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2E1" w:rsidP="007C72E1">
      <w:pPr>
        <w:pStyle w:val="Title"/>
      </w:pPr>
      <w:r>
        <w:fldChar w:fldCharType="begin"/>
      </w:r>
      <w:r>
        <w:instrText xml:space="preserve"> TITLE   \* MERGEFORMAT </w:instrText>
      </w:r>
      <w:r>
        <w:fldChar w:fldCharType="separate"/>
      </w:r>
      <w:r>
        <w:t>UEECD0064 Interpret, produce and modify electrotechnology drawings</w:t>
      </w:r>
      <w:r>
        <w:fldChar w:fldCharType="end"/>
      </w:r>
    </w:p>
    <w:p w:rsidR="007C72E1" w:rsidP="007C72E1">
      <w:pPr>
        <w:pStyle w:val="Version"/>
        <w:sectPr w:rsidSect="009460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0A5" w:rsidP="009460A5">
      <w:pPr>
        <w:pStyle w:val="SuperHeading"/>
      </w:pPr>
      <w:r w:rsidRPr="009460A5">
        <w:t>UEECD0064 Interpret, produce and modify electrotechnology drawings</w:t>
      </w:r>
    </w:p>
    <w:p w:rsidR="00000000" w:rsidRPr="009460A5" w:rsidP="009460A5">
      <w:pPr>
        <w:pStyle w:val="Heading1"/>
      </w:pPr>
      <w:bookmarkStart w:id="1" w:name="O_1242643"/>
      <w:bookmarkEnd w:id="1"/>
      <w:r w:rsidRPr="009460A5">
        <w:t>Modification History</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Release 1. This is the first release of this unit of competency in the Electrotechnology Training Package.</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2" w:name="O_1242644"/>
      <w:bookmarkEnd w:id="2"/>
      <w:r w:rsidRPr="009460A5">
        <w:t>Application</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This unit involves the skills and knowledge required to interpret, produce and modify electrotechnology drawings.</w:t>
            </w:r>
          </w:p>
          <w:p w:rsidR="00000000" w:rsidRPr="009460A5" w:rsidP="009460A5">
            <w:pPr>
              <w:pStyle w:val="BodyText"/>
            </w:pPr>
            <w:r w:rsidRPr="009460A5">
              <w:t>It includes interpreting circuit, wiring and mechanical diagrams, equipment and cable/connection schedules and manuals; producing and modifyin</w:t>
            </w:r>
            <w:r w:rsidRPr="009460A5">
              <w:t>g a range of electrical drawings; and using computer drawing packages to produce and modify drawings.</w:t>
            </w:r>
          </w:p>
          <w:p w:rsidR="00000000" w:rsidRPr="009460A5" w:rsidP="009460A5">
            <w:pPr>
              <w:pStyle w:val="BodyText"/>
            </w:pPr>
            <w:r w:rsidRPr="009460A5">
              <w:t>No licensing, legislative or certification requirements apply to this unit at the time of publication.</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3" w:name="O_1242645"/>
      <w:bookmarkEnd w:id="3"/>
      <w:r w:rsidRPr="009460A5">
        <w:t>Pre-requisite Unit</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Not applica</w:t>
            </w:r>
            <w:r w:rsidRPr="009460A5">
              <w:t>ble</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4" w:name="O_1242646"/>
      <w:bookmarkEnd w:id="4"/>
      <w:r w:rsidRPr="009460A5">
        <w:t>Competency Field</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Cross Discipline</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5" w:name="O_1242647"/>
      <w:bookmarkEnd w:id="5"/>
      <w:r w:rsidRPr="009460A5">
        <w:t>Unit Sector</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Electrotechnology</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6" w:name="O_1242648"/>
      <w:bookmarkEnd w:id="6"/>
      <w:r w:rsidRPr="009460A5">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9460A5">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PERFORMANCE CRITERIA</w:t>
            </w:r>
          </w:p>
        </w:tc>
      </w:tr>
      <w:tr w:rsidTr="009460A5">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Performance criteria describe the performance needed to demonstrate achievement of the element.</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Interpret electrical drawings and diagrams</w:t>
            </w: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Type of drawings and diagrams is determined from the nature of work to be undertaken</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 xml:space="preserve">Relevant drawings, diagrams, site plans and cable/connection schedules or manuals required for the </w:t>
            </w:r>
            <w:r w:rsidRPr="009460A5">
              <w:t>work to be undertaken are determined and obtained</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Drawings, diagrams and cable/connection schedules are interpreted using drawing layouts, conventions and symbols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Information is extracted from drawings and diagrams for application to the work to be undertaken</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Technical data of system compone</w:t>
            </w:r>
            <w:r w:rsidRPr="009460A5">
              <w:t>nts is interpreted</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Produce electrical drawings</w:t>
            </w: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Drawing conventions are applied in neat and legible freehand drawings to convey information and ideas relevant to the work to be undertaken</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 xml:space="preserve">Correct drawing/diagram type is produced in accordance </w:t>
            </w:r>
            <w:r w:rsidRPr="009460A5">
              <w:t>with job requirements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Technical data of system components to determine parameters is included in drawings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 xml:space="preserve">Drawings are checked for accuracy and compliance with requirements </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Completed drawings are submitted to relevant person for review</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Modify electrical drawings</w:t>
            </w: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Drawing conventions are used to modify drawings in accordance with requirements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Technical data of system components is modified in drawings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Modified drawings are checked for accuracy and compliance with requirements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Modified drawings are submitted to relevant person for review</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4</w:t>
            </w:r>
          </w:p>
        </w:tc>
        <w:tc>
          <w:tcPr>
            <w:tcW w:w="2852"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rPr>
                <w:rStyle w:val="SpecialBold"/>
              </w:rPr>
              <w:t>Use computer drawing packages</w:t>
            </w: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4.1</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Relevant computer drawing package software is used to produce drawings bas</w:t>
            </w:r>
            <w:r w:rsidRPr="009460A5">
              <w:t>ed on industry standard protocols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4.2</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Relevant computer drawing package software is used to modify drawings based on industry standard protocols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4.3</w:t>
            </w:r>
          </w:p>
        </w:tc>
        <w:tc>
          <w:tcPr>
            <w:tcW w:w="5545"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Drawings are checked for accuracy and compliance with requirements</w:t>
            </w:r>
          </w:p>
        </w:tc>
      </w:tr>
      <w:tr w:rsidTr="009460A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9460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rPr>
                <w:rStyle w:val="SpecialBold"/>
              </w:rPr>
              <w:t>4.4</w:t>
            </w:r>
          </w:p>
        </w:tc>
        <w:tc>
          <w:tcPr>
            <w:tcW w:w="5545"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Completed drawings are stored in accordance with requirements</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7" w:name="O_1242649"/>
      <w:bookmarkEnd w:id="7"/>
      <w:r w:rsidRPr="009460A5">
        <w:t>Foundation Skills</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Foundation skills essential to performance are explicit in the performance criteria of this unit of competency.</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8" w:name="O_1242650"/>
      <w:bookmarkEnd w:id="8"/>
      <w:r w:rsidRPr="009460A5">
        <w:t>Range of Conditions</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Range is restricted to essential operating conditions and any other variables essential to the work environment.</w:t>
            </w:r>
          </w:p>
          <w:p w:rsidR="00000000" w:rsidRPr="009460A5" w:rsidP="009460A5">
            <w:pPr>
              <w:pStyle w:val="BodyText"/>
            </w:pPr>
            <w:r w:rsidRPr="009460A5">
              <w:t>Non-essential conditions may be found in the Electrotechnology Training Package Companion Volume Implementation Guide.</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9" w:name="O_1242651"/>
      <w:bookmarkEnd w:id="9"/>
      <w:r w:rsidRPr="009460A5">
        <w:t>Uni</w:t>
      </w:r>
      <w:r w:rsidRPr="009460A5">
        <w:t>t Mapping Information</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This is a new unit.</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10" w:name="O_1242658"/>
      <w:bookmarkEnd w:id="10"/>
      <w:r w:rsidRPr="009460A5">
        <w:t>Links</w:t>
      </w:r>
    </w:p>
    <w:p w:rsidR="00000000" w:rsidRPr="009460A5" w:rsidP="007C72E1">
      <w:pPr>
        <w:pStyle w:val="BodyText"/>
      </w:pPr>
      <w:r w:rsidRPr="009460A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E6FD4">
        <w:rPr>
          <w:rStyle w:val="Hyperlink"/>
        </w:rPr>
        <w:t>https://vetnet.gov.au/Pages/TrainingDocs.aspx?q=b8a8f136-5421-4ce1-92e0-2b50341431b6</w:t>
      </w:r>
      <w:r>
        <w:fldChar w:fldCharType="end"/>
      </w:r>
    </w:p>
    <w:p w:rsidR="00000000" w:rsidRPr="009460A5" w:rsidP="007C72E1">
      <w:pPr>
        <w:pStyle w:val="BodyText"/>
        <w:sectPr w:rsidSect="009460A5">
          <w:headerReference w:type="default" r:id="rId10"/>
          <w:footerReference w:type="default" r:id="rId11"/>
          <w:pgSz w:w="11908" w:h="16833"/>
          <w:pgMar w:top="1702" w:right="1418" w:bottom="1702" w:left="1418" w:header="992" w:footer="992" w:gutter="0"/>
          <w:cols w:space="720"/>
          <w:noEndnote/>
          <w:docGrid w:linePitch="299"/>
        </w:sectPr>
      </w:pPr>
    </w:p>
    <w:p w:rsidR="00000000" w:rsidRPr="009460A5" w:rsidP="009460A5">
      <w:pPr>
        <w:pStyle w:val="SuperHeading"/>
      </w:pPr>
      <w:r w:rsidRPr="009460A5">
        <w:t>Assessment Requirements for UEECD0064 Interpret, produce and modify electrotechnology drawings</w:t>
      </w:r>
    </w:p>
    <w:p w:rsidR="00000000" w:rsidRPr="009460A5" w:rsidP="009460A5">
      <w:pPr>
        <w:pStyle w:val="Heading1"/>
      </w:pPr>
      <w:bookmarkStart w:id="11" w:name="O_1242653"/>
      <w:bookmarkEnd w:id="11"/>
      <w:r w:rsidRPr="009460A5">
        <w:t>Modification History</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Release 1. This is the first release of this unit of competency in the Electrotechnology Training Package.</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12" w:name="O_1242654"/>
      <w:bookmarkEnd w:id="12"/>
      <w:r w:rsidRPr="009460A5">
        <w:t>Performance Evidence</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 xml:space="preserve">Evidence required to demonstrate competence in this unit must be relevant to and satisfy all of the requirements of the elements and performance criteria on at least two separate occasions and include: </w:t>
            </w:r>
          </w:p>
        </w:tc>
      </w:tr>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ListBullet"/>
            </w:pPr>
            <w:r w:rsidRPr="009460A5">
              <w:t>extracting i</w:t>
            </w:r>
            <w:r w:rsidRPr="009460A5">
              <w:t>nformation from drawings and diagrams</w:t>
            </w:r>
          </w:p>
          <w:p w:rsidR="00000000" w:rsidRPr="009460A5" w:rsidP="009460A5">
            <w:pPr>
              <w:pStyle w:val="ListBullet"/>
            </w:pPr>
            <w:r w:rsidRPr="009460A5">
              <w:tab/>
              <w:t>interpreting drawings, diagrams and plans to determine the location of electrical/communication/audio accessories, appliances and cable runs</w:t>
            </w:r>
          </w:p>
          <w:p w:rsidR="00000000" w:rsidRPr="009460A5" w:rsidP="009460A5">
            <w:pPr>
              <w:pStyle w:val="ListBullet"/>
            </w:pPr>
            <w:r w:rsidRPr="009460A5">
              <w:t>using drawings, diagrams, cable/connection schedules, industry standards and</w:t>
            </w:r>
            <w:r w:rsidRPr="009460A5">
              <w:t xml:space="preserve"> codes of practice used in electrotechnology work</w:t>
            </w:r>
          </w:p>
          <w:p w:rsidR="00000000" w:rsidRPr="009460A5" w:rsidP="009460A5">
            <w:pPr>
              <w:pStyle w:val="ListBullet"/>
            </w:pPr>
            <w:r w:rsidRPr="009460A5">
              <w:t>interpreting drawings, diagrams, cable/connection schedules and manuals correctly</w:t>
            </w:r>
          </w:p>
          <w:p w:rsidR="00000000" w:rsidRPr="009460A5" w:rsidP="009460A5">
            <w:pPr>
              <w:pStyle w:val="ListBullet"/>
            </w:pPr>
            <w:r w:rsidRPr="009460A5">
              <w:t>using correct conventions in freehand drawings</w:t>
            </w:r>
          </w:p>
          <w:p w:rsidR="00000000" w:rsidRPr="009460A5" w:rsidP="009460A5">
            <w:pPr>
              <w:pStyle w:val="ListBullet"/>
            </w:pPr>
            <w:r w:rsidRPr="009460A5">
              <w:t>sketching and marking up basic circuit diagrams</w:t>
            </w:r>
          </w:p>
          <w:p w:rsidR="00000000" w:rsidRPr="009460A5" w:rsidP="009460A5">
            <w:pPr>
              <w:pStyle w:val="ListBullet"/>
            </w:pPr>
            <w:r w:rsidRPr="009460A5">
              <w:t>using drawings, diagrams, schedules and manuals to convey information and ideas and obtain job information</w:t>
            </w:r>
          </w:p>
          <w:p w:rsidR="00000000" w:rsidRPr="009460A5" w:rsidP="009460A5">
            <w:pPr>
              <w:pStyle w:val="ListBullet"/>
            </w:pPr>
            <w:r w:rsidRPr="009460A5">
              <w:t>producing the following:</w:t>
            </w:r>
          </w:p>
          <w:p w:rsidR="00000000" w:rsidRPr="009460A5" w:rsidP="009460A5">
            <w:pPr>
              <w:pStyle w:val="ListBullet2"/>
            </w:pPr>
            <w:r w:rsidRPr="009460A5">
              <w:t>circuit diagram</w:t>
            </w:r>
          </w:p>
          <w:p w:rsidR="00000000" w:rsidRPr="009460A5" w:rsidP="009460A5">
            <w:pPr>
              <w:pStyle w:val="ListBullet2"/>
            </w:pPr>
            <w:r w:rsidRPr="009460A5">
              <w:t>single line diagram</w:t>
            </w:r>
          </w:p>
          <w:p w:rsidR="00000000" w:rsidRPr="009460A5" w:rsidP="009460A5">
            <w:pPr>
              <w:pStyle w:val="ListBullet2"/>
            </w:pPr>
            <w:r w:rsidRPr="009460A5">
              <w:t>termination drawing</w:t>
            </w:r>
          </w:p>
          <w:p w:rsidR="00000000" w:rsidRPr="009460A5" w:rsidP="009460A5">
            <w:pPr>
              <w:pStyle w:val="ListBullet2"/>
            </w:pPr>
            <w:r w:rsidRPr="009460A5">
              <w:t>loop drawing</w:t>
            </w:r>
          </w:p>
          <w:p w:rsidR="00000000" w:rsidRPr="009460A5" w:rsidP="009460A5">
            <w:pPr>
              <w:pStyle w:val="ListBullet2"/>
            </w:pPr>
            <w:r w:rsidRPr="009460A5">
              <w:t>wiring diagram</w:t>
            </w:r>
          </w:p>
          <w:p w:rsidR="00000000" w:rsidRPr="009460A5" w:rsidP="009460A5">
            <w:pPr>
              <w:pStyle w:val="ListBullet2"/>
            </w:pPr>
            <w:r w:rsidRPr="009460A5">
              <w:t>block diagram</w:t>
            </w:r>
          </w:p>
          <w:p w:rsidR="00000000" w:rsidRPr="009460A5" w:rsidP="009460A5">
            <w:pPr>
              <w:pStyle w:val="ListBullet"/>
            </w:pPr>
            <w:r w:rsidRPr="009460A5">
              <w:t>marking up an existing p</w:t>
            </w:r>
            <w:r w:rsidRPr="009460A5">
              <w:t>rinted drawing</w:t>
            </w:r>
          </w:p>
          <w:p w:rsidR="00000000" w:rsidRPr="009460A5" w:rsidP="009460A5">
            <w:pPr>
              <w:pStyle w:val="ListBullet"/>
            </w:pPr>
            <w:r w:rsidRPr="009460A5">
              <w:t>using a computer drawing package to:</w:t>
            </w:r>
          </w:p>
          <w:p w:rsidR="00000000" w:rsidRPr="009460A5" w:rsidP="009460A5">
            <w:pPr>
              <w:pStyle w:val="ListBullet2"/>
            </w:pPr>
            <w:r w:rsidRPr="009460A5">
              <w:t>produce a drawing</w:t>
            </w:r>
          </w:p>
          <w:p w:rsidR="00000000" w:rsidRPr="009460A5" w:rsidP="009460A5">
            <w:pPr>
              <w:pStyle w:val="ListBullet2"/>
            </w:pPr>
            <w:r w:rsidRPr="009460A5">
              <w:t>modify a drawing</w:t>
            </w:r>
          </w:p>
          <w:p w:rsidR="00000000" w:rsidRPr="009460A5" w:rsidP="009460A5">
            <w:pPr>
              <w:pStyle w:val="ListBullet"/>
            </w:pPr>
            <w:r w:rsidRPr="009460A5">
              <w:t>checking drawings for accuracy and compliance with job specifications.</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13" w:name="O_1242655"/>
      <w:bookmarkEnd w:id="13"/>
      <w:r w:rsidRPr="009460A5">
        <w:t>Knowledge Evidence</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60A5">
            <w:pPr>
              <w:pStyle w:val="BodyText"/>
              <w:rPr>
                <w:lang w:val="en-NZ"/>
              </w:rPr>
            </w:pPr>
            <w:r w:rsidRPr="009460A5">
              <w:t>Evidence required to demonstrat</w:t>
            </w:r>
            <w:r w:rsidRPr="009460A5">
              <w:t xml:space="preserve">e competence in this unit must be relevant to and satisfy all of the requirements of the elements and performance criteria and include knowledge of: </w:t>
            </w:r>
          </w:p>
        </w:tc>
      </w:tr>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ListBullet"/>
            </w:pPr>
            <w:r w:rsidRPr="009460A5">
              <w:t>architectural and building construction drawings and diagrams, including:</w:t>
            </w:r>
          </w:p>
          <w:p w:rsidR="00000000" w:rsidRPr="009460A5" w:rsidP="009460A5">
            <w:pPr>
              <w:pStyle w:val="ListBullet2"/>
            </w:pPr>
            <w:r w:rsidRPr="009460A5">
              <w:t>different types of drawings</w:t>
            </w:r>
          </w:p>
          <w:p w:rsidR="00000000" w:rsidRPr="009460A5" w:rsidP="009460A5">
            <w:pPr>
              <w:pStyle w:val="ListBullet2"/>
            </w:pPr>
            <w:r w:rsidRPr="009460A5">
              <w:t>relevant information included in drawings and diagrams</w:t>
            </w:r>
          </w:p>
          <w:p w:rsidR="00000000" w:rsidRPr="009460A5" w:rsidP="009460A5">
            <w:pPr>
              <w:pStyle w:val="ListBullet2"/>
            </w:pPr>
            <w:r w:rsidRPr="009460A5">
              <w:t>Australian standard symbols</w:t>
            </w:r>
          </w:p>
          <w:p w:rsidR="00000000" w:rsidRPr="009460A5" w:rsidP="009460A5">
            <w:pPr>
              <w:pStyle w:val="ListBullet2"/>
            </w:pPr>
            <w:r w:rsidRPr="009460A5">
              <w:t>building types and their construction</w:t>
            </w:r>
          </w:p>
          <w:p w:rsidR="00000000" w:rsidRPr="009460A5" w:rsidP="009460A5">
            <w:pPr>
              <w:pStyle w:val="ListBullet2"/>
            </w:pPr>
            <w:r w:rsidRPr="009460A5">
              <w:t>typical cable routes through buildings, structures, and premises</w:t>
            </w:r>
          </w:p>
          <w:p w:rsidR="00000000" w:rsidRPr="009460A5" w:rsidP="009460A5">
            <w:pPr>
              <w:pStyle w:val="ListBullet"/>
            </w:pPr>
            <w:r w:rsidRPr="009460A5">
              <w:t>circuit diagrams, including:</w:t>
            </w:r>
          </w:p>
          <w:p w:rsidR="00000000" w:rsidRPr="009460A5" w:rsidP="009460A5">
            <w:pPr>
              <w:pStyle w:val="ListBullet2"/>
            </w:pPr>
            <w:r w:rsidRPr="009460A5">
              <w:t>purpose of circuit diagrams in the electrotechnology industry</w:t>
            </w:r>
          </w:p>
          <w:p w:rsidR="00000000" w:rsidRPr="009460A5" w:rsidP="009460A5">
            <w:pPr>
              <w:pStyle w:val="ListBullet2"/>
            </w:pPr>
            <w:r w:rsidRPr="009460A5">
              <w:t>conventions used in and the features of circuit diagrams</w:t>
            </w:r>
          </w:p>
          <w:p w:rsidR="00000000" w:rsidRPr="009460A5" w:rsidP="009460A5">
            <w:pPr>
              <w:pStyle w:val="ListBullet2"/>
            </w:pPr>
            <w:r w:rsidRPr="009460A5">
              <w:t xml:space="preserve">common symbols used in circuit diagrams </w:t>
            </w:r>
          </w:p>
          <w:p w:rsidR="00000000" w:rsidRPr="009460A5" w:rsidP="009460A5">
            <w:pPr>
              <w:pStyle w:val="ListBullet"/>
            </w:pPr>
            <w:r w:rsidRPr="009460A5">
              <w:t>electrical drawings, including:</w:t>
            </w:r>
          </w:p>
          <w:p w:rsidR="00000000" w:rsidRPr="009460A5" w:rsidP="009460A5">
            <w:pPr>
              <w:pStyle w:val="ListBullet2"/>
            </w:pPr>
            <w:r w:rsidRPr="009460A5">
              <w:t>types of electrical drawings: block, circuit, wiring and ladde</w:t>
            </w:r>
            <w:r w:rsidRPr="009460A5">
              <w:t>r diagrams</w:t>
            </w:r>
          </w:p>
          <w:p w:rsidR="00000000" w:rsidRPr="009460A5" w:rsidP="009460A5">
            <w:pPr>
              <w:pStyle w:val="ListBullet2"/>
            </w:pPr>
            <w:r w:rsidRPr="009460A5">
              <w:t>purpose and application of block, circuit, wiring and ladder diagrams</w:t>
            </w:r>
          </w:p>
          <w:p w:rsidR="00000000" w:rsidRPr="009460A5" w:rsidP="009460A5">
            <w:pPr>
              <w:pStyle w:val="ListBullet2"/>
            </w:pPr>
            <w:r w:rsidRPr="009460A5">
              <w:t>Australian standard symbols used to represent components on electrical diagrams</w:t>
            </w:r>
          </w:p>
          <w:p w:rsidR="00000000" w:rsidRPr="009460A5" w:rsidP="009460A5">
            <w:pPr>
              <w:pStyle w:val="ListBullet2"/>
            </w:pPr>
            <w:r w:rsidRPr="009460A5">
              <w:t>identification of cable type, origin and route from a cable schedule</w:t>
            </w:r>
          </w:p>
          <w:p w:rsidR="00000000" w:rsidRPr="009460A5" w:rsidP="009460A5">
            <w:pPr>
              <w:pStyle w:val="ListBullet2"/>
            </w:pPr>
            <w:r w:rsidRPr="009460A5">
              <w:t>developing a cable schedul</w:t>
            </w:r>
            <w:r w:rsidRPr="009460A5">
              <w:t>e for a given installation</w:t>
            </w:r>
          </w:p>
          <w:p w:rsidR="00000000" w:rsidRPr="009460A5" w:rsidP="009460A5">
            <w:pPr>
              <w:pStyle w:val="ListBullet"/>
            </w:pPr>
            <w:r w:rsidRPr="009460A5">
              <w:t>wiring diagrams, including:</w:t>
            </w:r>
          </w:p>
          <w:p w:rsidR="00000000" w:rsidRPr="009460A5" w:rsidP="009460A5">
            <w:pPr>
              <w:pStyle w:val="ListBullet2"/>
            </w:pPr>
            <w:r w:rsidRPr="009460A5">
              <w:t>purpose of wiring diagrams in the electrotechnology industry</w:t>
            </w:r>
          </w:p>
          <w:p w:rsidR="00000000" w:rsidRPr="009460A5" w:rsidP="009460A5">
            <w:pPr>
              <w:pStyle w:val="ListBullet2"/>
            </w:pPr>
            <w:r w:rsidRPr="009460A5">
              <w:t>conventions used in and the features of wiring diagrams</w:t>
            </w:r>
          </w:p>
          <w:p w:rsidR="00000000" w:rsidRPr="009460A5" w:rsidP="009460A5">
            <w:pPr>
              <w:pStyle w:val="ListBullet2"/>
            </w:pPr>
            <w:r w:rsidRPr="009460A5">
              <w:t>common symbols used in wiring diagrams.</w:t>
            </w:r>
          </w:p>
          <w:p w:rsidR="00000000" w:rsidRPr="009460A5" w:rsidP="009460A5">
            <w:pPr>
              <w:pStyle w:val="ListBullet"/>
            </w:pPr>
            <w:r w:rsidRPr="009460A5">
              <w:t>computer drawing packages including:</w:t>
            </w:r>
          </w:p>
          <w:p w:rsidR="00000000" w:rsidRPr="009460A5" w:rsidP="009460A5">
            <w:pPr>
              <w:pStyle w:val="ListBullet2"/>
            </w:pPr>
            <w:r w:rsidRPr="009460A5">
              <w:t>features and capability</w:t>
            </w:r>
          </w:p>
          <w:p w:rsidR="00000000" w:rsidRPr="009460A5" w:rsidP="009460A5">
            <w:pPr>
              <w:pStyle w:val="ListBullet2"/>
            </w:pPr>
            <w:r w:rsidRPr="009460A5">
              <w:t>file management</w:t>
            </w:r>
          </w:p>
          <w:p w:rsidR="00000000" w:rsidRPr="009460A5" w:rsidP="009460A5">
            <w:pPr>
              <w:pStyle w:val="ListBullet2"/>
            </w:pPr>
            <w:r w:rsidRPr="009460A5">
              <w:t>symbols</w:t>
            </w:r>
          </w:p>
          <w:p w:rsidR="00000000" w:rsidRPr="009460A5" w:rsidP="009460A5">
            <w:pPr>
              <w:pStyle w:val="ListBullet2"/>
            </w:pPr>
            <w:r w:rsidRPr="009460A5">
              <w:t>drawing layout</w:t>
            </w:r>
          </w:p>
          <w:p w:rsidR="00000000" w:rsidRPr="009460A5" w:rsidP="009460A5">
            <w:pPr>
              <w:pStyle w:val="ListBullet2"/>
            </w:pPr>
            <w:r w:rsidRPr="009460A5">
              <w:t>commands</w:t>
            </w:r>
          </w:p>
          <w:p w:rsidR="00000000" w:rsidRPr="009460A5" w:rsidP="009460A5">
            <w:pPr>
              <w:pStyle w:val="ListBullet2"/>
            </w:pPr>
            <w:r w:rsidRPr="009460A5">
              <w:t>viewing and printing options.</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14" w:name="O_1242656"/>
      <w:bookmarkEnd w:id="14"/>
      <w:r w:rsidRPr="009460A5">
        <w:t>Assessment Conditions</w:t>
      </w:r>
    </w:p>
    <w:tbl>
      <w:tblPr>
        <w:tblW w:w="9497" w:type="dxa"/>
        <w:tblLayout w:type="fixed"/>
        <w:tblCellMar>
          <w:left w:w="62" w:type="dxa"/>
          <w:right w:w="62" w:type="dxa"/>
        </w:tblCellMar>
        <w:tblLook w:val="0000"/>
      </w:tblPr>
      <w:tblGrid>
        <w:gridCol w:w="9497"/>
      </w:tblGrid>
      <w:tr w:rsidTr="009460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60A5" w:rsidP="009460A5">
            <w:pPr>
              <w:pStyle w:val="BodyText"/>
            </w:pPr>
            <w:r w:rsidRPr="009460A5">
              <w:t>Assessors must hold credentials specified within the Standards for Registered Training Organisation</w:t>
            </w:r>
            <w:r w:rsidRPr="009460A5">
              <w:t xml:space="preserve">s current at the time of assessment. </w:t>
            </w:r>
          </w:p>
          <w:p w:rsidR="00000000" w:rsidRPr="009460A5" w:rsidP="009460A5">
            <w:pPr>
              <w:pStyle w:val="BodyText"/>
            </w:pPr>
            <w:r w:rsidRPr="009460A5">
              <w:t>Assessment must satisfy the Principles of Assessment and Rules of Evidence and all regulatory requirements included within the Standards for Registered Training Organisations current at the time of assessment.</w:t>
            </w:r>
          </w:p>
          <w:p w:rsidR="00000000" w:rsidRPr="009460A5" w:rsidP="009460A5">
            <w:pPr>
              <w:pStyle w:val="BodyText"/>
            </w:pPr>
            <w:r w:rsidRPr="009460A5">
              <w:t>Assessme</w:t>
            </w:r>
            <w:r w:rsidRPr="009460A5">
              <w:t>nt must occur in workplace operational situations where it is appropriate to do so; where this is not appropriate, assessment must occur in simulated workplace operational situations that replicate workplace conditions.</w:t>
            </w:r>
          </w:p>
          <w:p w:rsidR="00000000" w:rsidRPr="009460A5" w:rsidP="009460A5">
            <w:pPr>
              <w:pStyle w:val="BodyText"/>
            </w:pPr>
            <w:r w:rsidRPr="009460A5">
              <w:t xml:space="preserve">Assessment processes and techniques </w:t>
            </w:r>
            <w:r w:rsidRPr="009460A5">
              <w:t>must be appropriate to the language, literacy and numeracy requirements of the work being performed and the needs of the candidate.</w:t>
            </w:r>
          </w:p>
          <w:p w:rsidR="00000000" w:rsidRPr="009460A5" w:rsidP="009460A5">
            <w:pPr>
              <w:pStyle w:val="BodyText"/>
            </w:pPr>
            <w:r w:rsidRPr="009460A5">
              <w:t>Resources for assessment must include access to:</w:t>
            </w:r>
          </w:p>
          <w:p w:rsidR="00000000" w:rsidRPr="009460A5" w:rsidP="009460A5">
            <w:pPr>
              <w:pStyle w:val="ListBullet2"/>
            </w:pPr>
            <w:r w:rsidRPr="009460A5">
              <w:t>a range of relevant exercises, case studies and/or other simulations</w:t>
            </w:r>
          </w:p>
          <w:p w:rsidR="00000000" w:rsidRPr="009460A5" w:rsidP="009460A5">
            <w:pPr>
              <w:pStyle w:val="ListBullet2"/>
            </w:pPr>
            <w:r w:rsidRPr="009460A5">
              <w:t>relev</w:t>
            </w:r>
            <w:r w:rsidRPr="009460A5">
              <w:t xml:space="preserve">ant and appropriate materials, tools, software and equipment used in industry </w:t>
            </w:r>
          </w:p>
          <w:p w:rsidR="00000000" w:rsidRPr="009460A5" w:rsidP="009460A5">
            <w:pPr>
              <w:pStyle w:val="ListBullet2"/>
            </w:pPr>
            <w:r w:rsidRPr="009460A5">
              <w:t>applicable documentation, including drawings, diagrams, specifications, codes of practice and operation manuals.</w:t>
            </w:r>
          </w:p>
        </w:tc>
      </w:tr>
    </w:tbl>
    <w:p w:rsidR="00000000" w:rsidRPr="009460A5" w:rsidP="009460A5">
      <w:pPr>
        <w:pStyle w:val="NoPaddingFontSize1"/>
      </w:pPr>
    </w:p>
    <w:p w:rsidR="00000000" w:rsidRPr="009460A5" w:rsidP="009460A5">
      <w:pPr>
        <w:pStyle w:val="AllowPageBreak"/>
      </w:pPr>
    </w:p>
    <w:p w:rsidR="00000000" w:rsidRPr="009460A5" w:rsidP="009460A5">
      <w:pPr>
        <w:pStyle w:val="Heading1"/>
      </w:pPr>
      <w:bookmarkStart w:id="15" w:name="O_1242659"/>
      <w:bookmarkEnd w:id="15"/>
      <w:r w:rsidRPr="009460A5">
        <w:t>Links</w:t>
      </w:r>
    </w:p>
    <w:p w:rsidR="00000000" w:rsidRPr="009460A5" w:rsidP="007C72E1">
      <w:pPr>
        <w:pStyle w:val="BodyText"/>
      </w:pPr>
      <w:r w:rsidRPr="009460A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E6FD4">
        <w:rPr>
          <w:rStyle w:val="Hyperlink"/>
        </w:rPr>
        <w:t>https://vetnet.gov.au/Pages/TrainingDocs.aspx?q=b8a8f136-5421-4ce1-92e0-2b50341431b6</w:t>
      </w:r>
      <w:r>
        <w:fldChar w:fldCharType="end"/>
      </w:r>
    </w:p>
    <w:p w:rsidR="00000000" w:rsidRPr="009460A5" w:rsidP="009460A5"/>
    <w:sectPr w:rsidSect="009460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rsidRPr="007C72E1" w:rsidP="007C7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E1" w:rsidP="00946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2E1" w:rsidP="009460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72E1" w:rsidP="009460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rsidP="009460A5">
    <w:pPr>
      <w:pStyle w:val="Footer"/>
      <w:framePr w:wrap="around"/>
    </w:pPr>
    <w:r>
      <w:fldChar w:fldCharType="begin"/>
    </w:r>
    <w:r>
      <w:instrText xml:space="preserve"> DOCPROPERTY  Subject  \* MERGEFORMAT </w:instrText>
    </w:r>
    <w:r>
      <w:fldChar w:fldCharType="separate"/>
    </w:r>
    <w:r w:rsidR="007C72E1">
      <w:t>Approved</w:t>
    </w:r>
    <w:r w:rsidR="007C72E1">
      <w:fldChar w:fldCharType="end"/>
    </w:r>
    <w:r>
      <w:tab/>
      <w:t xml:space="preserve">Page </w:t>
    </w:r>
    <w:r>
      <w:fldChar w:fldCharType="begin"/>
    </w:r>
    <w:r>
      <w:instrText xml:space="preserve"> PAGE  \* Arabic  \* MERGEFORMAT </w:instrText>
    </w:r>
    <w:r>
      <w:fldChar w:fldCharType="separate"/>
    </w:r>
    <w:r w:rsidR="007C72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2E1">
      <w:rPr>
        <w:noProof/>
      </w:rPr>
      <w:t>4</w:t>
    </w:r>
    <w:r>
      <w:rPr>
        <w:noProof/>
      </w:rPr>
      <w:fldChar w:fldCharType="end"/>
    </w:r>
  </w:p>
  <w:p w:rsidR="009460A5" w:rsidP="009460A5">
    <w:pPr>
      <w:pStyle w:val="Footer"/>
      <w:framePr w:wrap="around"/>
    </w:pPr>
    <w:r>
      <w:t xml:space="preserve">© Commonwealth of Australia, </w:t>
    </w:r>
    <w:r>
      <w:fldChar w:fldCharType="begin"/>
    </w:r>
    <w:r>
      <w:instrText xml:space="preserve"> DATE  \@ "yyyy"  \* MERGEFORMAT </w:instrText>
    </w:r>
    <w:r>
      <w:fldChar w:fldCharType="separate"/>
    </w:r>
    <w:r w:rsidR="007C72E1">
      <w:rPr>
        <w:noProof/>
      </w:rPr>
      <w:t>2025</w:t>
    </w:r>
    <w:r>
      <w:fldChar w:fldCharType="end"/>
    </w:r>
    <w:r>
      <w:tab/>
    </w:r>
    <w:r>
      <w:fldChar w:fldCharType="begin"/>
    </w:r>
    <w:r>
      <w:instrText xml:space="preserve"> DOCPROPERTY  Author  \* MERGEFORMAT </w:instrText>
    </w:r>
    <w:r>
      <w:fldChar w:fldCharType="separate"/>
    </w:r>
    <w:r w:rsidR="007C72E1">
      <w:t>Powering Skills Organisation</w:t>
    </w:r>
    <w:r w:rsidR="007C72E1">
      <w:fldChar w:fldCharType="end"/>
    </w:r>
  </w:p>
  <w:p w:rsidR="009460A5" w:rsidP="009460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0A5" w:rsidRPr="007C72E1" w:rsidP="007C72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E1" w:rsidRPr="002D2AF8" w:rsidP="009460A5">
    <w:pPr>
      <w:pStyle w:val="Header"/>
      <w:framePr w:wrap="around"/>
    </w:pPr>
    <w:r>
      <w:fldChar w:fldCharType="begin"/>
    </w:r>
    <w:r>
      <w:instrText xml:space="preserve"> TITLE   \* MERGEFORMAT </w:instrText>
    </w:r>
    <w:r>
      <w:fldChar w:fldCharType="separate"/>
    </w:r>
    <w:r>
      <w:t>UEECD0064 Interpret, produce and modify electrotechnology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2E1" w:rsidP="009460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A5" w:rsidRPr="002D2AF8" w:rsidP="009460A5">
    <w:pPr>
      <w:pStyle w:val="Header"/>
      <w:framePr w:wrap="around"/>
    </w:pPr>
    <w:r>
      <w:fldChar w:fldCharType="begin"/>
    </w:r>
    <w:r>
      <w:instrText xml:space="preserve"> TITLE   \* MERGEFORMAT </w:instrText>
    </w:r>
    <w:r>
      <w:fldChar w:fldCharType="separate"/>
    </w:r>
    <w:r w:rsidR="007C72E1">
      <w:t>UEECD0064 Interpret, produce and modify electrotechnology drawings</w:t>
    </w:r>
    <w:r w:rsidR="007C72E1">
      <w:fldChar w:fldCharType="end"/>
    </w:r>
    <w:r>
      <w:tab/>
      <w:t xml:space="preserve">Date this document was generated: </w:t>
    </w:r>
    <w:r>
      <w:fldChar w:fldCharType="begin"/>
    </w:r>
    <w:r>
      <w:instrText xml:space="preserve"> CREATEDATE  \@ "d MMMM yyyy"  \* MERGEFORMAT </w:instrText>
    </w:r>
    <w:r>
      <w:fldChar w:fldCharType="separate"/>
    </w:r>
    <w:r w:rsidR="007C72E1">
      <w:rPr>
        <w:noProof/>
      </w:rPr>
      <w:t>2 March 2025</w:t>
    </w:r>
    <w:r>
      <w:fldChar w:fldCharType="end"/>
    </w:r>
  </w:p>
  <w:p w:rsidR="009460A5" w:rsidP="009460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C8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4D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03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0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0A5"/>
    <w:pPr>
      <w:spacing w:before="360" w:after="60"/>
      <w:outlineLvl w:val="0"/>
    </w:pPr>
    <w:rPr>
      <w:sz w:val="32"/>
    </w:rPr>
  </w:style>
  <w:style w:type="paragraph" w:styleId="Heading2">
    <w:name w:val="heading 2"/>
    <w:basedOn w:val="HeadingBase"/>
    <w:next w:val="BodyText"/>
    <w:link w:val="Heading2Char"/>
    <w:qFormat/>
    <w:rsid w:val="009460A5"/>
    <w:pPr>
      <w:keepLines/>
      <w:spacing w:before="240" w:after="120"/>
      <w:outlineLvl w:val="1"/>
    </w:pPr>
    <w:rPr>
      <w:sz w:val="28"/>
      <w:szCs w:val="40"/>
    </w:rPr>
  </w:style>
  <w:style w:type="paragraph" w:styleId="Heading3">
    <w:name w:val="heading 3"/>
    <w:basedOn w:val="HeadingBase"/>
    <w:next w:val="BodyText"/>
    <w:link w:val="Heading3Char"/>
    <w:qFormat/>
    <w:rsid w:val="009460A5"/>
    <w:pPr>
      <w:spacing w:before="180" w:after="120"/>
      <w:outlineLvl w:val="2"/>
    </w:pPr>
    <w:rPr>
      <w:spacing w:val="-10"/>
      <w:kern w:val="32"/>
    </w:rPr>
  </w:style>
  <w:style w:type="paragraph" w:styleId="Heading4">
    <w:name w:val="heading 4"/>
    <w:basedOn w:val="HeadingBase"/>
    <w:next w:val="BodyText"/>
    <w:link w:val="Heading4Char"/>
    <w:qFormat/>
    <w:rsid w:val="009460A5"/>
    <w:pPr>
      <w:spacing w:before="160" w:after="120"/>
      <w:outlineLvl w:val="3"/>
    </w:pPr>
    <w:rPr>
      <w:sz w:val="22"/>
    </w:rPr>
  </w:style>
  <w:style w:type="paragraph" w:styleId="Heading5">
    <w:name w:val="heading 5"/>
    <w:basedOn w:val="HeadingBase"/>
    <w:next w:val="Normal"/>
    <w:link w:val="Heading5Char"/>
    <w:qFormat/>
    <w:rsid w:val="009460A5"/>
    <w:pPr>
      <w:spacing w:before="80"/>
      <w:outlineLvl w:val="4"/>
    </w:pPr>
    <w:rPr>
      <w:color w:val="918585"/>
      <w:sz w:val="20"/>
    </w:rPr>
  </w:style>
  <w:style w:type="paragraph" w:styleId="Heading6">
    <w:name w:val="heading 6"/>
    <w:basedOn w:val="HeadingBase"/>
    <w:next w:val="Normal"/>
    <w:link w:val="Heading6Char"/>
    <w:qFormat/>
    <w:rsid w:val="009460A5"/>
    <w:pPr>
      <w:spacing w:before="60"/>
      <w:outlineLvl w:val="5"/>
    </w:pPr>
    <w:rPr>
      <w:color w:val="918585"/>
      <w:sz w:val="20"/>
    </w:rPr>
  </w:style>
  <w:style w:type="paragraph" w:styleId="Heading7">
    <w:name w:val="heading 7"/>
    <w:basedOn w:val="Normal"/>
    <w:next w:val="Normal"/>
    <w:link w:val="Heading7Char"/>
    <w:qFormat/>
    <w:rsid w:val="009460A5"/>
    <w:pPr>
      <w:ind w:left="720"/>
      <w:outlineLvl w:val="6"/>
    </w:pPr>
    <w:rPr>
      <w:i/>
    </w:rPr>
  </w:style>
  <w:style w:type="paragraph" w:styleId="Heading8">
    <w:name w:val="heading 8"/>
    <w:basedOn w:val="Normal"/>
    <w:next w:val="Normal"/>
    <w:link w:val="Heading8Char"/>
    <w:qFormat/>
    <w:rsid w:val="009460A5"/>
    <w:pPr>
      <w:ind w:left="720"/>
      <w:outlineLvl w:val="7"/>
    </w:pPr>
    <w:rPr>
      <w:i/>
    </w:rPr>
  </w:style>
  <w:style w:type="paragraph" w:styleId="Heading9">
    <w:name w:val="heading 9"/>
    <w:basedOn w:val="Normal"/>
    <w:next w:val="Normal"/>
    <w:link w:val="Heading9Char"/>
    <w:qFormat/>
    <w:rsid w:val="009460A5"/>
    <w:pPr>
      <w:ind w:left="720"/>
      <w:outlineLvl w:val="8"/>
    </w:pPr>
    <w:rPr>
      <w:i/>
    </w:rPr>
  </w:style>
  <w:style w:type="character" w:default="1" w:styleId="DefaultParagraphFont">
    <w:name w:val="Default Paragraph Font"/>
    <w:uiPriority w:val="1"/>
    <w:unhideWhenUsed/>
    <w:rsid w:val="00946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0A5"/>
  </w:style>
  <w:style w:type="character" w:customStyle="1" w:styleId="Heading1Char">
    <w:name w:val="Heading 1 Char"/>
    <w:basedOn w:val="DefaultParagraphFont"/>
    <w:link w:val="Heading1"/>
    <w:rsid w:val="009460A5"/>
    <w:rPr>
      <w:rFonts w:ascii="Times New Roman" w:eastAsia="Times New Roman" w:hAnsi="Times New Roman" w:cs="Times New Roman"/>
      <w:b/>
      <w:sz w:val="32"/>
      <w:szCs w:val="20"/>
      <w:lang w:eastAsia="en-US"/>
    </w:rPr>
  </w:style>
  <w:style w:type="paragraph" w:styleId="BodyText">
    <w:name w:val="Body Text"/>
    <w:basedOn w:val="Normal"/>
    <w:link w:val="BodyTextChar"/>
    <w:rsid w:val="009460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0A5"/>
    <w:rPr>
      <w:rFonts w:ascii="Times New Roman" w:eastAsia="Times New Roman" w:hAnsi="Times New Roman" w:cs="Times New Roman"/>
      <w:sz w:val="24"/>
      <w:lang w:eastAsia="en-US"/>
    </w:rPr>
  </w:style>
  <w:style w:type="paragraph" w:styleId="ListBullet">
    <w:name w:val="List Bullet"/>
    <w:basedOn w:val="List"/>
    <w:rsid w:val="009460A5"/>
    <w:pPr>
      <w:numPr>
        <w:numId w:val="12"/>
      </w:numPr>
      <w:tabs>
        <w:tab w:val="clear" w:pos="340"/>
      </w:tabs>
      <w:spacing w:before="40" w:after="40"/>
    </w:pPr>
  </w:style>
  <w:style w:type="character" w:customStyle="1" w:styleId="SpecialBold">
    <w:name w:val="Special Bold"/>
    <w:basedOn w:val="DefaultParagraphFont"/>
    <w:rsid w:val="009460A5"/>
    <w:rPr>
      <w:b/>
      <w:spacing w:val="0"/>
    </w:rPr>
  </w:style>
  <w:style w:type="paragraph" w:styleId="ListBullet2">
    <w:name w:val="List Bullet 2"/>
    <w:basedOn w:val="List2"/>
    <w:rsid w:val="009460A5"/>
    <w:pPr>
      <w:numPr>
        <w:numId w:val="13"/>
      </w:numPr>
      <w:tabs>
        <w:tab w:val="clear" w:pos="680"/>
      </w:tabs>
    </w:pPr>
  </w:style>
  <w:style w:type="paragraph" w:customStyle="1" w:styleId="SuperHeading">
    <w:name w:val="SuperHeading"/>
    <w:basedOn w:val="Normal"/>
    <w:rsid w:val="009460A5"/>
    <w:pPr>
      <w:spacing w:before="240" w:after="120"/>
      <w:outlineLvl w:val="0"/>
    </w:pPr>
    <w:rPr>
      <w:rFonts w:ascii="Times New Roman" w:hAnsi="Times New Roman"/>
      <w:b/>
      <w:sz w:val="32"/>
    </w:rPr>
  </w:style>
  <w:style w:type="paragraph" w:customStyle="1" w:styleId="AllowPageBreak">
    <w:name w:val="AllowPageBreak"/>
    <w:rsid w:val="009460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6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0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0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0A5"/>
    <w:rPr>
      <w:rFonts w:ascii="Courier New" w:eastAsia="Times New Roman" w:hAnsi="Courier New" w:cs="Times New Roman"/>
      <w:i/>
      <w:szCs w:val="20"/>
      <w:lang w:eastAsia="en-US"/>
    </w:rPr>
  </w:style>
  <w:style w:type="paragraph" w:customStyle="1" w:styleId="HeadingBase">
    <w:name w:val="Heading Base"/>
    <w:rsid w:val="00946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0A5"/>
    <w:pPr>
      <w:tabs>
        <w:tab w:val="right" w:leader="dot" w:pos="9072"/>
      </w:tabs>
      <w:ind w:left="567"/>
    </w:pPr>
    <w:rPr>
      <w:szCs w:val="22"/>
    </w:rPr>
  </w:style>
  <w:style w:type="paragraph" w:customStyle="1" w:styleId="TOCBase">
    <w:name w:val="TOC Base"/>
    <w:rsid w:val="00946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0A5"/>
    <w:pPr>
      <w:tabs>
        <w:tab w:val="right" w:leader="dot" w:pos="9072"/>
      </w:tabs>
      <w:spacing w:before="40" w:after="40"/>
      <w:ind w:left="284"/>
    </w:pPr>
    <w:rPr>
      <w:rFonts w:ascii="Times New Roman" w:hAnsi="Times New Roman"/>
    </w:rPr>
  </w:style>
  <w:style w:type="paragraph" w:styleId="TOC1">
    <w:name w:val="toc 1"/>
    <w:basedOn w:val="TOCBase"/>
    <w:next w:val="Normal"/>
    <w:rsid w:val="009460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0A5"/>
    <w:rPr>
      <w:rFonts w:ascii="Times New Roman" w:eastAsia="Times New Roman" w:hAnsi="Times New Roman" w:cs="Times New Roman"/>
      <w:sz w:val="16"/>
      <w:lang w:eastAsia="en-US"/>
    </w:rPr>
  </w:style>
  <w:style w:type="paragraph" w:styleId="Title">
    <w:name w:val="Title"/>
    <w:basedOn w:val="HeadingBase"/>
    <w:link w:val="TitleChar"/>
    <w:qFormat/>
    <w:rsid w:val="009460A5"/>
    <w:pPr>
      <w:spacing w:before="5040"/>
      <w:jc w:val="center"/>
    </w:pPr>
    <w:rPr>
      <w:sz w:val="48"/>
      <w:szCs w:val="72"/>
      <w:lang w:val="en-US"/>
    </w:rPr>
  </w:style>
  <w:style w:type="character" w:customStyle="1" w:styleId="TitleChar">
    <w:name w:val="Title Char"/>
    <w:basedOn w:val="DefaultParagraphFont"/>
    <w:link w:val="Title"/>
    <w:rsid w:val="00946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0A5"/>
    <w:pPr>
      <w:tabs>
        <w:tab w:val="left" w:pos="3600"/>
        <w:tab w:val="left" w:pos="3958"/>
      </w:tabs>
    </w:pPr>
  </w:style>
  <w:style w:type="paragraph" w:styleId="List">
    <w:name w:val="List"/>
    <w:basedOn w:val="BodyText"/>
    <w:next w:val="BodyText"/>
    <w:rsid w:val="009460A5"/>
    <w:pPr>
      <w:tabs>
        <w:tab w:val="left" w:pos="340"/>
      </w:tabs>
      <w:spacing w:before="60" w:after="60"/>
      <w:ind w:left="340" w:hanging="340"/>
    </w:pPr>
  </w:style>
  <w:style w:type="paragraph" w:customStyle="1" w:styleId="Note">
    <w:name w:val="Note"/>
    <w:basedOn w:val="BodyText"/>
    <w:rsid w:val="00946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0A5"/>
    <w:pPr>
      <w:framePr w:wrap="auto" w:hAnchor="text" w:y="6049"/>
    </w:pPr>
    <w:rPr>
      <w:color w:val="000000"/>
      <w:sz w:val="40"/>
    </w:rPr>
  </w:style>
  <w:style w:type="paragraph" w:customStyle="1" w:styleId="TOCTitle">
    <w:name w:val="TOCTitle"/>
    <w:basedOn w:val="Heading1"/>
    <w:rsid w:val="009460A5"/>
    <w:pPr>
      <w:spacing w:after="240"/>
      <w:jc w:val="center"/>
      <w:outlineLvl w:val="9"/>
    </w:pPr>
    <w:rPr>
      <w:caps/>
    </w:rPr>
  </w:style>
  <w:style w:type="paragraph" w:customStyle="1" w:styleId="Version">
    <w:name w:val="Version"/>
    <w:rsid w:val="00946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0A5"/>
    <w:pPr>
      <w:keepNext w:val="0"/>
      <w:tabs>
        <w:tab w:val="right" w:pos="4176"/>
      </w:tabs>
      <w:ind w:left="198" w:hanging="198"/>
    </w:pPr>
    <w:rPr>
      <w:rFonts w:ascii="Garamond" w:hAnsi="Garamond"/>
    </w:rPr>
  </w:style>
  <w:style w:type="paragraph" w:styleId="IndexHeading">
    <w:name w:val="index heading"/>
    <w:basedOn w:val="Normal"/>
    <w:next w:val="Index1"/>
    <w:semiHidden/>
    <w:rsid w:val="009460A5"/>
    <w:pPr>
      <w:spacing w:before="120" w:after="120"/>
    </w:pPr>
    <w:rPr>
      <w:rFonts w:ascii="Arial" w:hAnsi="Arial"/>
      <w:b/>
      <w:color w:val="918585"/>
      <w:sz w:val="24"/>
    </w:rPr>
  </w:style>
  <w:style w:type="paragraph" w:styleId="Header">
    <w:name w:val="header"/>
    <w:basedOn w:val="Normal"/>
    <w:link w:val="HeaderChar"/>
    <w:rsid w:val="00946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0A5"/>
    <w:rPr>
      <w:rFonts w:ascii="Times New Roman" w:eastAsia="Times New Roman" w:hAnsi="Times New Roman" w:cs="Times New Roman"/>
      <w:sz w:val="16"/>
      <w:szCs w:val="20"/>
      <w:lang w:val="en-GB" w:eastAsia="en-US"/>
    </w:rPr>
  </w:style>
  <w:style w:type="paragraph" w:customStyle="1" w:styleId="Chapter">
    <w:name w:val="Chapter"/>
    <w:basedOn w:val="Normal"/>
    <w:rsid w:val="009460A5"/>
    <w:pPr>
      <w:spacing w:before="240"/>
    </w:pPr>
    <w:rPr>
      <w:rFonts w:ascii="Times New Roman" w:hAnsi="Times New Roman"/>
      <w:smallCaps/>
      <w:spacing w:val="80"/>
      <w:sz w:val="28"/>
    </w:rPr>
  </w:style>
  <w:style w:type="paragraph" w:customStyle="1" w:styleId="InChapter">
    <w:name w:val="InChapter"/>
    <w:basedOn w:val="Heading3"/>
    <w:rsid w:val="009460A5"/>
    <w:pPr>
      <w:spacing w:after="240"/>
      <w:outlineLvl w:val="9"/>
    </w:pPr>
    <w:rPr>
      <w:noProof/>
    </w:rPr>
  </w:style>
  <w:style w:type="paragraph" w:styleId="Index2">
    <w:name w:val="index 2"/>
    <w:basedOn w:val="Normal"/>
    <w:next w:val="Normal"/>
    <w:semiHidden/>
    <w:rsid w:val="009460A5"/>
    <w:pPr>
      <w:tabs>
        <w:tab w:val="right" w:pos="4176"/>
      </w:tabs>
      <w:ind w:left="568" w:hanging="284"/>
    </w:pPr>
    <w:rPr>
      <w:rFonts w:ascii="Garamond" w:hAnsi="Garamond"/>
    </w:rPr>
  </w:style>
  <w:style w:type="paragraph" w:customStyle="1" w:styleId="Byline">
    <w:name w:val="Byline"/>
    <w:rsid w:val="00946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0A5"/>
    <w:pPr>
      <w:tabs>
        <w:tab w:val="clear" w:pos="3600"/>
        <w:tab w:val="clear" w:pos="3958"/>
      </w:tabs>
      <w:jc w:val="right"/>
    </w:pPr>
  </w:style>
  <w:style w:type="character" w:styleId="Emphasis">
    <w:name w:val="Emphasis"/>
    <w:basedOn w:val="DefaultParagraphFont"/>
    <w:qFormat/>
    <w:rsid w:val="009460A5"/>
    <w:rPr>
      <w:i/>
    </w:rPr>
  </w:style>
  <w:style w:type="paragraph" w:styleId="Caption">
    <w:name w:val="caption"/>
    <w:basedOn w:val="BodyText"/>
    <w:next w:val="Normal"/>
    <w:qFormat/>
    <w:rsid w:val="009460A5"/>
    <w:pPr>
      <w:framePr w:w="2268" w:hSpace="181" w:vSpace="181" w:wrap="around" w:vAnchor="text" w:hAnchor="page" w:x="1135" w:y="285" w:anchorLock="1"/>
    </w:pPr>
    <w:rPr>
      <w:i/>
    </w:rPr>
  </w:style>
  <w:style w:type="paragraph" w:customStyle="1" w:styleId="MiniTOCTitle">
    <w:name w:val="MiniTOCTitle"/>
    <w:basedOn w:val="Heading4"/>
    <w:rsid w:val="009460A5"/>
    <w:pPr>
      <w:spacing w:before="240"/>
      <w:outlineLvl w:val="9"/>
    </w:pPr>
    <w:rPr>
      <w:noProof/>
      <w:sz w:val="24"/>
    </w:rPr>
  </w:style>
  <w:style w:type="paragraph" w:customStyle="1" w:styleId="MiniTOCItem">
    <w:name w:val="MiniTOCItem"/>
    <w:basedOn w:val="ListBullet"/>
    <w:rsid w:val="009460A5"/>
    <w:pPr>
      <w:numPr>
        <w:numId w:val="0"/>
      </w:numPr>
      <w:tabs>
        <w:tab w:val="right" w:leader="dot" w:pos="6521"/>
      </w:tabs>
      <w:spacing w:before="0" w:after="0"/>
    </w:pPr>
  </w:style>
  <w:style w:type="paragraph" w:customStyle="1" w:styleId="TOFTitle">
    <w:name w:val="TOFTitle"/>
    <w:basedOn w:val="TOCTitle"/>
    <w:rsid w:val="009460A5"/>
  </w:style>
  <w:style w:type="paragraph" w:styleId="TableofFigures">
    <w:name w:val="table of figures"/>
    <w:basedOn w:val="Normal"/>
    <w:next w:val="Normal"/>
    <w:semiHidden/>
    <w:rsid w:val="009460A5"/>
    <w:pPr>
      <w:tabs>
        <w:tab w:val="right" w:leader="dot" w:pos="9072"/>
      </w:tabs>
      <w:ind w:left="970" w:hanging="403"/>
    </w:pPr>
    <w:rPr>
      <w:rFonts w:ascii="Times New Roman" w:hAnsi="Times New Roman"/>
      <w:b/>
    </w:rPr>
  </w:style>
  <w:style w:type="paragraph" w:styleId="ListNumber">
    <w:name w:val="List Number"/>
    <w:basedOn w:val="List"/>
    <w:rsid w:val="009460A5"/>
    <w:pPr>
      <w:numPr>
        <w:numId w:val="15"/>
      </w:numPr>
      <w:tabs>
        <w:tab w:val="clear" w:pos="340"/>
      </w:tabs>
    </w:pPr>
  </w:style>
  <w:style w:type="character" w:customStyle="1" w:styleId="WingdingSymbols">
    <w:name w:val="Wingding Symbols"/>
    <w:rsid w:val="009460A5"/>
    <w:rPr>
      <w:rFonts w:ascii="Wingdings" w:hAnsi="Wingdings"/>
    </w:rPr>
  </w:style>
  <w:style w:type="paragraph" w:customStyle="1" w:styleId="TableHeading">
    <w:name w:val="Table Heading"/>
    <w:basedOn w:val="HeadingBase"/>
    <w:rsid w:val="009460A5"/>
    <w:pPr>
      <w:keepLines/>
      <w:pBdr>
        <w:bottom w:val="single" w:sz="6" w:space="1" w:color="918585"/>
      </w:pBdr>
      <w:spacing w:before="240"/>
    </w:pPr>
  </w:style>
  <w:style w:type="character" w:customStyle="1" w:styleId="HotSpot">
    <w:name w:val="HotSpot"/>
    <w:rsid w:val="009460A5"/>
    <w:rPr>
      <w:color w:val="0033CC"/>
      <w:u w:val="none"/>
    </w:rPr>
  </w:style>
  <w:style w:type="paragraph" w:customStyle="1" w:styleId="BodyTextRight">
    <w:name w:val="Body Text Right"/>
    <w:basedOn w:val="BodyText"/>
    <w:rsid w:val="009460A5"/>
    <w:pPr>
      <w:spacing w:before="0" w:after="0"/>
      <w:jc w:val="right"/>
    </w:pPr>
  </w:style>
  <w:style w:type="paragraph" w:styleId="Index3">
    <w:name w:val="index 3"/>
    <w:basedOn w:val="ListNumber2"/>
    <w:next w:val="Normal"/>
    <w:semiHidden/>
    <w:rsid w:val="009460A5"/>
    <w:pPr>
      <w:numPr>
        <w:numId w:val="0"/>
      </w:numPr>
      <w:tabs>
        <w:tab w:val="right" w:leader="dot" w:pos="4176"/>
      </w:tabs>
    </w:pPr>
  </w:style>
  <w:style w:type="paragraph" w:styleId="ListNumber2">
    <w:name w:val="List Number 2"/>
    <w:basedOn w:val="List2"/>
    <w:rsid w:val="009460A5"/>
    <w:pPr>
      <w:numPr>
        <w:numId w:val="10"/>
      </w:numPr>
      <w:tabs>
        <w:tab w:val="clear" w:pos="1060"/>
      </w:tabs>
    </w:pPr>
  </w:style>
  <w:style w:type="paragraph" w:customStyle="1" w:styleId="MarginNote">
    <w:name w:val="Margin Note"/>
    <w:basedOn w:val="BodyText"/>
    <w:rsid w:val="00946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0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0A5"/>
    <w:rPr>
      <w:sz w:val="32"/>
    </w:rPr>
  </w:style>
  <w:style w:type="paragraph" w:customStyle="1" w:styleId="HeadingProcedure">
    <w:name w:val="Heading Procedure"/>
    <w:basedOn w:val="HeadingBase"/>
    <w:next w:val="Normal"/>
    <w:rsid w:val="009460A5"/>
    <w:pPr>
      <w:tabs>
        <w:tab w:val="left" w:pos="0"/>
      </w:tabs>
      <w:spacing w:before="120" w:after="60"/>
    </w:pPr>
    <w:rPr>
      <w:i/>
      <w:color w:val="918585"/>
      <w:sz w:val="22"/>
    </w:rPr>
  </w:style>
  <w:style w:type="paragraph" w:customStyle="1" w:styleId="TableBodyText">
    <w:name w:val="Table Body Text"/>
    <w:basedOn w:val="BodyText"/>
    <w:rsid w:val="009460A5"/>
    <w:pPr>
      <w:spacing w:before="60" w:after="60"/>
    </w:pPr>
  </w:style>
  <w:style w:type="paragraph" w:styleId="ListContinue">
    <w:name w:val="List Continue"/>
    <w:basedOn w:val="List"/>
    <w:rsid w:val="009460A5"/>
    <w:pPr>
      <w:ind w:firstLine="0"/>
    </w:pPr>
  </w:style>
  <w:style w:type="paragraph" w:customStyle="1" w:styleId="ListNote">
    <w:name w:val="List Note"/>
    <w:basedOn w:val="List"/>
    <w:rsid w:val="009460A5"/>
    <w:pPr>
      <w:pBdr>
        <w:top w:val="single" w:sz="6" w:space="2" w:color="918585"/>
        <w:bottom w:val="single" w:sz="6" w:space="2" w:color="918585"/>
      </w:pBdr>
      <w:tabs>
        <w:tab w:val="left" w:pos="1021"/>
      </w:tabs>
      <w:ind w:firstLine="0"/>
    </w:pPr>
  </w:style>
  <w:style w:type="paragraph" w:customStyle="1" w:styleId="Warning">
    <w:name w:val="Warning"/>
    <w:basedOn w:val="BodyText"/>
    <w:rsid w:val="009460A5"/>
    <w:pPr>
      <w:shd w:val="clear" w:color="auto" w:fill="D9D9D9"/>
      <w:tabs>
        <w:tab w:val="left" w:pos="992"/>
      </w:tabs>
      <w:ind w:left="119" w:right="119"/>
    </w:pPr>
    <w:rPr>
      <w:sz w:val="20"/>
    </w:rPr>
  </w:style>
  <w:style w:type="paragraph" w:customStyle="1" w:styleId="MarginIcons">
    <w:name w:val="Margin Icons"/>
    <w:basedOn w:val="BodyText"/>
    <w:rsid w:val="00946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0A5"/>
    <w:rPr>
      <w:rFonts w:ascii="Courier New" w:hAnsi="Courier New"/>
    </w:rPr>
  </w:style>
  <w:style w:type="paragraph" w:customStyle="1" w:styleId="NoteBullet">
    <w:name w:val="Note Bullet"/>
    <w:basedOn w:val="Note"/>
    <w:rsid w:val="009460A5"/>
    <w:pPr>
      <w:tabs>
        <w:tab w:val="clear" w:pos="680"/>
      </w:tabs>
      <w:spacing w:before="60" w:after="60"/>
    </w:pPr>
  </w:style>
  <w:style w:type="paragraph" w:customStyle="1" w:styleId="SubHeading2">
    <w:name w:val="SubHeading2"/>
    <w:basedOn w:val="HeadingBase"/>
    <w:rsid w:val="009460A5"/>
    <w:pPr>
      <w:spacing w:before="240" w:after="60"/>
    </w:pPr>
    <w:rPr>
      <w:sz w:val="20"/>
    </w:rPr>
  </w:style>
  <w:style w:type="paragraph" w:customStyle="1" w:styleId="SubHeading1">
    <w:name w:val="SubHeading1"/>
    <w:basedOn w:val="HeadingBase"/>
    <w:rsid w:val="009460A5"/>
    <w:pPr>
      <w:spacing w:before="240" w:after="60"/>
    </w:pPr>
    <w:rPr>
      <w:color w:val="918585"/>
      <w:sz w:val="22"/>
    </w:rPr>
  </w:style>
  <w:style w:type="paragraph" w:customStyle="1" w:styleId="SideHeading">
    <w:name w:val="Side Heading"/>
    <w:basedOn w:val="HeadingBase"/>
    <w:rsid w:val="00946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0A5"/>
    <w:pPr>
      <w:tabs>
        <w:tab w:val="num" w:pos="360"/>
      </w:tabs>
    </w:pPr>
  </w:style>
  <w:style w:type="paragraph" w:styleId="PlainText">
    <w:name w:val="Plain Text"/>
    <w:basedOn w:val="Normal"/>
    <w:link w:val="PlainTextChar"/>
    <w:rsid w:val="009460A5"/>
    <w:rPr>
      <w:sz w:val="20"/>
    </w:rPr>
  </w:style>
  <w:style w:type="character" w:customStyle="1" w:styleId="PlainTextChar">
    <w:name w:val="Plain Text Char"/>
    <w:basedOn w:val="DefaultParagraphFont"/>
    <w:link w:val="PlainText"/>
    <w:rsid w:val="009460A5"/>
    <w:rPr>
      <w:rFonts w:ascii="Courier New" w:eastAsia="Times New Roman" w:hAnsi="Courier New" w:cs="Times New Roman"/>
      <w:sz w:val="20"/>
      <w:szCs w:val="20"/>
      <w:lang w:eastAsia="en-US"/>
    </w:rPr>
  </w:style>
  <w:style w:type="character" w:customStyle="1" w:styleId="MenuOption">
    <w:name w:val="Menu Option"/>
    <w:basedOn w:val="DefaultParagraphFont"/>
    <w:rsid w:val="009460A5"/>
    <w:rPr>
      <w:b/>
      <w:smallCaps/>
    </w:rPr>
  </w:style>
  <w:style w:type="paragraph" w:customStyle="1" w:styleId="TableListNumber">
    <w:name w:val="Table List Number"/>
    <w:basedOn w:val="ListNumber"/>
    <w:rsid w:val="009460A5"/>
    <w:pPr>
      <w:numPr>
        <w:numId w:val="0"/>
      </w:numPr>
    </w:pPr>
  </w:style>
  <w:style w:type="paragraph" w:styleId="TOC4">
    <w:name w:val="toc 4"/>
    <w:basedOn w:val="TOCBase"/>
    <w:next w:val="Normal"/>
    <w:semiHidden/>
    <w:rsid w:val="009460A5"/>
    <w:pPr>
      <w:tabs>
        <w:tab w:val="right" w:leader="dot" w:pos="9071"/>
      </w:tabs>
      <w:ind w:left="1701"/>
    </w:pPr>
  </w:style>
  <w:style w:type="paragraph" w:customStyle="1" w:styleId="ListAlpha">
    <w:name w:val="List Alpha"/>
    <w:basedOn w:val="List"/>
    <w:rsid w:val="009460A5"/>
    <w:pPr>
      <w:numPr>
        <w:numId w:val="9"/>
      </w:numPr>
    </w:pPr>
  </w:style>
  <w:style w:type="paragraph" w:customStyle="1" w:styleId="ListAlpha2">
    <w:name w:val="List Alpha 2"/>
    <w:basedOn w:val="List2"/>
    <w:rsid w:val="009460A5"/>
    <w:pPr>
      <w:numPr>
        <w:numId w:val="8"/>
      </w:numPr>
    </w:pPr>
  </w:style>
  <w:style w:type="paragraph" w:styleId="List2">
    <w:name w:val="List 2"/>
    <w:basedOn w:val="BodyText"/>
    <w:rsid w:val="009460A5"/>
    <w:pPr>
      <w:tabs>
        <w:tab w:val="left" w:pos="680"/>
      </w:tabs>
      <w:spacing w:before="60" w:after="60"/>
      <w:ind w:left="680" w:hanging="340"/>
    </w:pPr>
  </w:style>
  <w:style w:type="paragraph" w:styleId="List3">
    <w:name w:val="List 3"/>
    <w:basedOn w:val="BodyText"/>
    <w:rsid w:val="009460A5"/>
    <w:pPr>
      <w:tabs>
        <w:tab w:val="left" w:pos="1021"/>
      </w:tabs>
      <w:spacing w:before="60" w:after="60"/>
      <w:ind w:left="1020" w:hanging="340"/>
    </w:pPr>
  </w:style>
  <w:style w:type="paragraph" w:styleId="List4">
    <w:name w:val="List 4"/>
    <w:basedOn w:val="BodyText"/>
    <w:rsid w:val="009460A5"/>
    <w:pPr>
      <w:tabs>
        <w:tab w:val="left" w:pos="1361"/>
      </w:tabs>
      <w:spacing w:before="60" w:after="60"/>
      <w:ind w:left="1361" w:hanging="340"/>
    </w:pPr>
  </w:style>
  <w:style w:type="paragraph" w:styleId="List5">
    <w:name w:val="List 5"/>
    <w:basedOn w:val="BodyText"/>
    <w:rsid w:val="009460A5"/>
    <w:pPr>
      <w:tabs>
        <w:tab w:val="left" w:pos="1701"/>
      </w:tabs>
      <w:spacing w:before="60" w:after="60"/>
      <w:ind w:left="1701" w:hanging="340"/>
    </w:pPr>
  </w:style>
  <w:style w:type="paragraph" w:styleId="ListBullet3">
    <w:name w:val="List Bullet 3"/>
    <w:basedOn w:val="List3"/>
    <w:rsid w:val="009460A5"/>
    <w:pPr>
      <w:numPr>
        <w:numId w:val="14"/>
      </w:numPr>
      <w:tabs>
        <w:tab w:val="clear" w:pos="1021"/>
      </w:tabs>
      <w:ind w:left="1037" w:hanging="357"/>
    </w:pPr>
  </w:style>
  <w:style w:type="paragraph" w:styleId="ListBullet4">
    <w:name w:val="List Bullet 4"/>
    <w:basedOn w:val="List4"/>
    <w:rsid w:val="009460A5"/>
    <w:pPr>
      <w:numPr>
        <w:numId w:val="3"/>
      </w:numPr>
      <w:tabs>
        <w:tab w:val="clear" w:pos="1361"/>
      </w:tabs>
    </w:pPr>
  </w:style>
  <w:style w:type="paragraph" w:styleId="ListBullet5">
    <w:name w:val="List Bullet 5"/>
    <w:basedOn w:val="List5"/>
    <w:rsid w:val="009460A5"/>
    <w:pPr>
      <w:numPr>
        <w:numId w:val="4"/>
      </w:numPr>
    </w:pPr>
  </w:style>
  <w:style w:type="paragraph" w:styleId="ListContinue2">
    <w:name w:val="List Continue 2"/>
    <w:basedOn w:val="List2"/>
    <w:rsid w:val="009460A5"/>
    <w:pPr>
      <w:ind w:firstLine="0"/>
    </w:pPr>
  </w:style>
  <w:style w:type="paragraph" w:styleId="ListContinue3">
    <w:name w:val="List Continue 3"/>
    <w:basedOn w:val="List3"/>
    <w:rsid w:val="009460A5"/>
    <w:pPr>
      <w:ind w:left="1021" w:firstLine="0"/>
    </w:pPr>
  </w:style>
  <w:style w:type="paragraph" w:styleId="ListContinue4">
    <w:name w:val="List Continue 4"/>
    <w:basedOn w:val="List4"/>
    <w:rsid w:val="009460A5"/>
    <w:pPr>
      <w:ind w:firstLine="0"/>
    </w:pPr>
  </w:style>
  <w:style w:type="paragraph" w:styleId="ListContinue5">
    <w:name w:val="List Continue 5"/>
    <w:basedOn w:val="List5"/>
    <w:rsid w:val="009460A5"/>
    <w:pPr>
      <w:ind w:firstLine="0"/>
    </w:pPr>
  </w:style>
  <w:style w:type="paragraph" w:styleId="ListNumber3">
    <w:name w:val="List Number 3"/>
    <w:basedOn w:val="List3"/>
    <w:rsid w:val="009460A5"/>
    <w:pPr>
      <w:numPr>
        <w:numId w:val="5"/>
      </w:numPr>
    </w:pPr>
  </w:style>
  <w:style w:type="paragraph" w:styleId="ListNumber4">
    <w:name w:val="List Number 4"/>
    <w:basedOn w:val="List4"/>
    <w:rsid w:val="009460A5"/>
    <w:pPr>
      <w:numPr>
        <w:numId w:val="6"/>
      </w:numPr>
    </w:pPr>
  </w:style>
  <w:style w:type="paragraph" w:styleId="ListNumber5">
    <w:name w:val="List Number 5"/>
    <w:basedOn w:val="List5"/>
    <w:rsid w:val="009460A5"/>
    <w:pPr>
      <w:numPr>
        <w:numId w:val="7"/>
      </w:numPr>
    </w:pPr>
  </w:style>
  <w:style w:type="paragraph" w:styleId="BlockText">
    <w:name w:val="Block Text"/>
    <w:basedOn w:val="Normal"/>
    <w:rsid w:val="009460A5"/>
    <w:pPr>
      <w:spacing w:after="120"/>
      <w:ind w:left="1440" w:right="1440"/>
    </w:pPr>
  </w:style>
  <w:style w:type="character" w:customStyle="1" w:styleId="Subscript">
    <w:name w:val="Subscript"/>
    <w:basedOn w:val="DefaultParagraphFont"/>
    <w:rsid w:val="009460A5"/>
    <w:rPr>
      <w:sz w:val="16"/>
      <w:vertAlign w:val="subscript"/>
    </w:rPr>
  </w:style>
  <w:style w:type="character" w:customStyle="1" w:styleId="Superscript">
    <w:name w:val="Superscript"/>
    <w:basedOn w:val="DefaultParagraphFont"/>
    <w:rsid w:val="009460A5"/>
    <w:rPr>
      <w:sz w:val="16"/>
      <w:vertAlign w:val="superscript"/>
    </w:rPr>
  </w:style>
  <w:style w:type="character" w:customStyle="1" w:styleId="Symbols">
    <w:name w:val="Symbols"/>
    <w:basedOn w:val="DefaultParagraphFont"/>
    <w:rsid w:val="009460A5"/>
    <w:rPr>
      <w:rFonts w:ascii="Symbol" w:hAnsi="Symbol"/>
    </w:rPr>
  </w:style>
  <w:style w:type="character" w:customStyle="1" w:styleId="MenuOptions">
    <w:name w:val="Menu Options"/>
    <w:basedOn w:val="DefaultParagraphFont"/>
    <w:rsid w:val="009460A5"/>
    <w:rPr>
      <w:rFonts w:ascii="Arial Narrow" w:hAnsi="Arial Narrow"/>
      <w:smallCaps/>
    </w:rPr>
  </w:style>
  <w:style w:type="character" w:customStyle="1" w:styleId="Buttons">
    <w:name w:val="Buttons"/>
    <w:basedOn w:val="DefaultParagraphFont"/>
    <w:rsid w:val="009460A5"/>
    <w:rPr>
      <w:b/>
    </w:rPr>
  </w:style>
  <w:style w:type="character" w:customStyle="1" w:styleId="Underlined">
    <w:name w:val="Underlined"/>
    <w:basedOn w:val="DefaultParagraphFont"/>
    <w:rsid w:val="009460A5"/>
    <w:rPr>
      <w:u w:val="single"/>
    </w:rPr>
  </w:style>
  <w:style w:type="paragraph" w:customStyle="1" w:styleId="TableBodyTextRight">
    <w:name w:val="Table Body Text Right"/>
    <w:basedOn w:val="TableBodyText"/>
    <w:rsid w:val="009460A5"/>
    <w:pPr>
      <w:widowControl w:val="0"/>
      <w:autoSpaceDE w:val="0"/>
      <w:autoSpaceDN w:val="0"/>
      <w:adjustRightInd w:val="0"/>
      <w:jc w:val="right"/>
    </w:pPr>
    <w:rPr>
      <w:rFonts w:cs="Arial"/>
      <w:szCs w:val="18"/>
    </w:rPr>
  </w:style>
  <w:style w:type="paragraph" w:customStyle="1" w:styleId="CopyrightText">
    <w:name w:val="Copyright Text"/>
    <w:basedOn w:val="BodyText"/>
    <w:rsid w:val="009460A5"/>
    <w:rPr>
      <w:sz w:val="18"/>
    </w:rPr>
  </w:style>
  <w:style w:type="paragraph" w:customStyle="1" w:styleId="BodySmallRight">
    <w:name w:val="Body Small Right"/>
    <w:basedOn w:val="BodyTextRight"/>
    <w:rsid w:val="009460A5"/>
    <w:rPr>
      <w:sz w:val="18"/>
      <w:szCs w:val="18"/>
    </w:rPr>
  </w:style>
  <w:style w:type="paragraph" w:customStyle="1" w:styleId="MarginEdition">
    <w:name w:val="Margin Edition"/>
    <w:basedOn w:val="MarginNote"/>
    <w:rsid w:val="009460A5"/>
    <w:pPr>
      <w:spacing w:before="0" w:after="0"/>
    </w:pPr>
    <w:rPr>
      <w:rFonts w:ascii="Times New Roman" w:hAnsi="Times New Roman"/>
      <w:color w:val="999999"/>
    </w:rPr>
  </w:style>
  <w:style w:type="paragraph" w:customStyle="1" w:styleId="Spacer">
    <w:name w:val="Spacer"/>
    <w:basedOn w:val="Normal"/>
    <w:rsid w:val="009460A5"/>
    <w:rPr>
      <w:sz w:val="2"/>
      <w:szCs w:val="2"/>
    </w:rPr>
  </w:style>
  <w:style w:type="character" w:customStyle="1" w:styleId="Small">
    <w:name w:val="Small"/>
    <w:basedOn w:val="DefaultParagraphFont"/>
    <w:rsid w:val="009460A5"/>
    <w:rPr>
      <w:sz w:val="16"/>
    </w:rPr>
  </w:style>
  <w:style w:type="paragraph" w:customStyle="1" w:styleId="WideTable">
    <w:name w:val="Wide Table"/>
    <w:basedOn w:val="Normal"/>
    <w:rsid w:val="009460A5"/>
    <w:pPr>
      <w:ind w:left="-1418"/>
    </w:pPr>
    <w:rPr>
      <w:sz w:val="2"/>
      <w:szCs w:val="2"/>
    </w:rPr>
  </w:style>
  <w:style w:type="character" w:styleId="PageNumber">
    <w:name w:val="page number"/>
    <w:basedOn w:val="DefaultParagraphFont"/>
    <w:rsid w:val="009460A5"/>
  </w:style>
  <w:style w:type="paragraph" w:styleId="Quote">
    <w:name w:val="Quote"/>
    <w:basedOn w:val="Heading1"/>
    <w:link w:val="QuoteChar"/>
    <w:qFormat/>
    <w:rsid w:val="009460A5"/>
    <w:rPr>
      <w:b w:val="0"/>
      <w:sz w:val="72"/>
      <w:szCs w:val="72"/>
      <w:lang w:val="en-NZ"/>
    </w:rPr>
  </w:style>
  <w:style w:type="character" w:customStyle="1" w:styleId="QuoteChar">
    <w:name w:val="Quote Char"/>
    <w:basedOn w:val="DefaultParagraphFont"/>
    <w:link w:val="Quote"/>
    <w:rsid w:val="00946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0A5"/>
    <w:pPr>
      <w:pageBreakBefore/>
    </w:pPr>
  </w:style>
  <w:style w:type="paragraph" w:customStyle="1" w:styleId="Border">
    <w:name w:val="Border"/>
    <w:basedOn w:val="Normal"/>
    <w:qFormat/>
    <w:rsid w:val="00946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0A5"/>
    <w:rPr>
      <w:b/>
      <w:bCs/>
      <w:i/>
      <w:iCs/>
      <w:color w:val="auto"/>
    </w:rPr>
  </w:style>
  <w:style w:type="paragraph" w:styleId="IntenseQuote">
    <w:name w:val="Intense Quote"/>
    <w:basedOn w:val="Normal"/>
    <w:next w:val="Normal"/>
    <w:link w:val="IntenseQuoteChar"/>
    <w:uiPriority w:val="30"/>
    <w:qFormat/>
    <w:rsid w:val="00946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0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0A5"/>
    <w:rPr>
      <w:smallCaps/>
      <w:color w:val="auto"/>
      <w:u w:val="single"/>
    </w:rPr>
  </w:style>
  <w:style w:type="character" w:styleId="IntenseReference">
    <w:name w:val="Intense Reference"/>
    <w:basedOn w:val="DefaultParagraphFont"/>
    <w:uiPriority w:val="32"/>
    <w:qFormat/>
    <w:rsid w:val="009460A5"/>
    <w:rPr>
      <w:b/>
      <w:bCs/>
      <w:smallCaps/>
      <w:color w:val="auto"/>
      <w:spacing w:val="5"/>
      <w:u w:val="single"/>
    </w:rPr>
  </w:style>
  <w:style w:type="paragraph" w:customStyle="1" w:styleId="2ColumnHeading">
    <w:name w:val="2Column Heading"/>
    <w:basedOn w:val="BodyText"/>
    <w:qFormat/>
    <w:rsid w:val="009460A5"/>
    <w:pPr>
      <w:spacing w:after="60"/>
      <w:ind w:left="-2268"/>
    </w:pPr>
    <w:rPr>
      <w:b/>
    </w:rPr>
  </w:style>
  <w:style w:type="paragraph" w:customStyle="1" w:styleId="Heading1TOC">
    <w:name w:val="Heading1 TOC"/>
    <w:basedOn w:val="Normal"/>
    <w:qFormat/>
    <w:rsid w:val="009460A5"/>
    <w:pPr>
      <w:spacing w:before="240" w:after="120"/>
    </w:pPr>
    <w:rPr>
      <w:rFonts w:ascii="Times New Roman" w:hAnsi="Times New Roman"/>
      <w:b/>
      <w:sz w:val="32"/>
    </w:rPr>
  </w:style>
  <w:style w:type="paragraph" w:customStyle="1" w:styleId="Heading2TOC">
    <w:name w:val="Heading2 TOC"/>
    <w:basedOn w:val="Normal"/>
    <w:qFormat/>
    <w:rsid w:val="009460A5"/>
    <w:pPr>
      <w:spacing w:before="240" w:after="60"/>
    </w:pPr>
    <w:rPr>
      <w:rFonts w:ascii="Times New Roman" w:hAnsi="Times New Roman"/>
      <w:b/>
      <w:sz w:val="28"/>
    </w:rPr>
  </w:style>
  <w:style w:type="character" w:customStyle="1" w:styleId="Underline">
    <w:name w:val="Underline"/>
    <w:basedOn w:val="DefaultParagraphFont"/>
    <w:qFormat/>
    <w:rsid w:val="009460A5"/>
    <w:rPr>
      <w:u w:val="single"/>
    </w:rPr>
  </w:style>
  <w:style w:type="character" w:customStyle="1" w:styleId="BoldandItalics">
    <w:name w:val="Bold and Italics"/>
    <w:qFormat/>
    <w:rsid w:val="009460A5"/>
    <w:rPr>
      <w:b/>
      <w:i/>
      <w:u w:val="none"/>
    </w:rPr>
  </w:style>
  <w:style w:type="paragraph" w:styleId="BalloonText">
    <w:name w:val="Balloon Text"/>
    <w:basedOn w:val="Normal"/>
    <w:link w:val="BalloonTextChar"/>
    <w:rsid w:val="009460A5"/>
    <w:rPr>
      <w:rFonts w:ascii="Tahoma" w:hAnsi="Tahoma" w:cs="Tahoma"/>
      <w:sz w:val="16"/>
      <w:szCs w:val="16"/>
    </w:rPr>
  </w:style>
  <w:style w:type="character" w:customStyle="1" w:styleId="BalloonTextChar">
    <w:name w:val="Balloon Text Char"/>
    <w:basedOn w:val="DefaultParagraphFont"/>
    <w:link w:val="BalloonText"/>
    <w:rsid w:val="009460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0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0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0A5"/>
    <w:rPr>
      <w:b/>
      <w:color w:val="660033"/>
      <w:spacing w:val="0"/>
    </w:rPr>
  </w:style>
  <w:style w:type="paragraph" w:customStyle="1" w:styleId="Nameditemlist">
    <w:name w:val="Named item list"/>
    <w:basedOn w:val="BodyText"/>
    <w:qFormat/>
    <w:rsid w:val="009460A5"/>
    <w:pPr>
      <w:tabs>
        <w:tab w:val="left" w:pos="2835"/>
      </w:tabs>
      <w:ind w:left="2835" w:hanging="2835"/>
    </w:pPr>
  </w:style>
  <w:style w:type="paragraph" w:customStyle="1" w:styleId="BodyTextnopadding">
    <w:name w:val="Body Text no padding"/>
    <w:basedOn w:val="BodyText"/>
    <w:qFormat/>
    <w:rsid w:val="009460A5"/>
    <w:pPr>
      <w:spacing w:before="0" w:after="0"/>
    </w:pPr>
  </w:style>
  <w:style w:type="paragraph" w:customStyle="1" w:styleId="BodyTextBold">
    <w:name w:val="Body Text Bold"/>
    <w:basedOn w:val="BodyText"/>
    <w:qFormat/>
    <w:rsid w:val="009460A5"/>
    <w:rPr>
      <w:b/>
    </w:rPr>
  </w:style>
  <w:style w:type="character" w:styleId="Hyperlink">
    <w:name w:val="Hyperlink"/>
    <w:basedOn w:val="DefaultParagraphFont"/>
    <w:uiPriority w:val="99"/>
    <w:unhideWhenUsed/>
    <w:rsid w:val="007C72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6684</Characters>
  <Application>Microsoft Office Word</Application>
  <DocSecurity>0</DocSecurity>
  <Lines>257</Lines>
  <Paragraphs>163</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UEECD0064 Interpret, produce and modify electrotechnology drawings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