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00C" w:rsidP="000A200C">
      <w:pPr>
        <w:pStyle w:val="Title"/>
      </w:pPr>
      <w:r>
        <w:fldChar w:fldCharType="begin"/>
      </w:r>
      <w:r>
        <w:instrText xml:space="preserve"> TITLE   \* MERGEFORMAT </w:instrText>
      </w:r>
      <w:r>
        <w:fldChar w:fldCharType="separate"/>
      </w:r>
      <w:r>
        <w:t>UEECD0063 Write work activity reports</w:t>
      </w:r>
      <w:r>
        <w:fldChar w:fldCharType="end"/>
      </w:r>
    </w:p>
    <w:p w:rsidR="000A200C" w:rsidP="000A200C">
      <w:pPr>
        <w:pStyle w:val="Version"/>
        <w:sectPr w:rsidSect="001E67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74F" w:rsidP="001E674F">
      <w:pPr>
        <w:pStyle w:val="SuperHeading"/>
      </w:pPr>
      <w:r w:rsidRPr="001E674F">
        <w:t>UEECD0063 Write work activity reports</w:t>
      </w:r>
    </w:p>
    <w:p w:rsidR="00000000" w:rsidRPr="001E674F" w:rsidP="001E674F">
      <w:pPr>
        <w:pStyle w:val="Heading1"/>
      </w:pPr>
      <w:bookmarkStart w:id="1" w:name="O_1103341"/>
      <w:bookmarkEnd w:id="1"/>
      <w:r w:rsidRPr="001E674F">
        <w:t>Modification History</w:t>
      </w:r>
    </w:p>
    <w:tbl>
      <w:tblPr>
        <w:tblW w:w="9497" w:type="dxa"/>
        <w:tblLayout w:type="fixed"/>
        <w:tblCellMar>
          <w:left w:w="62" w:type="dxa"/>
          <w:right w:w="62" w:type="dxa"/>
        </w:tblCellMar>
        <w:tblLook w:val="0000"/>
      </w:tblPr>
      <w:tblGrid>
        <w:gridCol w:w="9497"/>
      </w:tblGrid>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t>Release 1. This is the first release of this unit of competency in the UEE Electrotechnology Training Package.</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2" w:name="O_1103342"/>
      <w:bookmarkEnd w:id="2"/>
      <w:r w:rsidRPr="001E674F">
        <w:t>Application</w:t>
      </w:r>
    </w:p>
    <w:tbl>
      <w:tblPr>
        <w:tblW w:w="9497" w:type="dxa"/>
        <w:tblLayout w:type="fixed"/>
        <w:tblCellMar>
          <w:left w:w="62" w:type="dxa"/>
          <w:right w:w="62" w:type="dxa"/>
        </w:tblCellMar>
        <w:tblLook w:val="0000"/>
      </w:tblPr>
      <w:tblGrid>
        <w:gridCol w:w="9497"/>
      </w:tblGrid>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t>This unit involves the skills and knowledge required to write work activity reports.</w:t>
            </w:r>
          </w:p>
          <w:p w:rsidR="00000000" w:rsidRPr="001E674F" w:rsidP="001E674F">
            <w:pPr>
              <w:pStyle w:val="BodyText"/>
            </w:pPr>
            <w:r w:rsidRPr="001E674F">
              <w:t>It inc</w:t>
            </w:r>
            <w:r w:rsidRPr="001E674F">
              <w:t>ludes planning, writing and obtaining approval for the final activity report. It also includes an understanding of the energy sector, gathering relevant information from appropriate sources, making deductions from the information obtained, and arranging in</w:t>
            </w:r>
            <w:r w:rsidRPr="001E674F">
              <w:t>formation in a clear and logical sequence.</w:t>
            </w:r>
          </w:p>
          <w:p w:rsidR="00000000" w:rsidRPr="001E674F" w:rsidP="001E674F">
            <w:pPr>
              <w:pStyle w:val="BodyText"/>
            </w:pPr>
            <w:r w:rsidRPr="001E674F">
              <w:t>No licensing, legislative or certification requirements apply to this unit at the time of publication.</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3" w:name="O_1103343"/>
      <w:bookmarkEnd w:id="3"/>
      <w:r w:rsidRPr="001E674F">
        <w:t>Pre-requisite Unit</w:t>
      </w:r>
    </w:p>
    <w:tbl>
      <w:tblPr>
        <w:tblW w:w="9497" w:type="dxa"/>
        <w:tblLayout w:type="fixed"/>
        <w:tblCellMar>
          <w:left w:w="62" w:type="dxa"/>
          <w:right w:w="62" w:type="dxa"/>
        </w:tblCellMar>
        <w:tblLook w:val="0000"/>
      </w:tblPr>
      <w:tblGrid>
        <w:gridCol w:w="9497"/>
      </w:tblGrid>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t>Not applicable</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4" w:name="O_1103344"/>
      <w:bookmarkEnd w:id="4"/>
      <w:r w:rsidRPr="001E674F">
        <w:t>Competency Field</w:t>
      </w:r>
    </w:p>
    <w:tbl>
      <w:tblPr>
        <w:tblW w:w="9497" w:type="dxa"/>
        <w:tblLayout w:type="fixed"/>
        <w:tblCellMar>
          <w:left w:w="62" w:type="dxa"/>
          <w:right w:w="62" w:type="dxa"/>
        </w:tblCellMar>
        <w:tblLook w:val="0000"/>
      </w:tblPr>
      <w:tblGrid>
        <w:gridCol w:w="9497"/>
      </w:tblGrid>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t>Cross Discipline</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5" w:name="O_1103345"/>
      <w:bookmarkEnd w:id="5"/>
      <w:r w:rsidRPr="001E674F">
        <w:t>Unit Sector</w:t>
      </w:r>
    </w:p>
    <w:tbl>
      <w:tblPr>
        <w:tblW w:w="9497" w:type="dxa"/>
        <w:tblLayout w:type="fixed"/>
        <w:tblCellMar>
          <w:left w:w="62" w:type="dxa"/>
          <w:right w:w="62" w:type="dxa"/>
        </w:tblCellMar>
        <w:tblLook w:val="0000"/>
      </w:tblPr>
      <w:tblGrid>
        <w:gridCol w:w="9497"/>
      </w:tblGrid>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t>Electrotechnology</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6" w:name="O_1103346"/>
      <w:bookmarkEnd w:id="6"/>
      <w:r w:rsidRPr="001E674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E674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rPr>
                <w:rStyle w:val="SpecialBold"/>
              </w:rPr>
              <w:t>PERFORMANCE CRITERIA</w:t>
            </w:r>
          </w:p>
        </w:tc>
      </w:tr>
      <w:tr w:rsidTr="001E674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Performance criteria describe the perfor</w:t>
            </w:r>
            <w:r w:rsidRPr="001E674F">
              <w:t>mance needed to demonstrate achievement of the element.</w:t>
            </w:r>
          </w:p>
        </w:tc>
      </w:tr>
      <w:tr w:rsidTr="001E6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rPr>
                <w:rStyle w:val="SpecialBold"/>
              </w:rPr>
              <w:t>Plan a report</w:t>
            </w:r>
          </w:p>
        </w:tc>
        <w:tc>
          <w:tcPr>
            <w:tcW w:w="6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Report requests are determined in accordance with workplace procedures</w:t>
            </w:r>
          </w:p>
        </w:tc>
      </w:tr>
      <w:tr w:rsidTr="001E6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Purpose and scope of report is determined in accordance with workplace procedures</w:t>
            </w:r>
          </w:p>
        </w:tc>
      </w:tr>
      <w:tr w:rsidTr="001E6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Work h</w:t>
            </w:r>
            <w:r w:rsidRPr="001E674F">
              <w:t>ealth and safety (WHS)/occupational health and safety (OHS) requirements and workplace procedures are identified and applied</w:t>
            </w:r>
          </w:p>
        </w:tc>
      </w:tr>
      <w:tr w:rsidTr="001E6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Sources of information for report are identified and obtained in consultation with relevant person/s in accordance with work</w:t>
            </w:r>
            <w:r w:rsidRPr="001E674F">
              <w:t>place procedures</w:t>
            </w:r>
          </w:p>
        </w:tc>
      </w:tr>
      <w:tr w:rsidTr="001E6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rPr>
                <w:rStyle w:val="SpecialBold"/>
              </w:rPr>
              <w:t>Write activity report</w:t>
            </w:r>
          </w:p>
        </w:tc>
        <w:tc>
          <w:tcPr>
            <w:tcW w:w="6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Report is developed in consultation with relevant person/s</w:t>
            </w:r>
          </w:p>
        </w:tc>
      </w:tr>
      <w:tr w:rsidTr="001E6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Report is written to include all relevant information obtained</w:t>
            </w:r>
          </w:p>
        </w:tc>
      </w:tr>
      <w:tr w:rsidTr="001E6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Report is arranged in accordance with workplace procedures, including rele</w:t>
            </w:r>
            <w:r w:rsidRPr="001E674F">
              <w:t>vant deductions and recommendations</w:t>
            </w:r>
          </w:p>
        </w:tc>
      </w:tr>
      <w:tr w:rsidTr="001E6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Report is written in accordance with workplace procedures</w:t>
            </w:r>
          </w:p>
        </w:tc>
      </w:tr>
      <w:tr w:rsidTr="001E6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rPr>
                <w:rStyle w:val="SpecialBold"/>
              </w:rPr>
              <w:t>Obtain approval for final report</w:t>
            </w:r>
          </w:p>
        </w:tc>
        <w:tc>
          <w:tcPr>
            <w:tcW w:w="6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Report is presented, discussed and authorised by relevant person/s</w:t>
            </w:r>
          </w:p>
        </w:tc>
      </w:tr>
      <w:tr w:rsidTr="001E6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Modifications to report resulting from presentation/discussion with authorised person/s are incorporated in accordance with workplace procedures</w:t>
            </w:r>
          </w:p>
        </w:tc>
      </w:tr>
      <w:tr w:rsidTr="001E6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t>Final report is presented, and approval obtained from authorised person/s</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7" w:name="O_1103347"/>
      <w:bookmarkEnd w:id="7"/>
      <w:r w:rsidRPr="001E674F">
        <w:t>Foundation Skills</w:t>
      </w:r>
    </w:p>
    <w:tbl>
      <w:tblPr>
        <w:tblW w:w="9497" w:type="dxa"/>
        <w:tblLayout w:type="fixed"/>
        <w:tblCellMar>
          <w:left w:w="62" w:type="dxa"/>
          <w:right w:w="62" w:type="dxa"/>
        </w:tblCellMar>
        <w:tblLook w:val="0000"/>
      </w:tblPr>
      <w:tblGrid>
        <w:gridCol w:w="9497"/>
      </w:tblGrid>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t>Foundation skills essential to performance are explicit in the performance criteria of this unit of competency.</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8" w:name="O_1103348"/>
      <w:bookmarkEnd w:id="8"/>
      <w:r w:rsidRPr="001E674F">
        <w:t>Range of Conditions</w:t>
      </w:r>
    </w:p>
    <w:tbl>
      <w:tblPr>
        <w:tblW w:w="9497" w:type="dxa"/>
        <w:tblLayout w:type="fixed"/>
        <w:tblCellMar>
          <w:left w:w="62" w:type="dxa"/>
          <w:right w:w="62" w:type="dxa"/>
        </w:tblCellMar>
        <w:tblLook w:val="0000"/>
      </w:tblPr>
      <w:tblGrid>
        <w:gridCol w:w="4623"/>
        <w:gridCol w:w="4874"/>
      </w:tblGrid>
      <w:tr w:rsidTr="001E674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t>Range is restricted to essential operating conditions and any other variables essenti</w:t>
            </w:r>
            <w:r w:rsidRPr="001E674F">
              <w:t>al to the work environment.</w:t>
            </w:r>
          </w:p>
          <w:p w:rsidR="00000000" w:rsidP="001E674F">
            <w:pPr>
              <w:pStyle w:val="BodyText"/>
              <w:rPr>
                <w:lang w:val="en-NZ"/>
              </w:rPr>
            </w:pPr>
            <w:r w:rsidRPr="001E674F">
              <w:t>Non-essential conditions may be found in the UEE Electrotechnology Training Package Companion Volume Implementation Guide.</w:t>
            </w:r>
          </w:p>
        </w:tc>
      </w:tr>
      <w:tr w:rsidTr="001E674F">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Writing a report must include at least three of the following:</w:t>
            </w:r>
          </w:p>
        </w:tc>
        <w:tc>
          <w:tcPr>
            <w:tcW w:w="4874" w:type="dxa"/>
            <w:tcBorders>
              <w:top w:val="nil"/>
              <w:left w:val="nil"/>
              <w:bottom w:val="nil"/>
              <w:right w:val="nil"/>
            </w:tcBorders>
            <w:tcMar>
              <w:top w:w="0" w:type="dxa"/>
              <w:left w:w="62" w:type="dxa"/>
              <w:bottom w:w="0" w:type="dxa"/>
              <w:right w:w="62" w:type="dxa"/>
            </w:tcMar>
          </w:tcPr>
          <w:p w:rsidR="00000000" w:rsidRPr="001E674F" w:rsidP="001E674F">
            <w:pPr>
              <w:pStyle w:val="ListBullet"/>
            </w:pPr>
            <w:r w:rsidRPr="001E674F">
              <w:t>enquiry</w:t>
            </w:r>
          </w:p>
          <w:p w:rsidR="00000000" w:rsidRPr="001E674F" w:rsidP="001E674F">
            <w:pPr>
              <w:pStyle w:val="ListBullet"/>
            </w:pPr>
            <w:r w:rsidRPr="001E674F">
              <w:t>situation</w:t>
            </w:r>
          </w:p>
          <w:p w:rsidR="00000000" w:rsidRPr="001E674F" w:rsidP="001E674F">
            <w:pPr>
              <w:pStyle w:val="ListBullet"/>
            </w:pPr>
            <w:r w:rsidRPr="001E674F">
              <w:t>investigation</w:t>
            </w:r>
          </w:p>
          <w:p w:rsidR="00000000" w:rsidRPr="001E674F" w:rsidP="001E674F">
            <w:pPr>
              <w:pStyle w:val="ListBullet"/>
            </w:pPr>
            <w:r w:rsidRPr="001E674F">
              <w:t>problem</w:t>
            </w:r>
          </w:p>
          <w:p w:rsidR="00000000" w:rsidP="001E674F">
            <w:pPr>
              <w:pStyle w:val="ListBullet"/>
              <w:rPr>
                <w:lang w:val="en-NZ"/>
              </w:rPr>
            </w:pPr>
            <w:r w:rsidRPr="001E674F">
              <w:t>incident</w:t>
            </w:r>
          </w:p>
        </w:tc>
      </w:tr>
      <w:tr w:rsidTr="001E674F">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Each report must include at least one of the following different work activities:</w:t>
            </w:r>
          </w:p>
        </w:tc>
        <w:tc>
          <w:tcPr>
            <w:tcW w:w="4874" w:type="dxa"/>
            <w:tcBorders>
              <w:top w:val="nil"/>
              <w:left w:val="nil"/>
              <w:bottom w:val="nil"/>
              <w:right w:val="nil"/>
            </w:tcBorders>
            <w:tcMar>
              <w:top w:w="0" w:type="dxa"/>
              <w:left w:w="62" w:type="dxa"/>
              <w:bottom w:w="0" w:type="dxa"/>
              <w:right w:w="62" w:type="dxa"/>
            </w:tcMar>
          </w:tcPr>
          <w:p w:rsidR="00000000" w:rsidRPr="001E674F" w:rsidP="001E674F">
            <w:pPr>
              <w:pStyle w:val="ListBullet"/>
            </w:pPr>
            <w:r w:rsidRPr="001E674F">
              <w:t>installation</w:t>
            </w:r>
          </w:p>
          <w:p w:rsidR="00000000" w:rsidRPr="001E674F" w:rsidP="001E674F">
            <w:pPr>
              <w:pStyle w:val="ListBullet"/>
            </w:pPr>
            <w:r w:rsidRPr="001E674F">
              <w:t>fault finding/repair</w:t>
            </w:r>
          </w:p>
          <w:p w:rsidR="00000000" w:rsidRPr="001E674F" w:rsidP="001E674F">
            <w:pPr>
              <w:pStyle w:val="ListBullet"/>
            </w:pPr>
            <w:r w:rsidRPr="001E674F">
              <w:t>servicing/maintenance</w:t>
            </w:r>
          </w:p>
          <w:p w:rsidR="00000000" w:rsidRPr="001E674F" w:rsidP="001E674F">
            <w:pPr>
              <w:pStyle w:val="ListBullet"/>
            </w:pPr>
            <w:r w:rsidRPr="001E674F">
              <w:t>safety</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9" w:name="O_1103349"/>
      <w:bookmarkEnd w:id="9"/>
      <w:r w:rsidRPr="001E674F">
        <w:t>Unit Mapping Information</w:t>
      </w:r>
    </w:p>
    <w:tbl>
      <w:tblPr>
        <w:tblW w:w="9497" w:type="dxa"/>
        <w:tblLayout w:type="fixed"/>
        <w:tblCellMar>
          <w:left w:w="62" w:type="dxa"/>
          <w:right w:w="62" w:type="dxa"/>
        </w:tblCellMar>
        <w:tblLook w:val="0000"/>
      </w:tblPr>
      <w:tblGrid>
        <w:gridCol w:w="9497"/>
      </w:tblGrid>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t>Th</w:t>
            </w:r>
            <w:r w:rsidRPr="001E674F">
              <w:t>is unit replaces and is equivalent to UEENEEE185A Write work activity reports.</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10" w:name="O_1103356"/>
      <w:bookmarkEnd w:id="10"/>
      <w:r w:rsidRPr="001E674F">
        <w:t>Links</w:t>
      </w:r>
    </w:p>
    <w:p w:rsidR="00000000" w:rsidRPr="001E674F" w:rsidP="000A200C">
      <w:pPr>
        <w:pStyle w:val="BodyText"/>
      </w:pPr>
      <w:r w:rsidRPr="001E674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264DA">
        <w:rPr>
          <w:rStyle w:val="Hyperlink"/>
        </w:rPr>
        <w:t>https://vetnet.gov.au/Pages/TrainingDocs.aspx?q=b8a8f136-5421-4ce1-92e0-2b50341431b6</w:t>
      </w:r>
      <w:r>
        <w:fldChar w:fldCharType="end"/>
      </w:r>
    </w:p>
    <w:p w:rsidR="00000000" w:rsidRPr="001E674F" w:rsidP="000A200C">
      <w:pPr>
        <w:pStyle w:val="BodyText"/>
        <w:sectPr w:rsidSect="001E674F">
          <w:headerReference w:type="default" r:id="rId10"/>
          <w:footerReference w:type="default" r:id="rId11"/>
          <w:pgSz w:w="11908" w:h="16833"/>
          <w:pgMar w:top="1702" w:right="1418" w:bottom="1702" w:left="1418" w:header="992" w:footer="992" w:gutter="0"/>
          <w:cols w:space="720"/>
          <w:noEndnote/>
          <w:docGrid w:linePitch="299"/>
        </w:sectPr>
      </w:pPr>
    </w:p>
    <w:p w:rsidR="00000000" w:rsidRPr="001E674F" w:rsidP="001E674F">
      <w:pPr>
        <w:pStyle w:val="SuperHeading"/>
      </w:pPr>
      <w:r w:rsidRPr="001E674F">
        <w:t>Assessment Requirements for UEECD0063 Write work activity reports</w:t>
      </w:r>
    </w:p>
    <w:p w:rsidR="00000000" w:rsidRPr="001E674F" w:rsidP="001E674F">
      <w:pPr>
        <w:pStyle w:val="Heading1"/>
      </w:pPr>
      <w:bookmarkStart w:id="11" w:name="O_1103351"/>
      <w:bookmarkEnd w:id="11"/>
      <w:r w:rsidRPr="001E674F">
        <w:t>Modification History</w:t>
      </w:r>
    </w:p>
    <w:tbl>
      <w:tblPr>
        <w:tblW w:w="9497" w:type="dxa"/>
        <w:tblLayout w:type="fixed"/>
        <w:tblCellMar>
          <w:left w:w="62" w:type="dxa"/>
          <w:right w:w="62" w:type="dxa"/>
        </w:tblCellMar>
        <w:tblLook w:val="0000"/>
      </w:tblPr>
      <w:tblGrid>
        <w:gridCol w:w="9497"/>
      </w:tblGrid>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t>Release 1. This is the first release of this unit of competency in the UEE Electrotechnology Training Pac</w:t>
            </w:r>
            <w:r w:rsidRPr="001E674F">
              <w:t>kage.</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12" w:name="O_1103352"/>
      <w:bookmarkEnd w:id="12"/>
      <w:r w:rsidRPr="001E674F">
        <w:t>Performance Evidence</w:t>
      </w:r>
    </w:p>
    <w:tbl>
      <w:tblPr>
        <w:tblW w:w="9497" w:type="dxa"/>
        <w:tblLayout w:type="fixed"/>
        <w:tblCellMar>
          <w:left w:w="62" w:type="dxa"/>
          <w:right w:w="62" w:type="dxa"/>
        </w:tblCellMar>
        <w:tblLook w:val="0000"/>
      </w:tblPr>
      <w:tblGrid>
        <w:gridCol w:w="9497"/>
      </w:tblGrid>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Evidence required to demonstrate competence in this unit must be relevant to and satisfy all of the requirements of the elements, performance criteria and range of conditions on at least one occasion and incl</w:t>
            </w:r>
            <w:r w:rsidRPr="001E674F">
              <w:t>ude:</w:t>
            </w:r>
          </w:p>
        </w:tc>
      </w:tr>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74F" w:rsidP="001E674F">
            <w:pPr>
              <w:pStyle w:val="ListBullet"/>
            </w:pPr>
            <w:r w:rsidRPr="001E674F">
              <w:t>determining the need for a report</w:t>
            </w:r>
          </w:p>
          <w:p w:rsidR="00000000" w:rsidRPr="001E674F" w:rsidP="001E674F">
            <w:pPr>
              <w:pStyle w:val="ListBullet"/>
            </w:pPr>
            <w:r w:rsidRPr="001E674F">
              <w:t>ascertaining the purpose and scope of a report</w:t>
            </w:r>
          </w:p>
          <w:p w:rsidR="00000000" w:rsidRPr="001E674F" w:rsidP="001E674F">
            <w:pPr>
              <w:pStyle w:val="ListBullet"/>
            </w:pPr>
            <w:r w:rsidRPr="001E674F">
              <w:t>sourcing and obtaining information relevant to a report</w:t>
            </w:r>
          </w:p>
          <w:p w:rsidR="00000000" w:rsidRPr="001E674F" w:rsidP="001E674F">
            <w:pPr>
              <w:pStyle w:val="ListBullet"/>
            </w:pPr>
            <w:r w:rsidRPr="001E674F">
              <w:t>arranging reports in a logical sequence</w:t>
            </w:r>
          </w:p>
          <w:p w:rsidR="00000000" w:rsidRPr="001E674F" w:rsidP="001E674F">
            <w:pPr>
              <w:pStyle w:val="ListBullet"/>
            </w:pPr>
            <w:r w:rsidRPr="001E674F">
              <w:t>writing reports in plain English</w:t>
            </w:r>
          </w:p>
          <w:p w:rsidR="00000000" w:rsidRPr="001E674F" w:rsidP="001E674F">
            <w:pPr>
              <w:pStyle w:val="ListBullet"/>
            </w:pPr>
            <w:r w:rsidRPr="001E674F">
              <w:t>obtaining approval for the report</w:t>
            </w:r>
          </w:p>
          <w:p w:rsidR="00000000" w:rsidRPr="001E674F" w:rsidP="001E674F">
            <w:pPr>
              <w:pStyle w:val="ListBullet"/>
            </w:pPr>
            <w:r w:rsidRPr="001E674F">
              <w:t>dealing with unplanned events</w:t>
            </w:r>
          </w:p>
          <w:p w:rsidR="00000000" w:rsidRPr="001E674F" w:rsidP="001E674F">
            <w:pPr>
              <w:pStyle w:val="ListBullet"/>
            </w:pPr>
            <w:r w:rsidRPr="001E674F">
              <w:t>applying relevant work health and safety (WHS)/occupational health and safety (OHS) requirements</w:t>
            </w:r>
          </w:p>
          <w:p w:rsidR="00000000" w:rsidRPr="001E674F" w:rsidP="001E674F">
            <w:pPr>
              <w:pStyle w:val="ListBullet"/>
            </w:pPr>
            <w:r w:rsidRPr="001E674F">
              <w:t>proofreading report prior to presenting report for approval.</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13" w:name="O_1103353"/>
      <w:bookmarkEnd w:id="13"/>
      <w:r w:rsidRPr="001E674F">
        <w:t>Knowledge Evidence</w:t>
      </w:r>
    </w:p>
    <w:tbl>
      <w:tblPr>
        <w:tblW w:w="9497" w:type="dxa"/>
        <w:tblLayout w:type="fixed"/>
        <w:tblCellMar>
          <w:left w:w="62" w:type="dxa"/>
          <w:right w:w="62" w:type="dxa"/>
        </w:tblCellMar>
        <w:tblLook w:val="0000"/>
      </w:tblPr>
      <w:tblGrid>
        <w:gridCol w:w="9497"/>
      </w:tblGrid>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674F">
            <w:pPr>
              <w:pStyle w:val="BodyText"/>
              <w:rPr>
                <w:lang w:val="en-NZ"/>
              </w:rPr>
            </w:pPr>
            <w:r w:rsidRPr="001E674F">
              <w:t>Evidence required to demonst</w:t>
            </w:r>
            <w:r w:rsidRPr="001E674F">
              <w:t>rate competence in this unit must be relevant to and satisfy all of the requirements of the elements, performance criteria and range of conditions and include knowledge of:</w:t>
            </w:r>
          </w:p>
        </w:tc>
      </w:tr>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74F" w:rsidP="001E674F">
            <w:pPr>
              <w:pStyle w:val="ListBullet"/>
            </w:pPr>
            <w:r w:rsidRPr="001E674F">
              <w:t>work activity reporting, including:</w:t>
            </w:r>
          </w:p>
          <w:p w:rsidR="00000000" w:rsidRPr="001E674F" w:rsidP="001E674F">
            <w:pPr>
              <w:pStyle w:val="ListBullet2"/>
            </w:pPr>
            <w:r w:rsidRPr="001E674F">
              <w:t>scope of work activity reports encompassing:</w:t>
            </w:r>
          </w:p>
          <w:p w:rsidR="00000000" w:rsidRPr="001E674F" w:rsidP="001E674F">
            <w:pPr>
              <w:pStyle w:val="ListBullet3"/>
            </w:pPr>
            <w:r w:rsidRPr="001E674F">
              <w:t>installation, fault finding/repair, servicing/maintenance and safety work activities</w:t>
            </w:r>
          </w:p>
          <w:p w:rsidR="00000000" w:rsidRPr="001E674F" w:rsidP="001E674F">
            <w:pPr>
              <w:pStyle w:val="ListBullet3"/>
            </w:pPr>
            <w:r w:rsidRPr="001E674F">
              <w:t>reports in response to an enquiry, situation, investigation, problem and incident</w:t>
            </w:r>
          </w:p>
          <w:p w:rsidR="00000000" w:rsidRPr="001E674F" w:rsidP="001E674F">
            <w:pPr>
              <w:pStyle w:val="ListBullet2"/>
            </w:pPr>
            <w:r w:rsidRPr="001E674F">
              <w:t>sources of information:</w:t>
            </w:r>
          </w:p>
          <w:p w:rsidR="00000000" w:rsidRPr="001E674F" w:rsidP="001E674F">
            <w:pPr>
              <w:pStyle w:val="ListBullet3"/>
            </w:pPr>
            <w:r w:rsidRPr="001E674F">
              <w:t>work colleagues, customer/cli</w:t>
            </w:r>
            <w:r w:rsidRPr="001E674F">
              <w:t>ent personnel, standards, specifications and direct experience of the enquiry, situation, investigation, problem or incident that is subject of the report</w:t>
            </w:r>
          </w:p>
          <w:p w:rsidR="00000000" w:rsidRPr="001E674F" w:rsidP="001E674F">
            <w:pPr>
              <w:pStyle w:val="ListBullet2"/>
            </w:pPr>
            <w:r w:rsidRPr="001E674F">
              <w:t>structure of reports encompassing:</w:t>
            </w:r>
          </w:p>
          <w:p w:rsidR="00000000" w:rsidRPr="001E674F" w:rsidP="001E674F">
            <w:pPr>
              <w:pStyle w:val="ListBullet3"/>
            </w:pPr>
            <w:r w:rsidRPr="001E674F">
              <w:t>the description and/or explanation of the subject matter in logi</w:t>
            </w:r>
            <w:r w:rsidRPr="001E674F">
              <w:t>cal sequence of facts</w:t>
            </w:r>
          </w:p>
          <w:p w:rsidR="00000000" w:rsidRPr="001E674F" w:rsidP="001E674F">
            <w:pPr>
              <w:pStyle w:val="ListBullet3"/>
            </w:pPr>
            <w:r w:rsidRPr="001E674F">
              <w:t>arrangement of content</w:t>
            </w:r>
          </w:p>
          <w:p w:rsidR="00000000" w:rsidRPr="001E674F" w:rsidP="001E674F">
            <w:pPr>
              <w:pStyle w:val="ListBullet2"/>
            </w:pPr>
            <w:r w:rsidRPr="001E674F">
              <w:t>clear English writing techniques</w:t>
            </w:r>
          </w:p>
          <w:p w:rsidR="00000000" w:rsidRPr="001E674F" w:rsidP="001E674F">
            <w:pPr>
              <w:pStyle w:val="ListBullet"/>
            </w:pPr>
            <w:r w:rsidRPr="001E674F">
              <w:t>relevant WHS/OHS legislated requirements</w:t>
            </w:r>
          </w:p>
          <w:p w:rsidR="00000000" w:rsidRPr="001E674F" w:rsidP="001E674F">
            <w:pPr>
              <w:pStyle w:val="ListBullet"/>
            </w:pPr>
            <w:r w:rsidRPr="001E674F">
              <w:t>relevant workplace documentation</w:t>
            </w:r>
          </w:p>
          <w:p w:rsidR="00000000" w:rsidRPr="001E674F" w:rsidP="001E674F">
            <w:pPr>
              <w:pStyle w:val="ListBullet"/>
            </w:pPr>
            <w:r w:rsidRPr="001E674F">
              <w:t>relevant workplace policies and procedures.</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14" w:name="O_1103354"/>
      <w:bookmarkEnd w:id="14"/>
      <w:r w:rsidRPr="001E674F">
        <w:t>Assessment Conditions</w:t>
      </w:r>
    </w:p>
    <w:tbl>
      <w:tblPr>
        <w:tblW w:w="9497" w:type="dxa"/>
        <w:tblLayout w:type="fixed"/>
        <w:tblCellMar>
          <w:left w:w="62" w:type="dxa"/>
          <w:right w:w="62" w:type="dxa"/>
        </w:tblCellMar>
        <w:tblLook w:val="0000"/>
      </w:tblPr>
      <w:tblGrid>
        <w:gridCol w:w="9497"/>
      </w:tblGrid>
      <w:tr w:rsidTr="001E6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74F" w:rsidP="001E674F">
            <w:pPr>
              <w:pStyle w:val="BodyText"/>
            </w:pPr>
            <w:r w:rsidRPr="001E674F">
              <w:t>Assessors must hold credentials specified within the Standards for Registered Training Organisations current at the time of assessment.</w:t>
            </w:r>
          </w:p>
          <w:p w:rsidR="00000000" w:rsidRPr="001E674F" w:rsidP="001E674F">
            <w:pPr>
              <w:pStyle w:val="BodyText"/>
            </w:pPr>
            <w:r w:rsidRPr="001E674F">
              <w:t>Assessment must satisfy the Principles of Assessment and Rules of Evidence and all regulatory requirements included with</w:t>
            </w:r>
            <w:r w:rsidRPr="001E674F">
              <w:t>in the Standards for Registered Training Organisations current at the time of assessment.</w:t>
            </w:r>
          </w:p>
          <w:p w:rsidR="00000000" w:rsidRPr="001E674F" w:rsidP="001E674F">
            <w:pPr>
              <w:pStyle w:val="BodyText"/>
            </w:pPr>
            <w:r w:rsidRPr="001E674F">
              <w:t>Assessment must occur in workplace operational situations where it is appropriate to do so; where this is not appropriate, assessment must occur in simulated workplac</w:t>
            </w:r>
            <w:r w:rsidRPr="001E674F">
              <w:t>e operational situations that replicate workplace conditions.</w:t>
            </w:r>
          </w:p>
          <w:p w:rsidR="00000000" w:rsidRPr="001E674F" w:rsidP="001E674F">
            <w:pPr>
              <w:pStyle w:val="BodyText"/>
            </w:pPr>
            <w:r w:rsidRPr="001E674F">
              <w:t>Assessment processes and techniques must be appropriate to the language, literacy and numeracy requirements of the work being performed and the needs of the candidate.</w:t>
            </w:r>
          </w:p>
          <w:p w:rsidR="00000000" w:rsidRPr="001E674F" w:rsidP="001E674F">
            <w:pPr>
              <w:pStyle w:val="BodyText"/>
            </w:pPr>
            <w:r w:rsidRPr="001E674F">
              <w:t>Resources for assessment m</w:t>
            </w:r>
            <w:r w:rsidRPr="001E674F">
              <w:t>ust include access to:</w:t>
            </w:r>
          </w:p>
          <w:p w:rsidR="00000000" w:rsidRPr="001E674F" w:rsidP="001E674F">
            <w:pPr>
              <w:pStyle w:val="ListBullet"/>
            </w:pPr>
            <w:r w:rsidRPr="001E674F">
              <w:t>a range of relevant exercises, case studies and/or other simulations</w:t>
            </w:r>
          </w:p>
          <w:p w:rsidR="00000000" w:rsidRPr="001E674F" w:rsidP="001E674F">
            <w:pPr>
              <w:pStyle w:val="ListBullet"/>
            </w:pPr>
            <w:r w:rsidRPr="001E674F">
              <w:t>relevant and appropriate materials, tools and equipment currently used in industry</w:t>
            </w:r>
          </w:p>
          <w:p w:rsidR="00000000" w:rsidRPr="001E674F" w:rsidP="001E674F">
            <w:pPr>
              <w:pStyle w:val="ListBullet"/>
            </w:pPr>
            <w:r w:rsidRPr="001E674F">
              <w:t>applicable documentation, including workplace procedures, equipment spe</w:t>
            </w:r>
            <w:r w:rsidRPr="001E674F">
              <w:t>cifications, regulations, codes of practice and operation manuals.</w:t>
            </w:r>
          </w:p>
        </w:tc>
      </w:tr>
    </w:tbl>
    <w:p w:rsidR="00000000" w:rsidRPr="001E674F" w:rsidP="001E674F">
      <w:pPr>
        <w:pStyle w:val="NoPaddingFontSize1"/>
      </w:pPr>
    </w:p>
    <w:p w:rsidR="00000000" w:rsidRPr="001E674F" w:rsidP="001E674F">
      <w:pPr>
        <w:pStyle w:val="AllowPageBreak"/>
      </w:pPr>
    </w:p>
    <w:p w:rsidR="00000000" w:rsidRPr="001E674F" w:rsidP="001E674F">
      <w:pPr>
        <w:pStyle w:val="Heading1"/>
      </w:pPr>
      <w:bookmarkStart w:id="15" w:name="O_1103357"/>
      <w:bookmarkEnd w:id="15"/>
      <w:r w:rsidRPr="001E674F">
        <w:t>Links</w:t>
      </w:r>
    </w:p>
    <w:p w:rsidR="00000000" w:rsidRPr="001E674F" w:rsidP="000A200C">
      <w:pPr>
        <w:pStyle w:val="BodyText"/>
      </w:pPr>
      <w:r w:rsidRPr="001E674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264DA">
        <w:rPr>
          <w:rStyle w:val="Hyperlink"/>
        </w:rPr>
        <w:t>https://vetnet.gov.au/Pages/TrainingDocs.aspx?q=b8a8f136-5421-4ce1-92e0-2b50341431b6</w:t>
      </w:r>
      <w:r>
        <w:fldChar w:fldCharType="end"/>
      </w:r>
    </w:p>
    <w:p w:rsidR="00000000" w:rsidRPr="001E674F" w:rsidP="001E674F"/>
    <w:sectPr w:rsidSect="001E67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4F" w:rsidRPr="000A200C" w:rsidP="000A20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0C" w:rsidP="001E67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200C" w:rsidP="001E67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A200C" w:rsidP="001E67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4F" w:rsidP="001E674F">
    <w:pPr>
      <w:pStyle w:val="Footer"/>
      <w:framePr w:wrap="around"/>
    </w:pPr>
    <w:r>
      <w:fldChar w:fldCharType="begin"/>
    </w:r>
    <w:r>
      <w:instrText xml:space="preserve"> DOCPROPERTY  Subject  \* MERGEFORMAT </w:instrText>
    </w:r>
    <w:r>
      <w:fldChar w:fldCharType="separate"/>
    </w:r>
    <w:r w:rsidR="000A200C">
      <w:t>Approved</w:t>
    </w:r>
    <w:r w:rsidR="000A200C">
      <w:fldChar w:fldCharType="end"/>
    </w:r>
    <w:r>
      <w:tab/>
      <w:t xml:space="preserve">Page </w:t>
    </w:r>
    <w:r>
      <w:fldChar w:fldCharType="begin"/>
    </w:r>
    <w:r>
      <w:instrText xml:space="preserve"> PAGE  \* Arabic  \* MERGEFORMAT </w:instrText>
    </w:r>
    <w:r>
      <w:fldChar w:fldCharType="separate"/>
    </w:r>
    <w:r w:rsidR="000A20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200C">
      <w:rPr>
        <w:noProof/>
      </w:rPr>
      <w:t>4</w:t>
    </w:r>
    <w:r>
      <w:rPr>
        <w:noProof/>
      </w:rPr>
      <w:fldChar w:fldCharType="end"/>
    </w:r>
  </w:p>
  <w:p w:rsidR="001E674F" w:rsidP="001E674F">
    <w:pPr>
      <w:pStyle w:val="Footer"/>
      <w:framePr w:wrap="around"/>
    </w:pPr>
    <w:r>
      <w:t xml:space="preserve">© Commonwealth of Australia, </w:t>
    </w:r>
    <w:r>
      <w:fldChar w:fldCharType="begin"/>
    </w:r>
    <w:r>
      <w:instrText xml:space="preserve"> DATE  \@ "yyyy"  \* MERGEFORMAT </w:instrText>
    </w:r>
    <w:r>
      <w:fldChar w:fldCharType="separate"/>
    </w:r>
    <w:r w:rsidR="000A200C">
      <w:rPr>
        <w:noProof/>
      </w:rPr>
      <w:t>2025</w:t>
    </w:r>
    <w:r>
      <w:fldChar w:fldCharType="end"/>
    </w:r>
    <w:r>
      <w:tab/>
    </w:r>
    <w:r>
      <w:fldChar w:fldCharType="begin"/>
    </w:r>
    <w:r>
      <w:instrText xml:space="preserve"> DOCPROPERTY  Author  \* MERGEFORMAT </w:instrText>
    </w:r>
    <w:r>
      <w:fldChar w:fldCharType="separate"/>
    </w:r>
    <w:r w:rsidR="000A200C">
      <w:t>Powering Skills Organisation</w:t>
    </w:r>
    <w:r w:rsidR="000A200C">
      <w:fldChar w:fldCharType="end"/>
    </w:r>
  </w:p>
  <w:p w:rsidR="001E674F" w:rsidP="001E67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74F" w:rsidRPr="000A200C" w:rsidP="000A20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0C" w:rsidRPr="002D2AF8" w:rsidP="001E674F">
    <w:pPr>
      <w:pStyle w:val="Header"/>
      <w:framePr w:wrap="around"/>
    </w:pPr>
    <w:r>
      <w:fldChar w:fldCharType="begin"/>
    </w:r>
    <w:r>
      <w:instrText xml:space="preserve"> TITLE   \* MERGEFORMAT </w:instrText>
    </w:r>
    <w:r>
      <w:fldChar w:fldCharType="separate"/>
    </w:r>
    <w:r>
      <w:t>UEECD0063 Write work activity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200C" w:rsidP="001E67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4F" w:rsidRPr="002D2AF8" w:rsidP="001E674F">
    <w:pPr>
      <w:pStyle w:val="Header"/>
      <w:framePr w:wrap="around"/>
    </w:pPr>
    <w:r>
      <w:fldChar w:fldCharType="begin"/>
    </w:r>
    <w:r>
      <w:instrText xml:space="preserve"> TITLE   \* MERGEFORMAT </w:instrText>
    </w:r>
    <w:r>
      <w:fldChar w:fldCharType="separate"/>
    </w:r>
    <w:r w:rsidR="000A200C">
      <w:t>UEECD0063 Write work activity reports</w:t>
    </w:r>
    <w:r w:rsidR="000A200C">
      <w:fldChar w:fldCharType="end"/>
    </w:r>
    <w:r>
      <w:tab/>
      <w:t xml:space="preserve">Date this document was generated: </w:t>
    </w:r>
    <w:r>
      <w:fldChar w:fldCharType="begin"/>
    </w:r>
    <w:r>
      <w:instrText xml:space="preserve"> CREATEDATE  \@ "d MMMM yyyy"  \* MERGEFORMAT </w:instrText>
    </w:r>
    <w:r>
      <w:fldChar w:fldCharType="separate"/>
    </w:r>
    <w:r w:rsidR="000A200C">
      <w:rPr>
        <w:noProof/>
      </w:rPr>
      <w:t>2 March 2025</w:t>
    </w:r>
    <w:r>
      <w:fldChar w:fldCharType="end"/>
    </w:r>
  </w:p>
  <w:p w:rsidR="001E674F" w:rsidP="001E67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203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7A1C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FC9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7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74F"/>
    <w:pPr>
      <w:spacing w:before="360" w:after="60"/>
      <w:outlineLvl w:val="0"/>
    </w:pPr>
    <w:rPr>
      <w:sz w:val="32"/>
    </w:rPr>
  </w:style>
  <w:style w:type="paragraph" w:styleId="Heading2">
    <w:name w:val="heading 2"/>
    <w:basedOn w:val="HeadingBase"/>
    <w:next w:val="BodyText"/>
    <w:link w:val="Heading2Char"/>
    <w:qFormat/>
    <w:rsid w:val="001E674F"/>
    <w:pPr>
      <w:keepLines/>
      <w:spacing w:before="240" w:after="120"/>
      <w:outlineLvl w:val="1"/>
    </w:pPr>
    <w:rPr>
      <w:sz w:val="28"/>
      <w:szCs w:val="40"/>
    </w:rPr>
  </w:style>
  <w:style w:type="paragraph" w:styleId="Heading3">
    <w:name w:val="heading 3"/>
    <w:basedOn w:val="HeadingBase"/>
    <w:next w:val="BodyText"/>
    <w:link w:val="Heading3Char"/>
    <w:qFormat/>
    <w:rsid w:val="001E674F"/>
    <w:pPr>
      <w:spacing w:before="180" w:after="120"/>
      <w:outlineLvl w:val="2"/>
    </w:pPr>
    <w:rPr>
      <w:spacing w:val="-10"/>
      <w:kern w:val="32"/>
    </w:rPr>
  </w:style>
  <w:style w:type="paragraph" w:styleId="Heading4">
    <w:name w:val="heading 4"/>
    <w:basedOn w:val="HeadingBase"/>
    <w:next w:val="BodyText"/>
    <w:link w:val="Heading4Char"/>
    <w:qFormat/>
    <w:rsid w:val="001E674F"/>
    <w:pPr>
      <w:spacing w:before="160" w:after="120"/>
      <w:outlineLvl w:val="3"/>
    </w:pPr>
    <w:rPr>
      <w:sz w:val="22"/>
    </w:rPr>
  </w:style>
  <w:style w:type="paragraph" w:styleId="Heading5">
    <w:name w:val="heading 5"/>
    <w:basedOn w:val="HeadingBase"/>
    <w:next w:val="Normal"/>
    <w:link w:val="Heading5Char"/>
    <w:qFormat/>
    <w:rsid w:val="001E674F"/>
    <w:pPr>
      <w:spacing w:before="80"/>
      <w:outlineLvl w:val="4"/>
    </w:pPr>
    <w:rPr>
      <w:color w:val="918585"/>
      <w:sz w:val="20"/>
    </w:rPr>
  </w:style>
  <w:style w:type="paragraph" w:styleId="Heading6">
    <w:name w:val="heading 6"/>
    <w:basedOn w:val="HeadingBase"/>
    <w:next w:val="Normal"/>
    <w:link w:val="Heading6Char"/>
    <w:qFormat/>
    <w:rsid w:val="001E674F"/>
    <w:pPr>
      <w:spacing w:before="60"/>
      <w:outlineLvl w:val="5"/>
    </w:pPr>
    <w:rPr>
      <w:color w:val="918585"/>
      <w:sz w:val="20"/>
    </w:rPr>
  </w:style>
  <w:style w:type="paragraph" w:styleId="Heading7">
    <w:name w:val="heading 7"/>
    <w:basedOn w:val="Normal"/>
    <w:next w:val="Normal"/>
    <w:link w:val="Heading7Char"/>
    <w:qFormat/>
    <w:rsid w:val="001E674F"/>
    <w:pPr>
      <w:ind w:left="720"/>
      <w:outlineLvl w:val="6"/>
    </w:pPr>
    <w:rPr>
      <w:i/>
    </w:rPr>
  </w:style>
  <w:style w:type="paragraph" w:styleId="Heading8">
    <w:name w:val="heading 8"/>
    <w:basedOn w:val="Normal"/>
    <w:next w:val="Normal"/>
    <w:link w:val="Heading8Char"/>
    <w:qFormat/>
    <w:rsid w:val="001E674F"/>
    <w:pPr>
      <w:ind w:left="720"/>
      <w:outlineLvl w:val="7"/>
    </w:pPr>
    <w:rPr>
      <w:i/>
    </w:rPr>
  </w:style>
  <w:style w:type="paragraph" w:styleId="Heading9">
    <w:name w:val="heading 9"/>
    <w:basedOn w:val="Normal"/>
    <w:next w:val="Normal"/>
    <w:link w:val="Heading9Char"/>
    <w:qFormat/>
    <w:rsid w:val="001E674F"/>
    <w:pPr>
      <w:ind w:left="720"/>
      <w:outlineLvl w:val="8"/>
    </w:pPr>
    <w:rPr>
      <w:i/>
    </w:rPr>
  </w:style>
  <w:style w:type="character" w:default="1" w:styleId="DefaultParagraphFont">
    <w:name w:val="Default Paragraph Font"/>
    <w:uiPriority w:val="1"/>
    <w:unhideWhenUsed/>
    <w:rsid w:val="001E6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74F"/>
  </w:style>
  <w:style w:type="character" w:customStyle="1" w:styleId="Heading1Char">
    <w:name w:val="Heading 1 Char"/>
    <w:basedOn w:val="DefaultParagraphFont"/>
    <w:link w:val="Heading1"/>
    <w:rsid w:val="001E674F"/>
    <w:rPr>
      <w:rFonts w:ascii="Times New Roman" w:eastAsia="Times New Roman" w:hAnsi="Times New Roman" w:cs="Times New Roman"/>
      <w:b/>
      <w:sz w:val="32"/>
      <w:szCs w:val="20"/>
      <w:lang w:eastAsia="en-US"/>
    </w:rPr>
  </w:style>
  <w:style w:type="paragraph" w:styleId="BodyText">
    <w:name w:val="Body Text"/>
    <w:basedOn w:val="Normal"/>
    <w:link w:val="BodyTextChar"/>
    <w:rsid w:val="001E67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74F"/>
    <w:rPr>
      <w:rFonts w:ascii="Times New Roman" w:eastAsia="Times New Roman" w:hAnsi="Times New Roman" w:cs="Times New Roman"/>
      <w:sz w:val="24"/>
      <w:lang w:eastAsia="en-US"/>
    </w:rPr>
  </w:style>
  <w:style w:type="paragraph" w:styleId="ListBullet">
    <w:name w:val="List Bullet"/>
    <w:basedOn w:val="List"/>
    <w:rsid w:val="001E674F"/>
    <w:pPr>
      <w:numPr>
        <w:numId w:val="13"/>
      </w:numPr>
      <w:tabs>
        <w:tab w:val="clear" w:pos="340"/>
      </w:tabs>
      <w:spacing w:before="40" w:after="40"/>
    </w:pPr>
  </w:style>
  <w:style w:type="character" w:customStyle="1" w:styleId="SpecialBold">
    <w:name w:val="Special Bold"/>
    <w:basedOn w:val="DefaultParagraphFont"/>
    <w:rsid w:val="001E674F"/>
    <w:rPr>
      <w:b/>
      <w:spacing w:val="0"/>
    </w:rPr>
  </w:style>
  <w:style w:type="paragraph" w:styleId="ListBullet2">
    <w:name w:val="List Bullet 2"/>
    <w:basedOn w:val="List2"/>
    <w:rsid w:val="001E674F"/>
    <w:pPr>
      <w:numPr>
        <w:numId w:val="14"/>
      </w:numPr>
      <w:tabs>
        <w:tab w:val="clear" w:pos="680"/>
      </w:tabs>
    </w:pPr>
  </w:style>
  <w:style w:type="paragraph" w:customStyle="1" w:styleId="SuperHeading">
    <w:name w:val="SuperHeading"/>
    <w:basedOn w:val="Normal"/>
    <w:rsid w:val="001E674F"/>
    <w:pPr>
      <w:spacing w:before="240" w:after="120"/>
      <w:outlineLvl w:val="0"/>
    </w:pPr>
    <w:rPr>
      <w:rFonts w:ascii="Times New Roman" w:hAnsi="Times New Roman"/>
      <w:b/>
      <w:sz w:val="32"/>
    </w:rPr>
  </w:style>
  <w:style w:type="paragraph" w:customStyle="1" w:styleId="AllowPageBreak">
    <w:name w:val="AllowPageBreak"/>
    <w:rsid w:val="001E67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674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6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7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7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74F"/>
    <w:rPr>
      <w:rFonts w:ascii="Courier New" w:eastAsia="Times New Roman" w:hAnsi="Courier New" w:cs="Times New Roman"/>
      <w:i/>
      <w:szCs w:val="20"/>
      <w:lang w:eastAsia="en-US"/>
    </w:rPr>
  </w:style>
  <w:style w:type="paragraph" w:customStyle="1" w:styleId="HeadingBase">
    <w:name w:val="Heading Base"/>
    <w:rsid w:val="001E6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74F"/>
    <w:pPr>
      <w:tabs>
        <w:tab w:val="right" w:leader="dot" w:pos="9072"/>
      </w:tabs>
      <w:ind w:left="567"/>
    </w:pPr>
    <w:rPr>
      <w:szCs w:val="22"/>
    </w:rPr>
  </w:style>
  <w:style w:type="paragraph" w:customStyle="1" w:styleId="TOCBase">
    <w:name w:val="TOC Base"/>
    <w:rsid w:val="001E6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74F"/>
    <w:pPr>
      <w:tabs>
        <w:tab w:val="right" w:leader="dot" w:pos="9072"/>
      </w:tabs>
      <w:spacing w:before="40" w:after="40"/>
      <w:ind w:left="284"/>
    </w:pPr>
    <w:rPr>
      <w:rFonts w:ascii="Times New Roman" w:hAnsi="Times New Roman"/>
    </w:rPr>
  </w:style>
  <w:style w:type="paragraph" w:styleId="TOC1">
    <w:name w:val="toc 1"/>
    <w:basedOn w:val="TOCBase"/>
    <w:next w:val="Normal"/>
    <w:rsid w:val="001E67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74F"/>
    <w:rPr>
      <w:rFonts w:ascii="Times New Roman" w:eastAsia="Times New Roman" w:hAnsi="Times New Roman" w:cs="Times New Roman"/>
      <w:sz w:val="16"/>
      <w:lang w:eastAsia="en-US"/>
    </w:rPr>
  </w:style>
  <w:style w:type="paragraph" w:styleId="Title">
    <w:name w:val="Title"/>
    <w:basedOn w:val="HeadingBase"/>
    <w:link w:val="TitleChar"/>
    <w:qFormat/>
    <w:rsid w:val="001E674F"/>
    <w:pPr>
      <w:spacing w:before="5040"/>
      <w:jc w:val="center"/>
    </w:pPr>
    <w:rPr>
      <w:sz w:val="48"/>
      <w:szCs w:val="72"/>
      <w:lang w:val="en-US"/>
    </w:rPr>
  </w:style>
  <w:style w:type="character" w:customStyle="1" w:styleId="TitleChar">
    <w:name w:val="Title Char"/>
    <w:basedOn w:val="DefaultParagraphFont"/>
    <w:link w:val="Title"/>
    <w:rsid w:val="001E6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74F"/>
    <w:pPr>
      <w:tabs>
        <w:tab w:val="left" w:pos="3600"/>
        <w:tab w:val="left" w:pos="3958"/>
      </w:tabs>
    </w:pPr>
  </w:style>
  <w:style w:type="paragraph" w:styleId="List">
    <w:name w:val="List"/>
    <w:basedOn w:val="BodyText"/>
    <w:next w:val="BodyText"/>
    <w:rsid w:val="001E674F"/>
    <w:pPr>
      <w:tabs>
        <w:tab w:val="left" w:pos="340"/>
      </w:tabs>
      <w:spacing w:before="60" w:after="60"/>
      <w:ind w:left="340" w:hanging="340"/>
    </w:pPr>
  </w:style>
  <w:style w:type="paragraph" w:customStyle="1" w:styleId="Note">
    <w:name w:val="Note"/>
    <w:basedOn w:val="BodyText"/>
    <w:rsid w:val="001E67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74F"/>
    <w:pPr>
      <w:framePr w:wrap="auto" w:hAnchor="text" w:y="6049"/>
    </w:pPr>
    <w:rPr>
      <w:color w:val="000000"/>
      <w:sz w:val="40"/>
    </w:rPr>
  </w:style>
  <w:style w:type="paragraph" w:customStyle="1" w:styleId="TOCTitle">
    <w:name w:val="TOCTitle"/>
    <w:basedOn w:val="Heading1"/>
    <w:rsid w:val="001E674F"/>
    <w:pPr>
      <w:spacing w:after="240"/>
      <w:jc w:val="center"/>
      <w:outlineLvl w:val="9"/>
    </w:pPr>
    <w:rPr>
      <w:caps/>
    </w:rPr>
  </w:style>
  <w:style w:type="paragraph" w:customStyle="1" w:styleId="Version">
    <w:name w:val="Version"/>
    <w:rsid w:val="001E67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74F"/>
    <w:pPr>
      <w:keepNext w:val="0"/>
      <w:tabs>
        <w:tab w:val="right" w:pos="4176"/>
      </w:tabs>
      <w:ind w:left="198" w:hanging="198"/>
    </w:pPr>
    <w:rPr>
      <w:rFonts w:ascii="Garamond" w:hAnsi="Garamond"/>
    </w:rPr>
  </w:style>
  <w:style w:type="paragraph" w:styleId="IndexHeading">
    <w:name w:val="index heading"/>
    <w:basedOn w:val="Normal"/>
    <w:next w:val="Index1"/>
    <w:semiHidden/>
    <w:rsid w:val="001E674F"/>
    <w:pPr>
      <w:spacing w:before="120" w:after="120"/>
    </w:pPr>
    <w:rPr>
      <w:rFonts w:ascii="Arial" w:hAnsi="Arial"/>
      <w:b/>
      <w:color w:val="918585"/>
      <w:sz w:val="24"/>
    </w:rPr>
  </w:style>
  <w:style w:type="paragraph" w:styleId="Header">
    <w:name w:val="header"/>
    <w:basedOn w:val="Normal"/>
    <w:link w:val="HeaderChar"/>
    <w:rsid w:val="001E6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74F"/>
    <w:rPr>
      <w:rFonts w:ascii="Times New Roman" w:eastAsia="Times New Roman" w:hAnsi="Times New Roman" w:cs="Times New Roman"/>
      <w:sz w:val="16"/>
      <w:szCs w:val="20"/>
      <w:lang w:val="en-GB" w:eastAsia="en-US"/>
    </w:rPr>
  </w:style>
  <w:style w:type="paragraph" w:customStyle="1" w:styleId="Chapter">
    <w:name w:val="Chapter"/>
    <w:basedOn w:val="Normal"/>
    <w:rsid w:val="001E674F"/>
    <w:pPr>
      <w:spacing w:before="240"/>
    </w:pPr>
    <w:rPr>
      <w:rFonts w:ascii="Times New Roman" w:hAnsi="Times New Roman"/>
      <w:smallCaps/>
      <w:spacing w:val="80"/>
      <w:sz w:val="28"/>
    </w:rPr>
  </w:style>
  <w:style w:type="paragraph" w:customStyle="1" w:styleId="InChapter">
    <w:name w:val="InChapter"/>
    <w:basedOn w:val="Heading3"/>
    <w:rsid w:val="001E674F"/>
    <w:pPr>
      <w:spacing w:after="240"/>
      <w:outlineLvl w:val="9"/>
    </w:pPr>
    <w:rPr>
      <w:noProof/>
    </w:rPr>
  </w:style>
  <w:style w:type="paragraph" w:styleId="Index2">
    <w:name w:val="index 2"/>
    <w:basedOn w:val="Normal"/>
    <w:next w:val="Normal"/>
    <w:semiHidden/>
    <w:rsid w:val="001E674F"/>
    <w:pPr>
      <w:tabs>
        <w:tab w:val="right" w:pos="4176"/>
      </w:tabs>
      <w:ind w:left="568" w:hanging="284"/>
    </w:pPr>
    <w:rPr>
      <w:rFonts w:ascii="Garamond" w:hAnsi="Garamond"/>
    </w:rPr>
  </w:style>
  <w:style w:type="paragraph" w:customStyle="1" w:styleId="Byline">
    <w:name w:val="Byline"/>
    <w:rsid w:val="001E6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74F"/>
    <w:pPr>
      <w:tabs>
        <w:tab w:val="clear" w:pos="3600"/>
        <w:tab w:val="clear" w:pos="3958"/>
      </w:tabs>
      <w:jc w:val="right"/>
    </w:pPr>
  </w:style>
  <w:style w:type="character" w:styleId="Emphasis">
    <w:name w:val="Emphasis"/>
    <w:basedOn w:val="DefaultParagraphFont"/>
    <w:qFormat/>
    <w:rsid w:val="001E674F"/>
    <w:rPr>
      <w:i/>
    </w:rPr>
  </w:style>
  <w:style w:type="paragraph" w:styleId="Caption">
    <w:name w:val="caption"/>
    <w:basedOn w:val="BodyText"/>
    <w:next w:val="Normal"/>
    <w:qFormat/>
    <w:rsid w:val="001E674F"/>
    <w:pPr>
      <w:framePr w:w="2268" w:hSpace="181" w:vSpace="181" w:wrap="around" w:vAnchor="text" w:hAnchor="page" w:x="1135" w:y="285" w:anchorLock="1"/>
    </w:pPr>
    <w:rPr>
      <w:i/>
    </w:rPr>
  </w:style>
  <w:style w:type="paragraph" w:customStyle="1" w:styleId="MiniTOCTitle">
    <w:name w:val="MiniTOCTitle"/>
    <w:basedOn w:val="Heading4"/>
    <w:rsid w:val="001E674F"/>
    <w:pPr>
      <w:spacing w:before="240"/>
      <w:outlineLvl w:val="9"/>
    </w:pPr>
    <w:rPr>
      <w:noProof/>
      <w:sz w:val="24"/>
    </w:rPr>
  </w:style>
  <w:style w:type="paragraph" w:customStyle="1" w:styleId="MiniTOCItem">
    <w:name w:val="MiniTOCItem"/>
    <w:basedOn w:val="ListBullet"/>
    <w:rsid w:val="001E674F"/>
    <w:pPr>
      <w:numPr>
        <w:numId w:val="0"/>
      </w:numPr>
      <w:tabs>
        <w:tab w:val="right" w:leader="dot" w:pos="6521"/>
      </w:tabs>
      <w:spacing w:before="0" w:after="0"/>
    </w:pPr>
  </w:style>
  <w:style w:type="paragraph" w:customStyle="1" w:styleId="TOFTitle">
    <w:name w:val="TOFTitle"/>
    <w:basedOn w:val="TOCTitle"/>
    <w:rsid w:val="001E674F"/>
  </w:style>
  <w:style w:type="paragraph" w:styleId="TableofFigures">
    <w:name w:val="table of figures"/>
    <w:basedOn w:val="Normal"/>
    <w:next w:val="Normal"/>
    <w:semiHidden/>
    <w:rsid w:val="001E674F"/>
    <w:pPr>
      <w:tabs>
        <w:tab w:val="right" w:leader="dot" w:pos="9072"/>
      </w:tabs>
      <w:ind w:left="970" w:hanging="403"/>
    </w:pPr>
    <w:rPr>
      <w:rFonts w:ascii="Times New Roman" w:hAnsi="Times New Roman"/>
      <w:b/>
    </w:rPr>
  </w:style>
  <w:style w:type="paragraph" w:styleId="ListNumber">
    <w:name w:val="List Number"/>
    <w:basedOn w:val="List"/>
    <w:rsid w:val="001E674F"/>
    <w:pPr>
      <w:numPr>
        <w:numId w:val="16"/>
      </w:numPr>
      <w:tabs>
        <w:tab w:val="clear" w:pos="340"/>
      </w:tabs>
    </w:pPr>
  </w:style>
  <w:style w:type="character" w:customStyle="1" w:styleId="WingdingSymbols">
    <w:name w:val="Wingding Symbols"/>
    <w:rsid w:val="001E674F"/>
    <w:rPr>
      <w:rFonts w:ascii="Wingdings" w:hAnsi="Wingdings"/>
    </w:rPr>
  </w:style>
  <w:style w:type="paragraph" w:customStyle="1" w:styleId="TableHeading">
    <w:name w:val="Table Heading"/>
    <w:basedOn w:val="HeadingBase"/>
    <w:rsid w:val="001E674F"/>
    <w:pPr>
      <w:keepLines/>
      <w:pBdr>
        <w:bottom w:val="single" w:sz="6" w:space="1" w:color="918585"/>
      </w:pBdr>
      <w:spacing w:before="240"/>
    </w:pPr>
  </w:style>
  <w:style w:type="character" w:customStyle="1" w:styleId="HotSpot">
    <w:name w:val="HotSpot"/>
    <w:rsid w:val="001E674F"/>
    <w:rPr>
      <w:color w:val="0033CC"/>
      <w:u w:val="none"/>
    </w:rPr>
  </w:style>
  <w:style w:type="paragraph" w:customStyle="1" w:styleId="BodyTextRight">
    <w:name w:val="Body Text Right"/>
    <w:basedOn w:val="BodyText"/>
    <w:rsid w:val="001E674F"/>
    <w:pPr>
      <w:spacing w:before="0" w:after="0"/>
      <w:jc w:val="right"/>
    </w:pPr>
  </w:style>
  <w:style w:type="paragraph" w:styleId="Index3">
    <w:name w:val="index 3"/>
    <w:basedOn w:val="ListNumber2"/>
    <w:next w:val="Normal"/>
    <w:semiHidden/>
    <w:rsid w:val="001E674F"/>
    <w:pPr>
      <w:numPr>
        <w:numId w:val="0"/>
      </w:numPr>
      <w:tabs>
        <w:tab w:val="right" w:leader="dot" w:pos="4176"/>
      </w:tabs>
    </w:pPr>
  </w:style>
  <w:style w:type="paragraph" w:styleId="ListNumber2">
    <w:name w:val="List Number 2"/>
    <w:basedOn w:val="List2"/>
    <w:rsid w:val="001E674F"/>
    <w:pPr>
      <w:numPr>
        <w:numId w:val="11"/>
      </w:numPr>
      <w:tabs>
        <w:tab w:val="clear" w:pos="1060"/>
      </w:tabs>
    </w:pPr>
  </w:style>
  <w:style w:type="paragraph" w:customStyle="1" w:styleId="MarginNote">
    <w:name w:val="Margin Note"/>
    <w:basedOn w:val="BodyText"/>
    <w:rsid w:val="001E6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7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74F"/>
    <w:rPr>
      <w:sz w:val="32"/>
    </w:rPr>
  </w:style>
  <w:style w:type="paragraph" w:customStyle="1" w:styleId="HeadingProcedure">
    <w:name w:val="Heading Procedure"/>
    <w:basedOn w:val="HeadingBase"/>
    <w:next w:val="Normal"/>
    <w:rsid w:val="001E674F"/>
    <w:pPr>
      <w:tabs>
        <w:tab w:val="left" w:pos="0"/>
      </w:tabs>
      <w:spacing w:before="120" w:after="60"/>
    </w:pPr>
    <w:rPr>
      <w:i/>
      <w:color w:val="918585"/>
      <w:sz w:val="22"/>
    </w:rPr>
  </w:style>
  <w:style w:type="paragraph" w:customStyle="1" w:styleId="TableBodyText">
    <w:name w:val="Table Body Text"/>
    <w:basedOn w:val="BodyText"/>
    <w:rsid w:val="001E674F"/>
    <w:pPr>
      <w:spacing w:before="60" w:after="60"/>
    </w:pPr>
  </w:style>
  <w:style w:type="paragraph" w:styleId="ListContinue">
    <w:name w:val="List Continue"/>
    <w:basedOn w:val="List"/>
    <w:rsid w:val="001E674F"/>
    <w:pPr>
      <w:ind w:firstLine="0"/>
    </w:pPr>
  </w:style>
  <w:style w:type="paragraph" w:customStyle="1" w:styleId="ListNote">
    <w:name w:val="List Note"/>
    <w:basedOn w:val="List"/>
    <w:rsid w:val="001E674F"/>
    <w:pPr>
      <w:pBdr>
        <w:top w:val="single" w:sz="6" w:space="2" w:color="918585"/>
        <w:bottom w:val="single" w:sz="6" w:space="2" w:color="918585"/>
      </w:pBdr>
      <w:tabs>
        <w:tab w:val="left" w:pos="1021"/>
      </w:tabs>
      <w:ind w:firstLine="0"/>
    </w:pPr>
  </w:style>
  <w:style w:type="paragraph" w:customStyle="1" w:styleId="Warning">
    <w:name w:val="Warning"/>
    <w:basedOn w:val="BodyText"/>
    <w:rsid w:val="001E674F"/>
    <w:pPr>
      <w:shd w:val="clear" w:color="auto" w:fill="D9D9D9"/>
      <w:tabs>
        <w:tab w:val="left" w:pos="992"/>
      </w:tabs>
      <w:ind w:left="119" w:right="119"/>
    </w:pPr>
    <w:rPr>
      <w:sz w:val="20"/>
    </w:rPr>
  </w:style>
  <w:style w:type="paragraph" w:customStyle="1" w:styleId="MarginIcons">
    <w:name w:val="Margin Icons"/>
    <w:basedOn w:val="BodyText"/>
    <w:rsid w:val="001E6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74F"/>
    <w:rPr>
      <w:rFonts w:ascii="Courier New" w:hAnsi="Courier New"/>
    </w:rPr>
  </w:style>
  <w:style w:type="paragraph" w:customStyle="1" w:styleId="NoteBullet">
    <w:name w:val="Note Bullet"/>
    <w:basedOn w:val="Note"/>
    <w:rsid w:val="001E674F"/>
    <w:pPr>
      <w:tabs>
        <w:tab w:val="clear" w:pos="680"/>
      </w:tabs>
      <w:spacing w:before="60" w:after="60"/>
    </w:pPr>
  </w:style>
  <w:style w:type="paragraph" w:customStyle="1" w:styleId="SubHeading2">
    <w:name w:val="SubHeading2"/>
    <w:basedOn w:val="HeadingBase"/>
    <w:rsid w:val="001E674F"/>
    <w:pPr>
      <w:spacing w:before="240" w:after="60"/>
    </w:pPr>
    <w:rPr>
      <w:sz w:val="20"/>
    </w:rPr>
  </w:style>
  <w:style w:type="paragraph" w:customStyle="1" w:styleId="SubHeading1">
    <w:name w:val="SubHeading1"/>
    <w:basedOn w:val="HeadingBase"/>
    <w:rsid w:val="001E674F"/>
    <w:pPr>
      <w:spacing w:before="240" w:after="60"/>
    </w:pPr>
    <w:rPr>
      <w:color w:val="918585"/>
      <w:sz w:val="22"/>
    </w:rPr>
  </w:style>
  <w:style w:type="paragraph" w:customStyle="1" w:styleId="SideHeading">
    <w:name w:val="Side Heading"/>
    <w:basedOn w:val="HeadingBase"/>
    <w:rsid w:val="001E6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74F"/>
    <w:pPr>
      <w:numPr>
        <w:numId w:val="12"/>
      </w:numPr>
    </w:pPr>
  </w:style>
  <w:style w:type="paragraph" w:styleId="PlainText">
    <w:name w:val="Plain Text"/>
    <w:basedOn w:val="Normal"/>
    <w:link w:val="PlainTextChar"/>
    <w:rsid w:val="001E674F"/>
    <w:rPr>
      <w:sz w:val="20"/>
    </w:rPr>
  </w:style>
  <w:style w:type="character" w:customStyle="1" w:styleId="PlainTextChar">
    <w:name w:val="Plain Text Char"/>
    <w:basedOn w:val="DefaultParagraphFont"/>
    <w:link w:val="PlainText"/>
    <w:rsid w:val="001E674F"/>
    <w:rPr>
      <w:rFonts w:ascii="Courier New" w:eastAsia="Times New Roman" w:hAnsi="Courier New" w:cs="Times New Roman"/>
      <w:sz w:val="20"/>
      <w:szCs w:val="20"/>
      <w:lang w:eastAsia="en-US"/>
    </w:rPr>
  </w:style>
  <w:style w:type="character" w:customStyle="1" w:styleId="MenuOption">
    <w:name w:val="Menu Option"/>
    <w:basedOn w:val="DefaultParagraphFont"/>
    <w:rsid w:val="001E674F"/>
    <w:rPr>
      <w:b/>
      <w:smallCaps/>
    </w:rPr>
  </w:style>
  <w:style w:type="paragraph" w:customStyle="1" w:styleId="TableListNumber">
    <w:name w:val="Table List Number"/>
    <w:basedOn w:val="ListNumber"/>
    <w:rsid w:val="001E674F"/>
    <w:pPr>
      <w:numPr>
        <w:numId w:val="0"/>
      </w:numPr>
    </w:pPr>
  </w:style>
  <w:style w:type="paragraph" w:styleId="TOC4">
    <w:name w:val="toc 4"/>
    <w:basedOn w:val="TOCBase"/>
    <w:next w:val="Normal"/>
    <w:semiHidden/>
    <w:rsid w:val="001E674F"/>
    <w:pPr>
      <w:tabs>
        <w:tab w:val="right" w:leader="dot" w:pos="9071"/>
      </w:tabs>
      <w:ind w:left="1701"/>
    </w:pPr>
  </w:style>
  <w:style w:type="paragraph" w:customStyle="1" w:styleId="ListAlpha">
    <w:name w:val="List Alpha"/>
    <w:basedOn w:val="List"/>
    <w:rsid w:val="001E674F"/>
    <w:pPr>
      <w:numPr>
        <w:numId w:val="10"/>
      </w:numPr>
    </w:pPr>
  </w:style>
  <w:style w:type="paragraph" w:customStyle="1" w:styleId="ListAlpha2">
    <w:name w:val="List Alpha 2"/>
    <w:basedOn w:val="List2"/>
    <w:rsid w:val="001E674F"/>
    <w:pPr>
      <w:numPr>
        <w:numId w:val="9"/>
      </w:numPr>
    </w:pPr>
  </w:style>
  <w:style w:type="paragraph" w:styleId="List2">
    <w:name w:val="List 2"/>
    <w:basedOn w:val="BodyText"/>
    <w:rsid w:val="001E674F"/>
    <w:pPr>
      <w:tabs>
        <w:tab w:val="left" w:pos="680"/>
      </w:tabs>
      <w:spacing w:before="60" w:after="60"/>
      <w:ind w:left="680" w:hanging="340"/>
    </w:pPr>
  </w:style>
  <w:style w:type="paragraph" w:styleId="List3">
    <w:name w:val="List 3"/>
    <w:basedOn w:val="BodyText"/>
    <w:rsid w:val="001E674F"/>
    <w:pPr>
      <w:tabs>
        <w:tab w:val="left" w:pos="1021"/>
      </w:tabs>
      <w:spacing w:before="60" w:after="60"/>
      <w:ind w:left="1020" w:hanging="340"/>
    </w:pPr>
  </w:style>
  <w:style w:type="paragraph" w:styleId="List4">
    <w:name w:val="List 4"/>
    <w:basedOn w:val="BodyText"/>
    <w:rsid w:val="001E674F"/>
    <w:pPr>
      <w:tabs>
        <w:tab w:val="left" w:pos="1361"/>
      </w:tabs>
      <w:spacing w:before="60" w:after="60"/>
      <w:ind w:left="1361" w:hanging="340"/>
    </w:pPr>
  </w:style>
  <w:style w:type="paragraph" w:styleId="List5">
    <w:name w:val="List 5"/>
    <w:basedOn w:val="BodyText"/>
    <w:rsid w:val="001E674F"/>
    <w:pPr>
      <w:tabs>
        <w:tab w:val="left" w:pos="1701"/>
      </w:tabs>
      <w:spacing w:before="60" w:after="60"/>
      <w:ind w:left="1701" w:hanging="340"/>
    </w:pPr>
  </w:style>
  <w:style w:type="paragraph" w:styleId="ListBullet4">
    <w:name w:val="List Bullet 4"/>
    <w:basedOn w:val="List4"/>
    <w:rsid w:val="001E674F"/>
    <w:pPr>
      <w:numPr>
        <w:numId w:val="4"/>
      </w:numPr>
      <w:tabs>
        <w:tab w:val="clear" w:pos="1361"/>
      </w:tabs>
    </w:pPr>
  </w:style>
  <w:style w:type="paragraph" w:styleId="ListBullet5">
    <w:name w:val="List Bullet 5"/>
    <w:basedOn w:val="List5"/>
    <w:rsid w:val="001E674F"/>
    <w:pPr>
      <w:numPr>
        <w:numId w:val="5"/>
      </w:numPr>
    </w:pPr>
  </w:style>
  <w:style w:type="paragraph" w:styleId="ListContinue2">
    <w:name w:val="List Continue 2"/>
    <w:basedOn w:val="List2"/>
    <w:rsid w:val="001E674F"/>
    <w:pPr>
      <w:ind w:firstLine="0"/>
    </w:pPr>
  </w:style>
  <w:style w:type="paragraph" w:styleId="ListContinue3">
    <w:name w:val="List Continue 3"/>
    <w:basedOn w:val="List3"/>
    <w:rsid w:val="001E674F"/>
    <w:pPr>
      <w:ind w:left="1021" w:firstLine="0"/>
    </w:pPr>
  </w:style>
  <w:style w:type="paragraph" w:styleId="ListContinue4">
    <w:name w:val="List Continue 4"/>
    <w:basedOn w:val="List4"/>
    <w:rsid w:val="001E674F"/>
    <w:pPr>
      <w:ind w:firstLine="0"/>
    </w:pPr>
  </w:style>
  <w:style w:type="paragraph" w:styleId="ListContinue5">
    <w:name w:val="List Continue 5"/>
    <w:basedOn w:val="List5"/>
    <w:rsid w:val="001E674F"/>
    <w:pPr>
      <w:ind w:firstLine="0"/>
    </w:pPr>
  </w:style>
  <w:style w:type="paragraph" w:styleId="ListNumber3">
    <w:name w:val="List Number 3"/>
    <w:basedOn w:val="List3"/>
    <w:rsid w:val="001E674F"/>
    <w:pPr>
      <w:numPr>
        <w:numId w:val="6"/>
      </w:numPr>
    </w:pPr>
  </w:style>
  <w:style w:type="paragraph" w:styleId="ListNumber4">
    <w:name w:val="List Number 4"/>
    <w:basedOn w:val="List4"/>
    <w:rsid w:val="001E674F"/>
    <w:pPr>
      <w:numPr>
        <w:numId w:val="7"/>
      </w:numPr>
    </w:pPr>
  </w:style>
  <w:style w:type="paragraph" w:styleId="ListNumber5">
    <w:name w:val="List Number 5"/>
    <w:basedOn w:val="List5"/>
    <w:rsid w:val="001E674F"/>
    <w:pPr>
      <w:numPr>
        <w:numId w:val="8"/>
      </w:numPr>
    </w:pPr>
  </w:style>
  <w:style w:type="paragraph" w:styleId="BlockText">
    <w:name w:val="Block Text"/>
    <w:basedOn w:val="Normal"/>
    <w:rsid w:val="001E674F"/>
    <w:pPr>
      <w:spacing w:after="120"/>
      <w:ind w:left="1440" w:right="1440"/>
    </w:pPr>
  </w:style>
  <w:style w:type="character" w:customStyle="1" w:styleId="Subscript">
    <w:name w:val="Subscript"/>
    <w:basedOn w:val="DefaultParagraphFont"/>
    <w:rsid w:val="001E674F"/>
    <w:rPr>
      <w:sz w:val="16"/>
      <w:vertAlign w:val="subscript"/>
    </w:rPr>
  </w:style>
  <w:style w:type="character" w:customStyle="1" w:styleId="Superscript">
    <w:name w:val="Superscript"/>
    <w:basedOn w:val="DefaultParagraphFont"/>
    <w:rsid w:val="001E674F"/>
    <w:rPr>
      <w:sz w:val="16"/>
      <w:vertAlign w:val="superscript"/>
    </w:rPr>
  </w:style>
  <w:style w:type="character" w:customStyle="1" w:styleId="Symbols">
    <w:name w:val="Symbols"/>
    <w:basedOn w:val="DefaultParagraphFont"/>
    <w:rsid w:val="001E674F"/>
    <w:rPr>
      <w:rFonts w:ascii="Symbol" w:hAnsi="Symbol"/>
    </w:rPr>
  </w:style>
  <w:style w:type="character" w:customStyle="1" w:styleId="MenuOptions">
    <w:name w:val="Menu Options"/>
    <w:basedOn w:val="DefaultParagraphFont"/>
    <w:rsid w:val="001E674F"/>
    <w:rPr>
      <w:rFonts w:ascii="Arial Narrow" w:hAnsi="Arial Narrow"/>
      <w:smallCaps/>
    </w:rPr>
  </w:style>
  <w:style w:type="character" w:customStyle="1" w:styleId="Buttons">
    <w:name w:val="Buttons"/>
    <w:basedOn w:val="DefaultParagraphFont"/>
    <w:rsid w:val="001E674F"/>
    <w:rPr>
      <w:b/>
    </w:rPr>
  </w:style>
  <w:style w:type="character" w:customStyle="1" w:styleId="Underlined">
    <w:name w:val="Underlined"/>
    <w:basedOn w:val="DefaultParagraphFont"/>
    <w:rsid w:val="001E674F"/>
    <w:rPr>
      <w:u w:val="single"/>
    </w:rPr>
  </w:style>
  <w:style w:type="paragraph" w:customStyle="1" w:styleId="TableBodyTextRight">
    <w:name w:val="Table Body Text Right"/>
    <w:basedOn w:val="TableBodyText"/>
    <w:rsid w:val="001E674F"/>
    <w:pPr>
      <w:widowControl w:val="0"/>
      <w:autoSpaceDE w:val="0"/>
      <w:autoSpaceDN w:val="0"/>
      <w:adjustRightInd w:val="0"/>
      <w:jc w:val="right"/>
    </w:pPr>
    <w:rPr>
      <w:rFonts w:cs="Arial"/>
      <w:szCs w:val="18"/>
    </w:rPr>
  </w:style>
  <w:style w:type="paragraph" w:customStyle="1" w:styleId="CopyrightText">
    <w:name w:val="Copyright Text"/>
    <w:basedOn w:val="BodyText"/>
    <w:rsid w:val="001E674F"/>
    <w:rPr>
      <w:sz w:val="18"/>
    </w:rPr>
  </w:style>
  <w:style w:type="paragraph" w:customStyle="1" w:styleId="BodySmallRight">
    <w:name w:val="Body Small Right"/>
    <w:basedOn w:val="BodyTextRight"/>
    <w:rsid w:val="001E674F"/>
    <w:rPr>
      <w:sz w:val="18"/>
      <w:szCs w:val="18"/>
    </w:rPr>
  </w:style>
  <w:style w:type="paragraph" w:customStyle="1" w:styleId="MarginEdition">
    <w:name w:val="Margin Edition"/>
    <w:basedOn w:val="MarginNote"/>
    <w:rsid w:val="001E674F"/>
    <w:pPr>
      <w:spacing w:before="0" w:after="0"/>
    </w:pPr>
    <w:rPr>
      <w:rFonts w:ascii="Times New Roman" w:hAnsi="Times New Roman"/>
      <w:color w:val="999999"/>
    </w:rPr>
  </w:style>
  <w:style w:type="paragraph" w:customStyle="1" w:styleId="Spacer">
    <w:name w:val="Spacer"/>
    <w:basedOn w:val="Normal"/>
    <w:rsid w:val="001E674F"/>
    <w:rPr>
      <w:sz w:val="2"/>
      <w:szCs w:val="2"/>
    </w:rPr>
  </w:style>
  <w:style w:type="character" w:customStyle="1" w:styleId="Small">
    <w:name w:val="Small"/>
    <w:basedOn w:val="DefaultParagraphFont"/>
    <w:rsid w:val="001E674F"/>
    <w:rPr>
      <w:sz w:val="16"/>
    </w:rPr>
  </w:style>
  <w:style w:type="paragraph" w:customStyle="1" w:styleId="WideTable">
    <w:name w:val="Wide Table"/>
    <w:basedOn w:val="Normal"/>
    <w:rsid w:val="001E674F"/>
    <w:pPr>
      <w:ind w:left="-1418"/>
    </w:pPr>
    <w:rPr>
      <w:sz w:val="2"/>
      <w:szCs w:val="2"/>
    </w:rPr>
  </w:style>
  <w:style w:type="character" w:styleId="PageNumber">
    <w:name w:val="page number"/>
    <w:basedOn w:val="DefaultParagraphFont"/>
    <w:rsid w:val="001E674F"/>
  </w:style>
  <w:style w:type="paragraph" w:styleId="Quote">
    <w:name w:val="Quote"/>
    <w:basedOn w:val="Heading1"/>
    <w:link w:val="QuoteChar"/>
    <w:qFormat/>
    <w:rsid w:val="001E674F"/>
    <w:rPr>
      <w:b w:val="0"/>
      <w:sz w:val="72"/>
      <w:szCs w:val="72"/>
      <w:lang w:val="en-NZ"/>
    </w:rPr>
  </w:style>
  <w:style w:type="character" w:customStyle="1" w:styleId="QuoteChar">
    <w:name w:val="Quote Char"/>
    <w:basedOn w:val="DefaultParagraphFont"/>
    <w:link w:val="Quote"/>
    <w:rsid w:val="001E6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74F"/>
    <w:pPr>
      <w:pageBreakBefore/>
    </w:pPr>
  </w:style>
  <w:style w:type="paragraph" w:customStyle="1" w:styleId="Border">
    <w:name w:val="Border"/>
    <w:basedOn w:val="Normal"/>
    <w:qFormat/>
    <w:rsid w:val="001E6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74F"/>
    <w:rPr>
      <w:b/>
      <w:bCs/>
      <w:i/>
      <w:iCs/>
      <w:color w:val="auto"/>
    </w:rPr>
  </w:style>
  <w:style w:type="paragraph" w:styleId="IntenseQuote">
    <w:name w:val="Intense Quote"/>
    <w:basedOn w:val="Normal"/>
    <w:next w:val="Normal"/>
    <w:link w:val="IntenseQuoteChar"/>
    <w:uiPriority w:val="30"/>
    <w:qFormat/>
    <w:rsid w:val="001E6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7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74F"/>
    <w:rPr>
      <w:smallCaps/>
      <w:color w:val="auto"/>
      <w:u w:val="single"/>
    </w:rPr>
  </w:style>
  <w:style w:type="character" w:styleId="IntenseReference">
    <w:name w:val="Intense Reference"/>
    <w:basedOn w:val="DefaultParagraphFont"/>
    <w:uiPriority w:val="32"/>
    <w:qFormat/>
    <w:rsid w:val="001E674F"/>
    <w:rPr>
      <w:b/>
      <w:bCs/>
      <w:smallCaps/>
      <w:color w:val="auto"/>
      <w:spacing w:val="5"/>
      <w:u w:val="single"/>
    </w:rPr>
  </w:style>
  <w:style w:type="paragraph" w:customStyle="1" w:styleId="2ColumnHeading">
    <w:name w:val="2Column Heading"/>
    <w:basedOn w:val="BodyText"/>
    <w:qFormat/>
    <w:rsid w:val="001E674F"/>
    <w:pPr>
      <w:spacing w:after="60"/>
      <w:ind w:left="-2268"/>
    </w:pPr>
    <w:rPr>
      <w:b/>
    </w:rPr>
  </w:style>
  <w:style w:type="paragraph" w:customStyle="1" w:styleId="Heading1TOC">
    <w:name w:val="Heading1 TOC"/>
    <w:basedOn w:val="Normal"/>
    <w:qFormat/>
    <w:rsid w:val="001E674F"/>
    <w:pPr>
      <w:spacing w:before="240" w:after="120"/>
    </w:pPr>
    <w:rPr>
      <w:rFonts w:ascii="Times New Roman" w:hAnsi="Times New Roman"/>
      <w:b/>
      <w:sz w:val="32"/>
    </w:rPr>
  </w:style>
  <w:style w:type="paragraph" w:customStyle="1" w:styleId="Heading2TOC">
    <w:name w:val="Heading2 TOC"/>
    <w:basedOn w:val="Normal"/>
    <w:qFormat/>
    <w:rsid w:val="001E674F"/>
    <w:pPr>
      <w:spacing w:before="240" w:after="60"/>
    </w:pPr>
    <w:rPr>
      <w:rFonts w:ascii="Times New Roman" w:hAnsi="Times New Roman"/>
      <w:b/>
      <w:sz w:val="28"/>
    </w:rPr>
  </w:style>
  <w:style w:type="character" w:customStyle="1" w:styleId="Underline">
    <w:name w:val="Underline"/>
    <w:basedOn w:val="DefaultParagraphFont"/>
    <w:qFormat/>
    <w:rsid w:val="001E674F"/>
    <w:rPr>
      <w:u w:val="single"/>
    </w:rPr>
  </w:style>
  <w:style w:type="character" w:customStyle="1" w:styleId="BoldandItalics">
    <w:name w:val="Bold and Italics"/>
    <w:qFormat/>
    <w:rsid w:val="001E674F"/>
    <w:rPr>
      <w:b/>
      <w:i/>
      <w:u w:val="none"/>
    </w:rPr>
  </w:style>
  <w:style w:type="paragraph" w:styleId="BalloonText">
    <w:name w:val="Balloon Text"/>
    <w:basedOn w:val="Normal"/>
    <w:link w:val="BalloonTextChar"/>
    <w:rsid w:val="001E674F"/>
    <w:rPr>
      <w:rFonts w:ascii="Tahoma" w:hAnsi="Tahoma" w:cs="Tahoma"/>
      <w:sz w:val="16"/>
      <w:szCs w:val="16"/>
    </w:rPr>
  </w:style>
  <w:style w:type="character" w:customStyle="1" w:styleId="BalloonTextChar">
    <w:name w:val="Balloon Text Char"/>
    <w:basedOn w:val="DefaultParagraphFont"/>
    <w:link w:val="BalloonText"/>
    <w:rsid w:val="001E67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7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7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74F"/>
    <w:rPr>
      <w:b/>
      <w:color w:val="660033"/>
      <w:spacing w:val="0"/>
    </w:rPr>
  </w:style>
  <w:style w:type="paragraph" w:customStyle="1" w:styleId="Nameditemlist">
    <w:name w:val="Named item list"/>
    <w:basedOn w:val="BodyText"/>
    <w:qFormat/>
    <w:rsid w:val="001E674F"/>
    <w:pPr>
      <w:tabs>
        <w:tab w:val="left" w:pos="2835"/>
      </w:tabs>
      <w:ind w:left="2835" w:hanging="2835"/>
    </w:pPr>
  </w:style>
  <w:style w:type="paragraph" w:customStyle="1" w:styleId="BodyTextnopadding">
    <w:name w:val="Body Text no padding"/>
    <w:basedOn w:val="BodyText"/>
    <w:qFormat/>
    <w:rsid w:val="001E674F"/>
    <w:pPr>
      <w:spacing w:before="0" w:after="0"/>
    </w:pPr>
  </w:style>
  <w:style w:type="paragraph" w:customStyle="1" w:styleId="BodyTextBold">
    <w:name w:val="Body Text Bold"/>
    <w:basedOn w:val="BodyText"/>
    <w:qFormat/>
    <w:rsid w:val="001E674F"/>
    <w:rPr>
      <w:b/>
    </w:rPr>
  </w:style>
  <w:style w:type="character" w:styleId="Hyperlink">
    <w:name w:val="Hyperlink"/>
    <w:basedOn w:val="DefaultParagraphFont"/>
    <w:uiPriority w:val="99"/>
    <w:unhideWhenUsed/>
    <w:rsid w:val="000A20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5628</Characters>
  <Application>Microsoft Office Word</Application>
  <DocSecurity>0</DocSecurity>
  <Lines>208</Lines>
  <Paragraphs>129</Paragraphs>
  <ScaleCrop>false</ScaleCrop>
  <Company>Author-it Software Corporation Ltd.</Company>
  <LinksUpToDate>false</LinksUpToDate>
  <CharactersWithSpaces>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UEECD0063 Write work activity reports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2025-03-01T14:43:00Z</dcterms:created>
  <dcterms:modified xsi:type="dcterms:W3CDTF">2025-03-01T14:43:00Z</dcterms:modified>
</cp:coreProperties>
</file>