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1E70" w:rsidP="009D1E70">
      <w:pPr>
        <w:pStyle w:val="Title"/>
      </w:pPr>
      <w:r>
        <w:fldChar w:fldCharType="begin"/>
      </w:r>
      <w:r>
        <w:instrText xml:space="preserve"> TITLE   \* MERGEFORMAT </w:instrText>
      </w:r>
      <w:r>
        <w:fldChar w:fldCharType="separate"/>
      </w:r>
      <w:r>
        <w:t>Assessment Requirements for UEECD0062 Write specifications for renewable energy engineering projects</w:t>
      </w:r>
      <w:r>
        <w:fldChar w:fldCharType="end"/>
      </w:r>
    </w:p>
    <w:p w:rsidR="009D1E70" w:rsidP="009D1E70">
      <w:pPr>
        <w:pStyle w:val="Version"/>
        <w:sectPr w:rsidSect="003D6C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6C7E" w:rsidP="003D6C7E">
      <w:pPr>
        <w:pStyle w:val="SuperHeading"/>
      </w:pPr>
      <w:r w:rsidRPr="003D6C7E">
        <w:t>Assessment Requirements for UEECD0062 Write specifications for renewable energy engineering projects</w:t>
      </w:r>
    </w:p>
    <w:p w:rsidR="00000000" w:rsidRPr="003D6C7E" w:rsidP="003D6C7E">
      <w:pPr>
        <w:pStyle w:val="Heading1"/>
      </w:pPr>
      <w:bookmarkStart w:id="1" w:name="O_1103316"/>
      <w:bookmarkEnd w:id="1"/>
      <w:r w:rsidRPr="003D6C7E">
        <w:t>Modification History</w:t>
      </w:r>
    </w:p>
    <w:tbl>
      <w:tblPr>
        <w:tblW w:w="9497" w:type="dxa"/>
        <w:tblLayout w:type="fixed"/>
        <w:tblCellMar>
          <w:left w:w="62" w:type="dxa"/>
          <w:right w:w="62" w:type="dxa"/>
        </w:tblCellMar>
        <w:tblLook w:val="0000"/>
      </w:tblPr>
      <w:tblGrid>
        <w:gridCol w:w="9497"/>
      </w:tblGrid>
      <w:tr w:rsidTr="003D6C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6C7E" w:rsidP="003D6C7E">
            <w:pPr>
              <w:pStyle w:val="BodyText"/>
            </w:pPr>
            <w:r w:rsidRPr="003D6C7E">
              <w:t>Release 1. This is the first release of this unit of competency in the UEE Electrotechnology Training Package.</w:t>
            </w:r>
          </w:p>
        </w:tc>
      </w:tr>
    </w:tbl>
    <w:p w:rsidR="00000000" w:rsidRPr="003D6C7E" w:rsidP="003D6C7E">
      <w:pPr>
        <w:pStyle w:val="NoPaddingFontSize1"/>
      </w:pPr>
    </w:p>
    <w:p w:rsidR="00000000" w:rsidRPr="003D6C7E" w:rsidP="003D6C7E">
      <w:pPr>
        <w:pStyle w:val="AllowPageBreak"/>
      </w:pPr>
    </w:p>
    <w:p w:rsidR="00000000" w:rsidRPr="003D6C7E" w:rsidP="003D6C7E">
      <w:pPr>
        <w:pStyle w:val="Heading1"/>
      </w:pPr>
      <w:bookmarkStart w:id="2" w:name="O_1103317"/>
      <w:bookmarkEnd w:id="2"/>
      <w:r w:rsidRPr="003D6C7E">
        <w:t>Performance Evidence</w:t>
      </w:r>
    </w:p>
    <w:tbl>
      <w:tblPr>
        <w:tblW w:w="9497" w:type="dxa"/>
        <w:tblLayout w:type="fixed"/>
        <w:tblCellMar>
          <w:left w:w="62" w:type="dxa"/>
          <w:right w:w="62" w:type="dxa"/>
        </w:tblCellMar>
        <w:tblLook w:val="0000"/>
      </w:tblPr>
      <w:tblGrid>
        <w:gridCol w:w="9497"/>
      </w:tblGrid>
      <w:tr w:rsidTr="003D6C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D6C7E">
            <w:pPr>
              <w:pStyle w:val="BodyText"/>
              <w:rPr>
                <w:lang w:val="en-NZ"/>
              </w:rPr>
            </w:pPr>
            <w:r w:rsidRPr="003D6C7E">
              <w:t>Evidence required to demonstrate competence in this unit must be relevant to and satisfy all of the requirements of the elements, performance criteria and range of conditions on at least one occasion and include:</w:t>
            </w:r>
          </w:p>
        </w:tc>
      </w:tr>
      <w:tr w:rsidTr="003D6C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6C7E" w:rsidP="003D6C7E">
            <w:pPr>
              <w:pStyle w:val="ListBullet"/>
            </w:pPr>
            <w:r w:rsidRPr="003D6C7E">
              <w:t>es</w:t>
            </w:r>
            <w:r w:rsidRPr="003D6C7E">
              <w:t>tablishing the scope and parameters of the specification</w:t>
            </w:r>
          </w:p>
          <w:p w:rsidR="00000000" w:rsidRPr="003D6C7E" w:rsidP="003D6C7E">
            <w:pPr>
              <w:pStyle w:val="ListBullet"/>
            </w:pPr>
            <w:r w:rsidRPr="003D6C7E">
              <w:t>determining the impact of other related works</w:t>
            </w:r>
          </w:p>
          <w:p w:rsidR="00000000" w:rsidRPr="003D6C7E" w:rsidP="003D6C7E">
            <w:pPr>
              <w:pStyle w:val="ListBullet"/>
            </w:pPr>
            <w:r w:rsidRPr="003D6C7E">
              <w:t>developing the specification incorporating scenarios and all requirements</w:t>
            </w:r>
          </w:p>
          <w:p w:rsidR="00000000" w:rsidRPr="003D6C7E" w:rsidP="003D6C7E">
            <w:pPr>
              <w:pStyle w:val="ListBullet"/>
            </w:pPr>
            <w:r w:rsidRPr="003D6C7E">
              <w:t>identifying competencies required for the specification</w:t>
            </w:r>
          </w:p>
          <w:p w:rsidR="00000000" w:rsidRPr="003D6C7E" w:rsidP="003D6C7E">
            <w:pPr>
              <w:pStyle w:val="ListBullet"/>
            </w:pPr>
            <w:r w:rsidRPr="003D6C7E">
              <w:t>writing specifications</w:t>
            </w:r>
          </w:p>
          <w:p w:rsidR="00000000" w:rsidRPr="003D6C7E" w:rsidP="003D6C7E">
            <w:pPr>
              <w:pStyle w:val="ListBullet"/>
            </w:pPr>
            <w:r w:rsidRPr="003D6C7E">
              <w:t>negotiating alterations to the proposed specification successfully</w:t>
            </w:r>
          </w:p>
          <w:p w:rsidR="00000000" w:rsidRPr="003D6C7E" w:rsidP="003D6C7E">
            <w:pPr>
              <w:pStyle w:val="ListBullet"/>
            </w:pPr>
            <w:r w:rsidRPr="003D6C7E">
              <w:t>obtaining approval of the final specification</w:t>
            </w:r>
          </w:p>
          <w:p w:rsidR="00000000" w:rsidRPr="003D6C7E" w:rsidP="003D6C7E">
            <w:pPr>
              <w:pStyle w:val="ListBullet"/>
            </w:pPr>
            <w:r w:rsidRPr="003D6C7E">
              <w:t>dealing with unplanned events</w:t>
            </w:r>
          </w:p>
          <w:p w:rsidR="00000000" w:rsidRPr="003D6C7E" w:rsidP="003D6C7E">
            <w:pPr>
              <w:pStyle w:val="ListBullet"/>
            </w:pPr>
            <w:r w:rsidRPr="003D6C7E">
              <w:t>applying relevant work health and safety (WHS)/occupational health and safety (OHS) requirements and workplace procedures and practices, including the use of risk control measures</w:t>
            </w:r>
          </w:p>
          <w:p w:rsidR="00000000" w:rsidRPr="003D6C7E" w:rsidP="003D6C7E">
            <w:pPr>
              <w:pStyle w:val="ListBullet"/>
            </w:pPr>
            <w:r w:rsidRPr="003D6C7E">
              <w:t>identifying and applying project risk management strategies.</w:t>
            </w:r>
          </w:p>
        </w:tc>
      </w:tr>
    </w:tbl>
    <w:p w:rsidR="00000000" w:rsidRPr="003D6C7E" w:rsidP="003D6C7E">
      <w:pPr>
        <w:pStyle w:val="NoPaddingFontSize1"/>
      </w:pPr>
    </w:p>
    <w:p w:rsidR="00000000" w:rsidRPr="003D6C7E" w:rsidP="003D6C7E">
      <w:pPr>
        <w:pStyle w:val="AllowPageBreak"/>
      </w:pPr>
    </w:p>
    <w:p w:rsidR="00000000" w:rsidRPr="003D6C7E" w:rsidP="003D6C7E">
      <w:pPr>
        <w:pStyle w:val="Heading1"/>
      </w:pPr>
      <w:bookmarkStart w:id="3" w:name="O_1103318"/>
      <w:bookmarkEnd w:id="3"/>
      <w:r w:rsidRPr="003D6C7E">
        <w:t>Knowledge Evidence</w:t>
      </w:r>
    </w:p>
    <w:tbl>
      <w:tblPr>
        <w:tblW w:w="9497" w:type="dxa"/>
        <w:tblLayout w:type="fixed"/>
        <w:tblCellMar>
          <w:left w:w="62" w:type="dxa"/>
          <w:right w:w="62" w:type="dxa"/>
        </w:tblCellMar>
        <w:tblLook w:val="0000"/>
      </w:tblPr>
      <w:tblGrid>
        <w:gridCol w:w="9497"/>
      </w:tblGrid>
      <w:tr w:rsidTr="003D6C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D6C7E">
            <w:pPr>
              <w:pStyle w:val="BodyText"/>
              <w:rPr>
                <w:lang w:val="en-NZ"/>
              </w:rPr>
            </w:pPr>
            <w:r w:rsidRPr="003D6C7E">
              <w:t>Evidence required to demonstrate competence in this unit must be relevant to and satisfy all of the requirements of the elements, performance criteria and range of conditions and include knowledge of:</w:t>
            </w:r>
          </w:p>
        </w:tc>
      </w:tr>
      <w:tr w:rsidTr="003D6C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6C7E" w:rsidP="003D6C7E">
            <w:pPr>
              <w:pStyle w:val="ListBullet"/>
            </w:pPr>
            <w:r w:rsidRPr="003D6C7E">
              <w:t>renewable energy (RE) engine</w:t>
            </w:r>
            <w:r w:rsidRPr="003D6C7E">
              <w:t>ering specification development and writing, including:</w:t>
            </w:r>
          </w:p>
          <w:p w:rsidR="00000000" w:rsidRPr="003D6C7E" w:rsidP="003D6C7E">
            <w:pPr>
              <w:pStyle w:val="ListBullet2"/>
            </w:pPr>
            <w:r w:rsidRPr="003D6C7E">
              <w:t>RE engineering specifications encompassing:</w:t>
            </w:r>
          </w:p>
          <w:p w:rsidR="00000000" w:rsidRPr="003D6C7E" w:rsidP="003D6C7E">
            <w:pPr>
              <w:pStyle w:val="ListBullet3"/>
            </w:pPr>
            <w:r w:rsidRPr="003D6C7E">
              <w:t>purpose and nature of specification</w:t>
            </w:r>
          </w:p>
          <w:p w:rsidR="00000000" w:rsidRPr="003D6C7E" w:rsidP="003D6C7E">
            <w:pPr>
              <w:pStyle w:val="ListBullet3"/>
            </w:pPr>
            <w:r w:rsidRPr="003D6C7E">
              <w:t>performance-based specifications</w:t>
            </w:r>
          </w:p>
          <w:p w:rsidR="00000000" w:rsidRPr="003D6C7E" w:rsidP="003D6C7E">
            <w:pPr>
              <w:pStyle w:val="ListBullet3"/>
            </w:pPr>
            <w:r w:rsidRPr="003D6C7E">
              <w:t>prescriptive specifications</w:t>
            </w:r>
          </w:p>
          <w:p w:rsidR="00000000" w:rsidRPr="003D6C7E" w:rsidP="003D6C7E">
            <w:pPr>
              <w:pStyle w:val="ListBullet3"/>
            </w:pPr>
            <w:r w:rsidRPr="003D6C7E">
              <w:t>acceptable evidence of compliance</w:t>
            </w:r>
          </w:p>
          <w:p w:rsidR="00000000" w:rsidRPr="003D6C7E" w:rsidP="003D6C7E">
            <w:pPr>
              <w:pStyle w:val="ListBullet3"/>
            </w:pPr>
            <w:r w:rsidRPr="003D6C7E">
              <w:t>additional service required with the supply of equipment</w:t>
            </w:r>
          </w:p>
          <w:p w:rsidR="00000000" w:rsidRPr="003D6C7E" w:rsidP="003D6C7E">
            <w:pPr>
              <w:pStyle w:val="ListBullet2"/>
            </w:pPr>
            <w:r w:rsidRPr="003D6C7E">
              <w:t>dealing with suppliers and manufacturers encompassing:</w:t>
            </w:r>
          </w:p>
          <w:p w:rsidR="00000000" w:rsidRPr="003D6C7E" w:rsidP="003D6C7E">
            <w:pPr>
              <w:pStyle w:val="ListBullet3"/>
            </w:pPr>
            <w:r w:rsidRPr="003D6C7E">
              <w:t>documenting specification</w:t>
            </w:r>
          </w:p>
          <w:p w:rsidR="00000000" w:rsidRPr="003D6C7E" w:rsidP="003D6C7E">
            <w:pPr>
              <w:pStyle w:val="ListBullet3"/>
            </w:pPr>
            <w:r w:rsidRPr="003D6C7E">
              <w:t>customer/client relations encompassing:</w:t>
            </w:r>
          </w:p>
          <w:p w:rsidR="00000000" w:rsidRPr="003D6C7E" w:rsidP="003D6C7E">
            <w:pPr>
              <w:pStyle w:val="ListBullet4"/>
            </w:pPr>
            <w:r w:rsidRPr="003D6C7E">
              <w:t>importance of customer/client relations</w:t>
            </w:r>
          </w:p>
          <w:p w:rsidR="00000000" w:rsidRPr="003D6C7E" w:rsidP="003D6C7E">
            <w:pPr>
              <w:pStyle w:val="ListBullet4"/>
            </w:pPr>
            <w:r w:rsidRPr="003D6C7E">
              <w:t>interpersonal skills that enhance customer/client</w:t>
            </w:r>
          </w:p>
          <w:p w:rsidR="00000000" w:rsidRPr="003D6C7E" w:rsidP="003D6C7E">
            <w:pPr>
              <w:pStyle w:val="ListBullet4"/>
            </w:pPr>
            <w:r w:rsidRPr="003D6C7E">
              <w:t>dispute resolution</w:t>
            </w:r>
          </w:p>
          <w:p w:rsidR="00000000" w:rsidRPr="003D6C7E" w:rsidP="003D6C7E">
            <w:pPr>
              <w:pStyle w:val="ListBullet4"/>
            </w:pPr>
            <w:r w:rsidRPr="003D6C7E">
              <w:t>customer/client relations strategies</w:t>
            </w:r>
          </w:p>
          <w:p w:rsidR="00000000" w:rsidRPr="003D6C7E" w:rsidP="003D6C7E">
            <w:pPr>
              <w:pStyle w:val="ListBullet2"/>
            </w:pPr>
            <w:r w:rsidRPr="003D6C7E">
              <w:t>basic computer functions encompassing:</w:t>
            </w:r>
          </w:p>
          <w:p w:rsidR="00000000" w:rsidRPr="003D6C7E" w:rsidP="003D6C7E">
            <w:pPr>
              <w:pStyle w:val="ListBullet3"/>
            </w:pPr>
            <w:r w:rsidRPr="003D6C7E">
              <w:t>starting up</w:t>
            </w:r>
          </w:p>
          <w:p w:rsidR="00000000" w:rsidRPr="003D6C7E" w:rsidP="003D6C7E">
            <w:pPr>
              <w:pStyle w:val="ListBullet3"/>
            </w:pPr>
            <w:r w:rsidRPr="003D6C7E">
              <w:t>selecting application</w:t>
            </w:r>
          </w:p>
          <w:p w:rsidR="00000000" w:rsidRPr="003D6C7E" w:rsidP="003D6C7E">
            <w:pPr>
              <w:pStyle w:val="ListBullet3"/>
            </w:pPr>
            <w:r w:rsidRPr="003D6C7E">
              <w:t>entering information</w:t>
            </w:r>
          </w:p>
          <w:p w:rsidR="00000000" w:rsidRPr="003D6C7E" w:rsidP="003D6C7E">
            <w:pPr>
              <w:pStyle w:val="ListBullet3"/>
            </w:pPr>
            <w:r w:rsidRPr="003D6C7E">
              <w:t>saving</w:t>
            </w:r>
          </w:p>
          <w:p w:rsidR="00000000" w:rsidRPr="003D6C7E" w:rsidP="003D6C7E">
            <w:pPr>
              <w:pStyle w:val="ListBullet3"/>
            </w:pPr>
            <w:r w:rsidRPr="003D6C7E">
              <w:t>printing</w:t>
            </w:r>
          </w:p>
          <w:p w:rsidR="00000000" w:rsidRPr="003D6C7E" w:rsidP="003D6C7E">
            <w:pPr>
              <w:pStyle w:val="ListBullet2"/>
            </w:pPr>
            <w:r w:rsidRPr="003D6C7E">
              <w:t>research skills encompassing:</w:t>
            </w:r>
          </w:p>
          <w:p w:rsidR="00000000" w:rsidRPr="003D6C7E" w:rsidP="003D6C7E">
            <w:pPr>
              <w:pStyle w:val="ListBullet3"/>
            </w:pPr>
            <w:r w:rsidRPr="003D6C7E">
              <w:t xml:space="preserve">terminology - terminology used in a research workplace and terminology used in research-specific literature </w:t>
            </w:r>
          </w:p>
          <w:p w:rsidR="00000000" w:rsidRPr="003D6C7E" w:rsidP="003D6C7E">
            <w:pPr>
              <w:pStyle w:val="ListBullet3"/>
            </w:pPr>
            <w:r w:rsidRPr="003D6C7E">
              <w:t>theory – reasons for research - the history of research, past research successes, past research failures, research protocols and research practices</w:t>
            </w:r>
            <w:r w:rsidRPr="003D6C7E">
              <w:t xml:space="preserve"> </w:t>
            </w:r>
          </w:p>
          <w:p w:rsidR="00000000" w:rsidRPr="003D6C7E" w:rsidP="003D6C7E">
            <w:pPr>
              <w:pStyle w:val="ListBullet3"/>
            </w:pPr>
            <w:r w:rsidRPr="003D6C7E">
              <w:t xml:space="preserve">the research environment - the research work environment; standard research practices; industrial, legal, ethical, political and market environment considerations; legislation and regulation; and contractual obligations of all parties </w:t>
            </w:r>
          </w:p>
          <w:p w:rsidR="00000000" w:rsidRPr="003D6C7E" w:rsidP="003D6C7E">
            <w:pPr>
              <w:pStyle w:val="ListBullet3"/>
            </w:pPr>
            <w:r w:rsidRPr="003D6C7E">
              <w:t>planning to conduc</w:t>
            </w:r>
            <w:r w:rsidRPr="003D6C7E">
              <w:t xml:space="preserve">t research - concept development and/or research brief analysis; research objectives; research deliverables; research project plan; literature reviews; methodology development, including experimental design, technology selection and information management </w:t>
            </w:r>
            <w:r w:rsidRPr="003D6C7E">
              <w:t xml:space="preserve">system selection </w:t>
            </w:r>
          </w:p>
          <w:p w:rsidR="00000000" w:rsidRPr="003D6C7E" w:rsidP="003D6C7E">
            <w:pPr>
              <w:pStyle w:val="ListBullet3"/>
            </w:pPr>
            <w:r w:rsidRPr="003D6C7E">
              <w:t>clients - identifying client viewpoints and stake in project; identifying client requirements and parameters; determining research budgets, timelines, milestones and quality attributes with clients</w:t>
            </w:r>
          </w:p>
          <w:p w:rsidR="00000000" w:rsidRPr="003D6C7E" w:rsidP="003D6C7E">
            <w:pPr>
              <w:pStyle w:val="ListBullet3"/>
            </w:pPr>
            <w:r w:rsidRPr="003D6C7E">
              <w:t>research, development and commercialisat</w:t>
            </w:r>
            <w:r w:rsidRPr="003D6C7E">
              <w:t>ion - research and development goals versus commercialisation goals and realities, and research and development to inspire a commercialisation process</w:t>
            </w:r>
          </w:p>
          <w:p w:rsidR="00000000" w:rsidRPr="003D6C7E" w:rsidP="003D6C7E">
            <w:pPr>
              <w:pStyle w:val="ListBullet"/>
            </w:pPr>
            <w:r w:rsidRPr="003D6C7E">
              <w:t>project management principles</w:t>
            </w:r>
          </w:p>
          <w:p w:rsidR="00000000" w:rsidRPr="003D6C7E" w:rsidP="003D6C7E">
            <w:pPr>
              <w:pStyle w:val="ListBullet"/>
            </w:pPr>
            <w:r w:rsidRPr="003D6C7E">
              <w:t>process for amending specifications</w:t>
            </w:r>
          </w:p>
          <w:p w:rsidR="00000000" w:rsidRPr="003D6C7E" w:rsidP="003D6C7E">
            <w:pPr>
              <w:pStyle w:val="ListBullet"/>
            </w:pPr>
            <w:r w:rsidRPr="003D6C7E">
              <w:t>relevant manufacturer specifications</w:t>
            </w:r>
          </w:p>
          <w:p w:rsidR="00000000" w:rsidRPr="003D6C7E" w:rsidP="003D6C7E">
            <w:pPr>
              <w:pStyle w:val="ListBullet"/>
            </w:pPr>
            <w:r w:rsidRPr="003D6C7E">
              <w:t>relevant WHS/OHS legislated requirements</w:t>
            </w:r>
          </w:p>
          <w:p w:rsidR="00000000" w:rsidRPr="003D6C7E" w:rsidP="003D6C7E">
            <w:pPr>
              <w:pStyle w:val="ListBullet"/>
            </w:pPr>
            <w:r w:rsidRPr="003D6C7E">
              <w:t>relevant workplace policies and procedures.</w:t>
            </w:r>
          </w:p>
        </w:tc>
      </w:tr>
    </w:tbl>
    <w:p w:rsidR="00000000" w:rsidRPr="003D6C7E" w:rsidP="003D6C7E">
      <w:pPr>
        <w:pStyle w:val="NoPaddingFontSize1"/>
      </w:pPr>
    </w:p>
    <w:p w:rsidR="00000000" w:rsidRPr="003D6C7E" w:rsidP="003D6C7E">
      <w:pPr>
        <w:pStyle w:val="AllowPageBreak"/>
      </w:pPr>
    </w:p>
    <w:p w:rsidR="00000000" w:rsidRPr="003D6C7E" w:rsidP="003D6C7E">
      <w:pPr>
        <w:pStyle w:val="Heading1"/>
      </w:pPr>
      <w:bookmarkStart w:id="4" w:name="O_1103319"/>
      <w:bookmarkEnd w:id="4"/>
      <w:r w:rsidRPr="003D6C7E">
        <w:t>Assessment Conditions</w:t>
      </w:r>
    </w:p>
    <w:tbl>
      <w:tblPr>
        <w:tblW w:w="9497" w:type="dxa"/>
        <w:tblLayout w:type="fixed"/>
        <w:tblCellMar>
          <w:left w:w="62" w:type="dxa"/>
          <w:right w:w="62" w:type="dxa"/>
        </w:tblCellMar>
        <w:tblLook w:val="0000"/>
      </w:tblPr>
      <w:tblGrid>
        <w:gridCol w:w="9497"/>
      </w:tblGrid>
      <w:tr w:rsidTr="003D6C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6C7E" w:rsidP="003D6C7E">
            <w:pPr>
              <w:pStyle w:val="BodyText"/>
            </w:pPr>
            <w:r w:rsidRPr="003D6C7E">
              <w:t>Assessors must hold credentials specified within the Standards for Registered Training Organisations current at the time of asse</w:t>
            </w:r>
            <w:r w:rsidRPr="003D6C7E">
              <w:t>ssment.</w:t>
            </w:r>
          </w:p>
          <w:p w:rsidR="00000000" w:rsidRPr="003D6C7E" w:rsidP="003D6C7E">
            <w:pPr>
              <w:pStyle w:val="BodyText"/>
            </w:pPr>
            <w:r w:rsidRPr="003D6C7E">
              <w:t>Assessment must satisfy the Principles of Assessment and Rules of Evidence and all regulatory requirements included within the Standards for Registered Training Organisations current at the time of assessment.</w:t>
            </w:r>
          </w:p>
          <w:p w:rsidR="00000000" w:rsidRPr="003D6C7E" w:rsidP="003D6C7E">
            <w:pPr>
              <w:pStyle w:val="BodyText"/>
            </w:pPr>
            <w:r w:rsidRPr="003D6C7E">
              <w:t>Assessment must occur in suitable work</w:t>
            </w:r>
            <w:r w:rsidRPr="003D6C7E">
              <w:t>place operational situations where it is appropriate to do so; where this is not appropriate, assessment must occur in suitable simulated workplace operational situations that replicate workplace conditions.</w:t>
            </w:r>
          </w:p>
          <w:p w:rsidR="00000000" w:rsidRPr="003D6C7E" w:rsidP="003D6C7E">
            <w:pPr>
              <w:pStyle w:val="BodyText"/>
            </w:pPr>
            <w:r w:rsidRPr="003D6C7E">
              <w:t>Assessment processes and techniques must be appr</w:t>
            </w:r>
            <w:r w:rsidRPr="003D6C7E">
              <w:t>opriate to the language, literacy and numeracy requirements of the work being performed and the needs of the candidate.</w:t>
            </w:r>
          </w:p>
          <w:p w:rsidR="00000000" w:rsidRPr="003D6C7E" w:rsidP="003D6C7E">
            <w:pPr>
              <w:pStyle w:val="BodyText"/>
            </w:pPr>
            <w:r w:rsidRPr="003D6C7E">
              <w:t>Resources for assessment must include access to:</w:t>
            </w:r>
          </w:p>
          <w:p w:rsidR="00000000" w:rsidRPr="003D6C7E" w:rsidP="003D6C7E">
            <w:pPr>
              <w:pStyle w:val="ListBullet"/>
            </w:pPr>
            <w:r w:rsidRPr="003D6C7E">
              <w:t>a range of relevant exercises, case studies and/or other simulations</w:t>
            </w:r>
          </w:p>
          <w:p w:rsidR="00000000" w:rsidRPr="003D6C7E" w:rsidP="003D6C7E">
            <w:pPr>
              <w:pStyle w:val="ListBullet"/>
            </w:pPr>
            <w:r w:rsidRPr="003D6C7E">
              <w:t>relevant and appr</w:t>
            </w:r>
            <w:r w:rsidRPr="003D6C7E">
              <w:t>opriate materials, tools, equipment and facilities currently used in industry</w:t>
            </w:r>
          </w:p>
          <w:p w:rsidR="00000000" w:rsidRPr="003D6C7E" w:rsidP="003D6C7E">
            <w:pPr>
              <w:pStyle w:val="ListBullet"/>
            </w:pPr>
            <w:r w:rsidRPr="003D6C7E">
              <w:t>resources that reflect current industry practice in relation to writing specifications for RE engineering projects</w:t>
            </w:r>
          </w:p>
          <w:p w:rsidR="00000000" w:rsidRPr="003D6C7E" w:rsidP="003D6C7E">
            <w:pPr>
              <w:pStyle w:val="ListBullet"/>
            </w:pPr>
            <w:r w:rsidRPr="003D6C7E">
              <w:t>applicable documentation, including workplace procedures, equipment specifications, regulations, codes of practice and operation manuals.</w:t>
            </w:r>
          </w:p>
        </w:tc>
      </w:tr>
    </w:tbl>
    <w:p w:rsidR="00000000" w:rsidRPr="003D6C7E" w:rsidP="003D6C7E">
      <w:pPr>
        <w:pStyle w:val="NoPaddingFontSize1"/>
      </w:pPr>
    </w:p>
    <w:p w:rsidR="00000000" w:rsidRPr="003D6C7E" w:rsidP="003D6C7E">
      <w:pPr>
        <w:pStyle w:val="AllowPageBreak"/>
      </w:pPr>
    </w:p>
    <w:p w:rsidR="00000000" w:rsidRPr="003D6C7E" w:rsidP="003D6C7E">
      <w:pPr>
        <w:pStyle w:val="Heading1"/>
      </w:pPr>
      <w:bookmarkStart w:id="5" w:name="O_1103322"/>
      <w:bookmarkEnd w:id="5"/>
      <w:r w:rsidRPr="003D6C7E">
        <w:t>Links</w:t>
      </w:r>
    </w:p>
    <w:p w:rsidR="00000000" w:rsidRPr="003D6C7E" w:rsidP="009D1E70">
      <w:pPr>
        <w:pStyle w:val="BodyText"/>
      </w:pPr>
      <w:r w:rsidRPr="003D6C7E">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71D7A">
        <w:rPr>
          <w:rStyle w:val="Hyperlink"/>
        </w:rPr>
        <w:t>https://vetnet.gov.au/Pages/TrainingDocs.aspx?q=b8a8f136-5421-4ce1-92e0-2b50341431b6</w:t>
      </w:r>
      <w:r>
        <w:fldChar w:fldCharType="end"/>
      </w:r>
    </w:p>
    <w:p w:rsidR="00000000" w:rsidRPr="003D6C7E" w:rsidP="003D6C7E"/>
    <w:sectPr w:rsidSect="003D6C7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C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C7E" w:rsidRPr="009D1E70" w:rsidP="009D1E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C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E70" w:rsidP="003D6C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1E70" w:rsidP="003D6C7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9D1E70" w:rsidP="003D6C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C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E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6C7E" w:rsidRPr="009D1E70" w:rsidP="009D1E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C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E70" w:rsidRPr="002D2AF8" w:rsidP="003D6C7E">
    <w:pPr>
      <w:pStyle w:val="Header"/>
      <w:framePr w:wrap="around"/>
    </w:pPr>
    <w:r>
      <w:fldChar w:fldCharType="begin"/>
    </w:r>
    <w:r>
      <w:instrText xml:space="preserve"> TITLE   \* MERGEFORMAT </w:instrText>
    </w:r>
    <w:r>
      <w:fldChar w:fldCharType="separate"/>
    </w:r>
    <w:r>
      <w:t>Assessment Requirements for UEECD0062 Write specifications for renewable energy engineering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9D1E70" w:rsidP="003D6C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ACEC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10FF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EA4E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6C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6C7E"/>
    <w:pPr>
      <w:spacing w:before="360" w:after="60"/>
      <w:outlineLvl w:val="0"/>
    </w:pPr>
    <w:rPr>
      <w:sz w:val="32"/>
    </w:rPr>
  </w:style>
  <w:style w:type="paragraph" w:styleId="Heading2">
    <w:name w:val="heading 2"/>
    <w:basedOn w:val="HeadingBase"/>
    <w:next w:val="BodyText"/>
    <w:link w:val="Heading2Char"/>
    <w:qFormat/>
    <w:rsid w:val="003D6C7E"/>
    <w:pPr>
      <w:keepLines/>
      <w:spacing w:before="240" w:after="120"/>
      <w:outlineLvl w:val="1"/>
    </w:pPr>
    <w:rPr>
      <w:sz w:val="28"/>
      <w:szCs w:val="40"/>
    </w:rPr>
  </w:style>
  <w:style w:type="paragraph" w:styleId="Heading3">
    <w:name w:val="heading 3"/>
    <w:basedOn w:val="HeadingBase"/>
    <w:next w:val="BodyText"/>
    <w:link w:val="Heading3Char"/>
    <w:qFormat/>
    <w:rsid w:val="003D6C7E"/>
    <w:pPr>
      <w:spacing w:before="180" w:after="120"/>
      <w:outlineLvl w:val="2"/>
    </w:pPr>
    <w:rPr>
      <w:spacing w:val="-10"/>
      <w:kern w:val="32"/>
    </w:rPr>
  </w:style>
  <w:style w:type="paragraph" w:styleId="Heading4">
    <w:name w:val="heading 4"/>
    <w:basedOn w:val="HeadingBase"/>
    <w:next w:val="BodyText"/>
    <w:link w:val="Heading4Char"/>
    <w:qFormat/>
    <w:rsid w:val="003D6C7E"/>
    <w:pPr>
      <w:spacing w:before="160" w:after="120"/>
      <w:outlineLvl w:val="3"/>
    </w:pPr>
    <w:rPr>
      <w:sz w:val="22"/>
    </w:rPr>
  </w:style>
  <w:style w:type="paragraph" w:styleId="Heading5">
    <w:name w:val="heading 5"/>
    <w:basedOn w:val="HeadingBase"/>
    <w:next w:val="Normal"/>
    <w:link w:val="Heading5Char"/>
    <w:qFormat/>
    <w:rsid w:val="003D6C7E"/>
    <w:pPr>
      <w:spacing w:before="80"/>
      <w:outlineLvl w:val="4"/>
    </w:pPr>
    <w:rPr>
      <w:color w:val="918585"/>
      <w:sz w:val="20"/>
    </w:rPr>
  </w:style>
  <w:style w:type="paragraph" w:styleId="Heading6">
    <w:name w:val="heading 6"/>
    <w:basedOn w:val="HeadingBase"/>
    <w:next w:val="Normal"/>
    <w:link w:val="Heading6Char"/>
    <w:qFormat/>
    <w:rsid w:val="003D6C7E"/>
    <w:pPr>
      <w:spacing w:before="60"/>
      <w:outlineLvl w:val="5"/>
    </w:pPr>
    <w:rPr>
      <w:color w:val="918585"/>
      <w:sz w:val="20"/>
    </w:rPr>
  </w:style>
  <w:style w:type="paragraph" w:styleId="Heading7">
    <w:name w:val="heading 7"/>
    <w:basedOn w:val="Normal"/>
    <w:next w:val="Normal"/>
    <w:link w:val="Heading7Char"/>
    <w:qFormat/>
    <w:rsid w:val="003D6C7E"/>
    <w:pPr>
      <w:ind w:left="720"/>
      <w:outlineLvl w:val="6"/>
    </w:pPr>
    <w:rPr>
      <w:i/>
    </w:rPr>
  </w:style>
  <w:style w:type="paragraph" w:styleId="Heading8">
    <w:name w:val="heading 8"/>
    <w:basedOn w:val="Normal"/>
    <w:next w:val="Normal"/>
    <w:link w:val="Heading8Char"/>
    <w:qFormat/>
    <w:rsid w:val="003D6C7E"/>
    <w:pPr>
      <w:ind w:left="720"/>
      <w:outlineLvl w:val="7"/>
    </w:pPr>
    <w:rPr>
      <w:i/>
    </w:rPr>
  </w:style>
  <w:style w:type="paragraph" w:styleId="Heading9">
    <w:name w:val="heading 9"/>
    <w:basedOn w:val="Normal"/>
    <w:next w:val="Normal"/>
    <w:link w:val="Heading9Char"/>
    <w:qFormat/>
    <w:rsid w:val="003D6C7E"/>
    <w:pPr>
      <w:ind w:left="720"/>
      <w:outlineLvl w:val="8"/>
    </w:pPr>
    <w:rPr>
      <w:i/>
    </w:rPr>
  </w:style>
  <w:style w:type="character" w:default="1" w:styleId="DefaultParagraphFont">
    <w:name w:val="Default Paragraph Font"/>
    <w:uiPriority w:val="1"/>
    <w:unhideWhenUsed/>
    <w:rsid w:val="003D6C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6C7E"/>
  </w:style>
  <w:style w:type="character" w:customStyle="1" w:styleId="Heading1Char">
    <w:name w:val="Heading 1 Char"/>
    <w:basedOn w:val="DefaultParagraphFont"/>
    <w:link w:val="Heading1"/>
    <w:rsid w:val="003D6C7E"/>
    <w:rPr>
      <w:rFonts w:ascii="Times New Roman" w:eastAsia="Times New Roman" w:hAnsi="Times New Roman" w:cs="Times New Roman"/>
      <w:b/>
      <w:sz w:val="32"/>
      <w:szCs w:val="20"/>
      <w:lang w:eastAsia="en-US"/>
    </w:rPr>
  </w:style>
  <w:style w:type="paragraph" w:styleId="BodyText">
    <w:name w:val="Body Text"/>
    <w:basedOn w:val="Normal"/>
    <w:link w:val="BodyTextChar"/>
    <w:rsid w:val="003D6C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6C7E"/>
    <w:rPr>
      <w:rFonts w:ascii="Times New Roman" w:eastAsia="Times New Roman" w:hAnsi="Times New Roman" w:cs="Times New Roman"/>
      <w:sz w:val="24"/>
      <w:lang w:eastAsia="en-US"/>
    </w:rPr>
  </w:style>
  <w:style w:type="paragraph" w:styleId="ListBullet">
    <w:name w:val="List Bullet"/>
    <w:basedOn w:val="List"/>
    <w:rsid w:val="003D6C7E"/>
    <w:pPr>
      <w:numPr>
        <w:numId w:val="14"/>
      </w:numPr>
      <w:tabs>
        <w:tab w:val="clear" w:pos="340"/>
      </w:tabs>
      <w:spacing w:before="40" w:after="40"/>
    </w:pPr>
  </w:style>
  <w:style w:type="paragraph" w:styleId="ListBullet2">
    <w:name w:val="List Bullet 2"/>
    <w:basedOn w:val="List2"/>
    <w:rsid w:val="003D6C7E"/>
    <w:pPr>
      <w:numPr>
        <w:numId w:val="15"/>
      </w:numPr>
      <w:tabs>
        <w:tab w:val="clear" w:pos="680"/>
      </w:tabs>
    </w:pPr>
  </w:style>
  <w:style w:type="paragraph" w:customStyle="1" w:styleId="SuperHeading">
    <w:name w:val="SuperHeading"/>
    <w:basedOn w:val="Normal"/>
    <w:rsid w:val="003D6C7E"/>
    <w:pPr>
      <w:spacing w:before="240" w:after="120"/>
      <w:outlineLvl w:val="0"/>
    </w:pPr>
    <w:rPr>
      <w:rFonts w:ascii="Times New Roman" w:hAnsi="Times New Roman"/>
      <w:b/>
      <w:sz w:val="32"/>
    </w:rPr>
  </w:style>
  <w:style w:type="paragraph" w:customStyle="1" w:styleId="AllowPageBreak">
    <w:name w:val="AllowPageBreak"/>
    <w:rsid w:val="003D6C7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D6C7E"/>
    <w:pPr>
      <w:numPr>
        <w:numId w:val="3"/>
      </w:numPr>
      <w:tabs>
        <w:tab w:val="clear" w:pos="1021"/>
      </w:tabs>
      <w:ind w:left="1037" w:hanging="357"/>
    </w:pPr>
  </w:style>
  <w:style w:type="paragraph" w:styleId="ListBullet4">
    <w:name w:val="List Bullet 4"/>
    <w:basedOn w:val="List4"/>
    <w:rsid w:val="003D6C7E"/>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D6C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6C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6C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6C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6C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6C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6C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6C7E"/>
    <w:rPr>
      <w:rFonts w:ascii="Courier New" w:eastAsia="Times New Roman" w:hAnsi="Courier New" w:cs="Times New Roman"/>
      <w:i/>
      <w:szCs w:val="20"/>
      <w:lang w:eastAsia="en-US"/>
    </w:rPr>
  </w:style>
  <w:style w:type="paragraph" w:customStyle="1" w:styleId="HeadingBase">
    <w:name w:val="Heading Base"/>
    <w:rsid w:val="003D6C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6C7E"/>
    <w:pPr>
      <w:tabs>
        <w:tab w:val="right" w:leader="dot" w:pos="9072"/>
      </w:tabs>
      <w:ind w:left="567"/>
    </w:pPr>
    <w:rPr>
      <w:szCs w:val="22"/>
    </w:rPr>
  </w:style>
  <w:style w:type="paragraph" w:customStyle="1" w:styleId="TOCBase">
    <w:name w:val="TOC Base"/>
    <w:rsid w:val="003D6C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6C7E"/>
    <w:pPr>
      <w:tabs>
        <w:tab w:val="right" w:leader="dot" w:pos="9072"/>
      </w:tabs>
      <w:spacing w:before="40" w:after="40"/>
      <w:ind w:left="284"/>
    </w:pPr>
    <w:rPr>
      <w:rFonts w:ascii="Times New Roman" w:hAnsi="Times New Roman"/>
    </w:rPr>
  </w:style>
  <w:style w:type="paragraph" w:styleId="TOC1">
    <w:name w:val="toc 1"/>
    <w:basedOn w:val="TOCBase"/>
    <w:next w:val="Normal"/>
    <w:rsid w:val="003D6C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6C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6C7E"/>
    <w:rPr>
      <w:rFonts w:ascii="Times New Roman" w:eastAsia="Times New Roman" w:hAnsi="Times New Roman" w:cs="Times New Roman"/>
      <w:sz w:val="16"/>
      <w:lang w:eastAsia="en-US"/>
    </w:rPr>
  </w:style>
  <w:style w:type="paragraph" w:styleId="Title">
    <w:name w:val="Title"/>
    <w:basedOn w:val="HeadingBase"/>
    <w:link w:val="TitleChar"/>
    <w:qFormat/>
    <w:rsid w:val="003D6C7E"/>
    <w:pPr>
      <w:spacing w:before="5040"/>
      <w:jc w:val="center"/>
    </w:pPr>
    <w:rPr>
      <w:sz w:val="48"/>
      <w:szCs w:val="72"/>
      <w:lang w:val="en-US"/>
    </w:rPr>
  </w:style>
  <w:style w:type="character" w:customStyle="1" w:styleId="TitleChar">
    <w:name w:val="Title Char"/>
    <w:basedOn w:val="DefaultParagraphFont"/>
    <w:link w:val="Title"/>
    <w:rsid w:val="003D6C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6C7E"/>
    <w:pPr>
      <w:tabs>
        <w:tab w:val="left" w:pos="3600"/>
        <w:tab w:val="left" w:pos="3958"/>
      </w:tabs>
    </w:pPr>
  </w:style>
  <w:style w:type="paragraph" w:styleId="List">
    <w:name w:val="List"/>
    <w:basedOn w:val="BodyText"/>
    <w:next w:val="BodyText"/>
    <w:rsid w:val="003D6C7E"/>
    <w:pPr>
      <w:tabs>
        <w:tab w:val="left" w:pos="340"/>
      </w:tabs>
      <w:spacing w:before="60" w:after="60"/>
      <w:ind w:left="340" w:hanging="340"/>
    </w:pPr>
  </w:style>
  <w:style w:type="paragraph" w:customStyle="1" w:styleId="Note">
    <w:name w:val="Note"/>
    <w:basedOn w:val="BodyText"/>
    <w:rsid w:val="003D6C7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D6C7E"/>
    <w:rPr>
      <w:b/>
      <w:spacing w:val="0"/>
    </w:rPr>
  </w:style>
  <w:style w:type="paragraph" w:customStyle="1" w:styleId="SuperTitle">
    <w:name w:val="SuperTitle"/>
    <w:basedOn w:val="Title"/>
    <w:rsid w:val="003D6C7E"/>
    <w:pPr>
      <w:framePr w:wrap="auto" w:hAnchor="text" w:y="6049"/>
    </w:pPr>
    <w:rPr>
      <w:color w:val="000000"/>
      <w:sz w:val="40"/>
    </w:rPr>
  </w:style>
  <w:style w:type="paragraph" w:customStyle="1" w:styleId="TOCTitle">
    <w:name w:val="TOCTitle"/>
    <w:basedOn w:val="Heading1"/>
    <w:rsid w:val="003D6C7E"/>
    <w:pPr>
      <w:spacing w:after="240"/>
      <w:jc w:val="center"/>
      <w:outlineLvl w:val="9"/>
    </w:pPr>
    <w:rPr>
      <w:caps/>
    </w:rPr>
  </w:style>
  <w:style w:type="paragraph" w:customStyle="1" w:styleId="Version">
    <w:name w:val="Version"/>
    <w:rsid w:val="003D6C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6C7E"/>
    <w:pPr>
      <w:keepNext w:val="0"/>
      <w:tabs>
        <w:tab w:val="right" w:pos="4176"/>
      </w:tabs>
      <w:ind w:left="198" w:hanging="198"/>
    </w:pPr>
    <w:rPr>
      <w:rFonts w:ascii="Garamond" w:hAnsi="Garamond"/>
    </w:rPr>
  </w:style>
  <w:style w:type="paragraph" w:styleId="IndexHeading">
    <w:name w:val="index heading"/>
    <w:basedOn w:val="Normal"/>
    <w:next w:val="Index1"/>
    <w:semiHidden/>
    <w:rsid w:val="003D6C7E"/>
    <w:pPr>
      <w:spacing w:before="120" w:after="120"/>
    </w:pPr>
    <w:rPr>
      <w:rFonts w:ascii="Arial" w:hAnsi="Arial"/>
      <w:b/>
      <w:color w:val="918585"/>
      <w:sz w:val="24"/>
    </w:rPr>
  </w:style>
  <w:style w:type="paragraph" w:styleId="Header">
    <w:name w:val="header"/>
    <w:basedOn w:val="Normal"/>
    <w:link w:val="HeaderChar"/>
    <w:rsid w:val="003D6C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6C7E"/>
    <w:rPr>
      <w:rFonts w:ascii="Times New Roman" w:eastAsia="Times New Roman" w:hAnsi="Times New Roman" w:cs="Times New Roman"/>
      <w:sz w:val="16"/>
      <w:szCs w:val="20"/>
      <w:lang w:val="en-GB" w:eastAsia="en-US"/>
    </w:rPr>
  </w:style>
  <w:style w:type="paragraph" w:customStyle="1" w:styleId="Chapter">
    <w:name w:val="Chapter"/>
    <w:basedOn w:val="Normal"/>
    <w:rsid w:val="003D6C7E"/>
    <w:pPr>
      <w:spacing w:before="240"/>
    </w:pPr>
    <w:rPr>
      <w:rFonts w:ascii="Times New Roman" w:hAnsi="Times New Roman"/>
      <w:smallCaps/>
      <w:spacing w:val="80"/>
      <w:sz w:val="28"/>
    </w:rPr>
  </w:style>
  <w:style w:type="paragraph" w:customStyle="1" w:styleId="InChapter">
    <w:name w:val="InChapter"/>
    <w:basedOn w:val="Heading3"/>
    <w:rsid w:val="003D6C7E"/>
    <w:pPr>
      <w:spacing w:after="240"/>
      <w:outlineLvl w:val="9"/>
    </w:pPr>
    <w:rPr>
      <w:noProof/>
    </w:rPr>
  </w:style>
  <w:style w:type="paragraph" w:styleId="Index2">
    <w:name w:val="index 2"/>
    <w:basedOn w:val="Normal"/>
    <w:next w:val="Normal"/>
    <w:semiHidden/>
    <w:rsid w:val="003D6C7E"/>
    <w:pPr>
      <w:tabs>
        <w:tab w:val="right" w:pos="4176"/>
      </w:tabs>
      <w:ind w:left="568" w:hanging="284"/>
    </w:pPr>
    <w:rPr>
      <w:rFonts w:ascii="Garamond" w:hAnsi="Garamond"/>
    </w:rPr>
  </w:style>
  <w:style w:type="paragraph" w:customStyle="1" w:styleId="Byline">
    <w:name w:val="Byline"/>
    <w:rsid w:val="003D6C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6C7E"/>
    <w:pPr>
      <w:tabs>
        <w:tab w:val="clear" w:pos="3600"/>
        <w:tab w:val="clear" w:pos="3958"/>
      </w:tabs>
      <w:jc w:val="right"/>
    </w:pPr>
  </w:style>
  <w:style w:type="character" w:styleId="Emphasis">
    <w:name w:val="Emphasis"/>
    <w:basedOn w:val="DefaultParagraphFont"/>
    <w:qFormat/>
    <w:rsid w:val="003D6C7E"/>
    <w:rPr>
      <w:i/>
    </w:rPr>
  </w:style>
  <w:style w:type="paragraph" w:styleId="Caption">
    <w:name w:val="caption"/>
    <w:basedOn w:val="BodyText"/>
    <w:next w:val="Normal"/>
    <w:qFormat/>
    <w:rsid w:val="003D6C7E"/>
    <w:pPr>
      <w:framePr w:w="2268" w:hSpace="181" w:vSpace="181" w:wrap="around" w:vAnchor="text" w:hAnchor="page" w:x="1135" w:y="285" w:anchorLock="1"/>
    </w:pPr>
    <w:rPr>
      <w:i/>
    </w:rPr>
  </w:style>
  <w:style w:type="paragraph" w:customStyle="1" w:styleId="MiniTOCTitle">
    <w:name w:val="MiniTOCTitle"/>
    <w:basedOn w:val="Heading4"/>
    <w:rsid w:val="003D6C7E"/>
    <w:pPr>
      <w:spacing w:before="240"/>
      <w:outlineLvl w:val="9"/>
    </w:pPr>
    <w:rPr>
      <w:noProof/>
      <w:sz w:val="24"/>
    </w:rPr>
  </w:style>
  <w:style w:type="paragraph" w:customStyle="1" w:styleId="MiniTOCItem">
    <w:name w:val="MiniTOCItem"/>
    <w:basedOn w:val="ListBullet"/>
    <w:rsid w:val="003D6C7E"/>
    <w:pPr>
      <w:numPr>
        <w:numId w:val="0"/>
      </w:numPr>
      <w:tabs>
        <w:tab w:val="right" w:leader="dot" w:pos="6521"/>
      </w:tabs>
      <w:spacing w:before="0" w:after="0"/>
    </w:pPr>
  </w:style>
  <w:style w:type="paragraph" w:customStyle="1" w:styleId="TOFTitle">
    <w:name w:val="TOFTitle"/>
    <w:basedOn w:val="TOCTitle"/>
    <w:rsid w:val="003D6C7E"/>
  </w:style>
  <w:style w:type="paragraph" w:styleId="TableofFigures">
    <w:name w:val="table of figures"/>
    <w:basedOn w:val="Normal"/>
    <w:next w:val="Normal"/>
    <w:semiHidden/>
    <w:rsid w:val="003D6C7E"/>
    <w:pPr>
      <w:tabs>
        <w:tab w:val="right" w:leader="dot" w:pos="9072"/>
      </w:tabs>
      <w:ind w:left="970" w:hanging="403"/>
    </w:pPr>
    <w:rPr>
      <w:rFonts w:ascii="Times New Roman" w:hAnsi="Times New Roman"/>
      <w:b/>
    </w:rPr>
  </w:style>
  <w:style w:type="paragraph" w:styleId="ListNumber">
    <w:name w:val="List Number"/>
    <w:basedOn w:val="List"/>
    <w:rsid w:val="003D6C7E"/>
    <w:pPr>
      <w:numPr>
        <w:numId w:val="17"/>
      </w:numPr>
      <w:tabs>
        <w:tab w:val="clear" w:pos="340"/>
      </w:tabs>
    </w:pPr>
  </w:style>
  <w:style w:type="character" w:customStyle="1" w:styleId="WingdingSymbols">
    <w:name w:val="Wingding Symbols"/>
    <w:rsid w:val="003D6C7E"/>
    <w:rPr>
      <w:rFonts w:ascii="Wingdings" w:hAnsi="Wingdings"/>
    </w:rPr>
  </w:style>
  <w:style w:type="paragraph" w:customStyle="1" w:styleId="TableHeading">
    <w:name w:val="Table Heading"/>
    <w:basedOn w:val="HeadingBase"/>
    <w:rsid w:val="003D6C7E"/>
    <w:pPr>
      <w:keepLines/>
      <w:pBdr>
        <w:bottom w:val="single" w:sz="6" w:space="1" w:color="918585"/>
      </w:pBdr>
      <w:spacing w:before="240"/>
    </w:pPr>
  </w:style>
  <w:style w:type="character" w:customStyle="1" w:styleId="HotSpot">
    <w:name w:val="HotSpot"/>
    <w:rsid w:val="003D6C7E"/>
    <w:rPr>
      <w:color w:val="0033CC"/>
      <w:u w:val="none"/>
    </w:rPr>
  </w:style>
  <w:style w:type="paragraph" w:customStyle="1" w:styleId="BodyTextRight">
    <w:name w:val="Body Text Right"/>
    <w:basedOn w:val="BodyText"/>
    <w:rsid w:val="003D6C7E"/>
    <w:pPr>
      <w:spacing w:before="0" w:after="0"/>
      <w:jc w:val="right"/>
    </w:pPr>
  </w:style>
  <w:style w:type="paragraph" w:styleId="Index3">
    <w:name w:val="index 3"/>
    <w:basedOn w:val="ListNumber2"/>
    <w:next w:val="Normal"/>
    <w:semiHidden/>
    <w:rsid w:val="003D6C7E"/>
    <w:pPr>
      <w:numPr>
        <w:numId w:val="0"/>
      </w:numPr>
      <w:tabs>
        <w:tab w:val="right" w:leader="dot" w:pos="4176"/>
      </w:tabs>
    </w:pPr>
  </w:style>
  <w:style w:type="paragraph" w:styleId="ListNumber2">
    <w:name w:val="List Number 2"/>
    <w:basedOn w:val="List2"/>
    <w:rsid w:val="003D6C7E"/>
    <w:pPr>
      <w:numPr>
        <w:numId w:val="12"/>
      </w:numPr>
      <w:tabs>
        <w:tab w:val="clear" w:pos="1060"/>
      </w:tabs>
    </w:pPr>
  </w:style>
  <w:style w:type="paragraph" w:customStyle="1" w:styleId="MarginNote">
    <w:name w:val="Margin Note"/>
    <w:basedOn w:val="BodyText"/>
    <w:rsid w:val="003D6C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6C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6C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6C7E"/>
    <w:rPr>
      <w:sz w:val="32"/>
    </w:rPr>
  </w:style>
  <w:style w:type="paragraph" w:customStyle="1" w:styleId="HeadingProcedure">
    <w:name w:val="Heading Procedure"/>
    <w:basedOn w:val="HeadingBase"/>
    <w:next w:val="Normal"/>
    <w:rsid w:val="003D6C7E"/>
    <w:pPr>
      <w:tabs>
        <w:tab w:val="left" w:pos="0"/>
      </w:tabs>
      <w:spacing w:before="120" w:after="60"/>
    </w:pPr>
    <w:rPr>
      <w:i/>
      <w:color w:val="918585"/>
      <w:sz w:val="22"/>
    </w:rPr>
  </w:style>
  <w:style w:type="paragraph" w:customStyle="1" w:styleId="TableBodyText">
    <w:name w:val="Table Body Text"/>
    <w:basedOn w:val="BodyText"/>
    <w:rsid w:val="003D6C7E"/>
    <w:pPr>
      <w:spacing w:before="60" w:after="60"/>
    </w:pPr>
  </w:style>
  <w:style w:type="paragraph" w:styleId="ListContinue">
    <w:name w:val="List Continue"/>
    <w:basedOn w:val="List"/>
    <w:rsid w:val="003D6C7E"/>
    <w:pPr>
      <w:ind w:firstLine="0"/>
    </w:pPr>
  </w:style>
  <w:style w:type="paragraph" w:customStyle="1" w:styleId="ListNote">
    <w:name w:val="List Note"/>
    <w:basedOn w:val="List"/>
    <w:rsid w:val="003D6C7E"/>
    <w:pPr>
      <w:pBdr>
        <w:top w:val="single" w:sz="6" w:space="2" w:color="918585"/>
        <w:bottom w:val="single" w:sz="6" w:space="2" w:color="918585"/>
      </w:pBdr>
      <w:tabs>
        <w:tab w:val="left" w:pos="1021"/>
      </w:tabs>
      <w:ind w:firstLine="0"/>
    </w:pPr>
  </w:style>
  <w:style w:type="paragraph" w:customStyle="1" w:styleId="Warning">
    <w:name w:val="Warning"/>
    <w:basedOn w:val="BodyText"/>
    <w:rsid w:val="003D6C7E"/>
    <w:pPr>
      <w:shd w:val="clear" w:color="auto" w:fill="D9D9D9"/>
      <w:tabs>
        <w:tab w:val="left" w:pos="992"/>
      </w:tabs>
      <w:ind w:left="119" w:right="119"/>
    </w:pPr>
    <w:rPr>
      <w:sz w:val="20"/>
    </w:rPr>
  </w:style>
  <w:style w:type="paragraph" w:customStyle="1" w:styleId="MarginIcons">
    <w:name w:val="Margin Icons"/>
    <w:basedOn w:val="BodyText"/>
    <w:rsid w:val="003D6C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6C7E"/>
    <w:rPr>
      <w:rFonts w:ascii="Courier New" w:hAnsi="Courier New"/>
    </w:rPr>
  </w:style>
  <w:style w:type="paragraph" w:customStyle="1" w:styleId="NoteBullet">
    <w:name w:val="Note Bullet"/>
    <w:basedOn w:val="Note"/>
    <w:rsid w:val="003D6C7E"/>
    <w:pPr>
      <w:tabs>
        <w:tab w:val="clear" w:pos="680"/>
      </w:tabs>
      <w:spacing w:before="60" w:after="60"/>
    </w:pPr>
  </w:style>
  <w:style w:type="paragraph" w:customStyle="1" w:styleId="SubHeading2">
    <w:name w:val="SubHeading2"/>
    <w:basedOn w:val="HeadingBase"/>
    <w:rsid w:val="003D6C7E"/>
    <w:pPr>
      <w:spacing w:before="240" w:after="60"/>
    </w:pPr>
    <w:rPr>
      <w:sz w:val="20"/>
    </w:rPr>
  </w:style>
  <w:style w:type="paragraph" w:customStyle="1" w:styleId="SubHeading1">
    <w:name w:val="SubHeading1"/>
    <w:basedOn w:val="HeadingBase"/>
    <w:rsid w:val="003D6C7E"/>
    <w:pPr>
      <w:spacing w:before="240" w:after="60"/>
    </w:pPr>
    <w:rPr>
      <w:color w:val="918585"/>
      <w:sz w:val="22"/>
    </w:rPr>
  </w:style>
  <w:style w:type="paragraph" w:customStyle="1" w:styleId="SideHeading">
    <w:name w:val="Side Heading"/>
    <w:basedOn w:val="HeadingBase"/>
    <w:rsid w:val="003D6C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6C7E"/>
    <w:pPr>
      <w:numPr>
        <w:numId w:val="13"/>
      </w:numPr>
    </w:pPr>
  </w:style>
  <w:style w:type="paragraph" w:styleId="PlainText">
    <w:name w:val="Plain Text"/>
    <w:basedOn w:val="Normal"/>
    <w:link w:val="PlainTextChar"/>
    <w:rsid w:val="003D6C7E"/>
    <w:rPr>
      <w:sz w:val="20"/>
    </w:rPr>
  </w:style>
  <w:style w:type="character" w:customStyle="1" w:styleId="PlainTextChar">
    <w:name w:val="Plain Text Char"/>
    <w:basedOn w:val="DefaultParagraphFont"/>
    <w:link w:val="PlainText"/>
    <w:rsid w:val="003D6C7E"/>
    <w:rPr>
      <w:rFonts w:ascii="Courier New" w:eastAsia="Times New Roman" w:hAnsi="Courier New" w:cs="Times New Roman"/>
      <w:sz w:val="20"/>
      <w:szCs w:val="20"/>
      <w:lang w:eastAsia="en-US"/>
    </w:rPr>
  </w:style>
  <w:style w:type="character" w:customStyle="1" w:styleId="MenuOption">
    <w:name w:val="Menu Option"/>
    <w:basedOn w:val="DefaultParagraphFont"/>
    <w:rsid w:val="003D6C7E"/>
    <w:rPr>
      <w:b/>
      <w:smallCaps/>
    </w:rPr>
  </w:style>
  <w:style w:type="paragraph" w:customStyle="1" w:styleId="TableListNumber">
    <w:name w:val="Table List Number"/>
    <w:basedOn w:val="ListNumber"/>
    <w:rsid w:val="003D6C7E"/>
    <w:pPr>
      <w:numPr>
        <w:numId w:val="0"/>
      </w:numPr>
    </w:pPr>
  </w:style>
  <w:style w:type="paragraph" w:styleId="TOC4">
    <w:name w:val="toc 4"/>
    <w:basedOn w:val="TOCBase"/>
    <w:next w:val="Normal"/>
    <w:semiHidden/>
    <w:rsid w:val="003D6C7E"/>
    <w:pPr>
      <w:tabs>
        <w:tab w:val="right" w:leader="dot" w:pos="9071"/>
      </w:tabs>
      <w:ind w:left="1701"/>
    </w:pPr>
  </w:style>
  <w:style w:type="paragraph" w:customStyle="1" w:styleId="ListAlpha">
    <w:name w:val="List Alpha"/>
    <w:basedOn w:val="List"/>
    <w:rsid w:val="003D6C7E"/>
    <w:pPr>
      <w:numPr>
        <w:numId w:val="11"/>
      </w:numPr>
    </w:pPr>
  </w:style>
  <w:style w:type="paragraph" w:customStyle="1" w:styleId="ListAlpha2">
    <w:name w:val="List Alpha 2"/>
    <w:basedOn w:val="List2"/>
    <w:rsid w:val="003D6C7E"/>
    <w:pPr>
      <w:numPr>
        <w:numId w:val="10"/>
      </w:numPr>
    </w:pPr>
  </w:style>
  <w:style w:type="paragraph" w:styleId="List2">
    <w:name w:val="List 2"/>
    <w:basedOn w:val="BodyText"/>
    <w:rsid w:val="003D6C7E"/>
    <w:pPr>
      <w:tabs>
        <w:tab w:val="left" w:pos="680"/>
      </w:tabs>
      <w:spacing w:before="60" w:after="60"/>
      <w:ind w:left="680" w:hanging="340"/>
    </w:pPr>
  </w:style>
  <w:style w:type="paragraph" w:styleId="List3">
    <w:name w:val="List 3"/>
    <w:basedOn w:val="BodyText"/>
    <w:rsid w:val="003D6C7E"/>
    <w:pPr>
      <w:tabs>
        <w:tab w:val="left" w:pos="1021"/>
      </w:tabs>
      <w:spacing w:before="60" w:after="60"/>
      <w:ind w:left="1020" w:hanging="340"/>
    </w:pPr>
  </w:style>
  <w:style w:type="paragraph" w:styleId="List4">
    <w:name w:val="List 4"/>
    <w:basedOn w:val="BodyText"/>
    <w:rsid w:val="003D6C7E"/>
    <w:pPr>
      <w:tabs>
        <w:tab w:val="left" w:pos="1361"/>
      </w:tabs>
      <w:spacing w:before="60" w:after="60"/>
      <w:ind w:left="1361" w:hanging="340"/>
    </w:pPr>
  </w:style>
  <w:style w:type="paragraph" w:styleId="List5">
    <w:name w:val="List 5"/>
    <w:basedOn w:val="BodyText"/>
    <w:rsid w:val="003D6C7E"/>
    <w:pPr>
      <w:tabs>
        <w:tab w:val="left" w:pos="1701"/>
      </w:tabs>
      <w:spacing w:before="60" w:after="60"/>
      <w:ind w:left="1701" w:hanging="340"/>
    </w:pPr>
  </w:style>
  <w:style w:type="paragraph" w:styleId="ListBullet5">
    <w:name w:val="List Bullet 5"/>
    <w:basedOn w:val="List5"/>
    <w:rsid w:val="003D6C7E"/>
    <w:pPr>
      <w:numPr>
        <w:numId w:val="6"/>
      </w:numPr>
    </w:pPr>
  </w:style>
  <w:style w:type="paragraph" w:styleId="ListContinue2">
    <w:name w:val="List Continue 2"/>
    <w:basedOn w:val="List2"/>
    <w:rsid w:val="003D6C7E"/>
    <w:pPr>
      <w:ind w:firstLine="0"/>
    </w:pPr>
  </w:style>
  <w:style w:type="paragraph" w:styleId="ListContinue3">
    <w:name w:val="List Continue 3"/>
    <w:basedOn w:val="List3"/>
    <w:rsid w:val="003D6C7E"/>
    <w:pPr>
      <w:ind w:left="1021" w:firstLine="0"/>
    </w:pPr>
  </w:style>
  <w:style w:type="paragraph" w:styleId="ListContinue4">
    <w:name w:val="List Continue 4"/>
    <w:basedOn w:val="List4"/>
    <w:rsid w:val="003D6C7E"/>
    <w:pPr>
      <w:ind w:firstLine="0"/>
    </w:pPr>
  </w:style>
  <w:style w:type="paragraph" w:styleId="ListContinue5">
    <w:name w:val="List Continue 5"/>
    <w:basedOn w:val="List5"/>
    <w:rsid w:val="003D6C7E"/>
    <w:pPr>
      <w:ind w:firstLine="0"/>
    </w:pPr>
  </w:style>
  <w:style w:type="paragraph" w:styleId="ListNumber3">
    <w:name w:val="List Number 3"/>
    <w:basedOn w:val="List3"/>
    <w:rsid w:val="003D6C7E"/>
    <w:pPr>
      <w:numPr>
        <w:numId w:val="7"/>
      </w:numPr>
    </w:pPr>
  </w:style>
  <w:style w:type="paragraph" w:styleId="ListNumber4">
    <w:name w:val="List Number 4"/>
    <w:basedOn w:val="List4"/>
    <w:rsid w:val="003D6C7E"/>
    <w:pPr>
      <w:numPr>
        <w:numId w:val="8"/>
      </w:numPr>
    </w:pPr>
  </w:style>
  <w:style w:type="paragraph" w:styleId="ListNumber5">
    <w:name w:val="List Number 5"/>
    <w:basedOn w:val="List5"/>
    <w:rsid w:val="003D6C7E"/>
    <w:pPr>
      <w:numPr>
        <w:numId w:val="9"/>
      </w:numPr>
    </w:pPr>
  </w:style>
  <w:style w:type="paragraph" w:styleId="BlockText">
    <w:name w:val="Block Text"/>
    <w:basedOn w:val="Normal"/>
    <w:rsid w:val="003D6C7E"/>
    <w:pPr>
      <w:spacing w:after="120"/>
      <w:ind w:left="1440" w:right="1440"/>
    </w:pPr>
  </w:style>
  <w:style w:type="character" w:customStyle="1" w:styleId="Subscript">
    <w:name w:val="Subscript"/>
    <w:basedOn w:val="DefaultParagraphFont"/>
    <w:rsid w:val="003D6C7E"/>
    <w:rPr>
      <w:sz w:val="16"/>
      <w:vertAlign w:val="subscript"/>
    </w:rPr>
  </w:style>
  <w:style w:type="character" w:customStyle="1" w:styleId="Superscript">
    <w:name w:val="Superscript"/>
    <w:basedOn w:val="DefaultParagraphFont"/>
    <w:rsid w:val="003D6C7E"/>
    <w:rPr>
      <w:sz w:val="16"/>
      <w:vertAlign w:val="superscript"/>
    </w:rPr>
  </w:style>
  <w:style w:type="character" w:customStyle="1" w:styleId="Symbols">
    <w:name w:val="Symbols"/>
    <w:basedOn w:val="DefaultParagraphFont"/>
    <w:rsid w:val="003D6C7E"/>
    <w:rPr>
      <w:rFonts w:ascii="Symbol" w:hAnsi="Symbol"/>
    </w:rPr>
  </w:style>
  <w:style w:type="character" w:customStyle="1" w:styleId="MenuOptions">
    <w:name w:val="Menu Options"/>
    <w:basedOn w:val="DefaultParagraphFont"/>
    <w:rsid w:val="003D6C7E"/>
    <w:rPr>
      <w:rFonts w:ascii="Arial Narrow" w:hAnsi="Arial Narrow"/>
      <w:smallCaps/>
    </w:rPr>
  </w:style>
  <w:style w:type="character" w:customStyle="1" w:styleId="Buttons">
    <w:name w:val="Buttons"/>
    <w:basedOn w:val="DefaultParagraphFont"/>
    <w:rsid w:val="003D6C7E"/>
    <w:rPr>
      <w:b/>
    </w:rPr>
  </w:style>
  <w:style w:type="character" w:customStyle="1" w:styleId="Underlined">
    <w:name w:val="Underlined"/>
    <w:basedOn w:val="DefaultParagraphFont"/>
    <w:rsid w:val="003D6C7E"/>
    <w:rPr>
      <w:u w:val="single"/>
    </w:rPr>
  </w:style>
  <w:style w:type="paragraph" w:customStyle="1" w:styleId="TableBodyTextRight">
    <w:name w:val="Table Body Text Right"/>
    <w:basedOn w:val="TableBodyText"/>
    <w:rsid w:val="003D6C7E"/>
    <w:pPr>
      <w:widowControl w:val="0"/>
      <w:autoSpaceDE w:val="0"/>
      <w:autoSpaceDN w:val="0"/>
      <w:adjustRightInd w:val="0"/>
      <w:jc w:val="right"/>
    </w:pPr>
    <w:rPr>
      <w:rFonts w:cs="Arial"/>
      <w:szCs w:val="18"/>
    </w:rPr>
  </w:style>
  <w:style w:type="paragraph" w:customStyle="1" w:styleId="CopyrightText">
    <w:name w:val="Copyright Text"/>
    <w:basedOn w:val="BodyText"/>
    <w:rsid w:val="003D6C7E"/>
    <w:rPr>
      <w:sz w:val="18"/>
    </w:rPr>
  </w:style>
  <w:style w:type="paragraph" w:customStyle="1" w:styleId="BodySmallRight">
    <w:name w:val="Body Small Right"/>
    <w:basedOn w:val="BodyTextRight"/>
    <w:rsid w:val="003D6C7E"/>
    <w:rPr>
      <w:sz w:val="18"/>
      <w:szCs w:val="18"/>
    </w:rPr>
  </w:style>
  <w:style w:type="paragraph" w:customStyle="1" w:styleId="MarginEdition">
    <w:name w:val="Margin Edition"/>
    <w:basedOn w:val="MarginNote"/>
    <w:rsid w:val="003D6C7E"/>
    <w:pPr>
      <w:spacing w:before="0" w:after="0"/>
    </w:pPr>
    <w:rPr>
      <w:rFonts w:ascii="Times New Roman" w:hAnsi="Times New Roman"/>
      <w:color w:val="999999"/>
    </w:rPr>
  </w:style>
  <w:style w:type="paragraph" w:customStyle="1" w:styleId="Spacer">
    <w:name w:val="Spacer"/>
    <w:basedOn w:val="Normal"/>
    <w:rsid w:val="003D6C7E"/>
    <w:rPr>
      <w:sz w:val="2"/>
      <w:szCs w:val="2"/>
    </w:rPr>
  </w:style>
  <w:style w:type="character" w:customStyle="1" w:styleId="Small">
    <w:name w:val="Small"/>
    <w:basedOn w:val="DefaultParagraphFont"/>
    <w:rsid w:val="003D6C7E"/>
    <w:rPr>
      <w:sz w:val="16"/>
    </w:rPr>
  </w:style>
  <w:style w:type="paragraph" w:customStyle="1" w:styleId="WideTable">
    <w:name w:val="Wide Table"/>
    <w:basedOn w:val="Normal"/>
    <w:rsid w:val="003D6C7E"/>
    <w:pPr>
      <w:ind w:left="-1418"/>
    </w:pPr>
    <w:rPr>
      <w:sz w:val="2"/>
      <w:szCs w:val="2"/>
    </w:rPr>
  </w:style>
  <w:style w:type="character" w:styleId="PageNumber">
    <w:name w:val="page number"/>
    <w:basedOn w:val="DefaultParagraphFont"/>
    <w:rsid w:val="003D6C7E"/>
  </w:style>
  <w:style w:type="paragraph" w:styleId="Quote">
    <w:name w:val="Quote"/>
    <w:basedOn w:val="Heading1"/>
    <w:link w:val="QuoteChar"/>
    <w:qFormat/>
    <w:rsid w:val="003D6C7E"/>
    <w:rPr>
      <w:b w:val="0"/>
      <w:sz w:val="72"/>
      <w:szCs w:val="72"/>
      <w:lang w:val="en-NZ"/>
    </w:rPr>
  </w:style>
  <w:style w:type="character" w:customStyle="1" w:styleId="QuoteChar">
    <w:name w:val="Quote Char"/>
    <w:basedOn w:val="DefaultParagraphFont"/>
    <w:link w:val="Quote"/>
    <w:rsid w:val="003D6C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6C7E"/>
    <w:pPr>
      <w:pageBreakBefore/>
    </w:pPr>
  </w:style>
  <w:style w:type="paragraph" w:customStyle="1" w:styleId="Border">
    <w:name w:val="Border"/>
    <w:basedOn w:val="Normal"/>
    <w:qFormat/>
    <w:rsid w:val="003D6C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6C7E"/>
    <w:rPr>
      <w:b/>
      <w:bCs/>
      <w:i/>
      <w:iCs/>
      <w:color w:val="auto"/>
    </w:rPr>
  </w:style>
  <w:style w:type="paragraph" w:styleId="IntenseQuote">
    <w:name w:val="Intense Quote"/>
    <w:basedOn w:val="Normal"/>
    <w:next w:val="Normal"/>
    <w:link w:val="IntenseQuoteChar"/>
    <w:uiPriority w:val="30"/>
    <w:qFormat/>
    <w:rsid w:val="003D6C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6C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6C7E"/>
    <w:rPr>
      <w:smallCaps/>
      <w:color w:val="auto"/>
      <w:u w:val="single"/>
    </w:rPr>
  </w:style>
  <w:style w:type="character" w:styleId="IntenseReference">
    <w:name w:val="Intense Reference"/>
    <w:basedOn w:val="DefaultParagraphFont"/>
    <w:uiPriority w:val="32"/>
    <w:qFormat/>
    <w:rsid w:val="003D6C7E"/>
    <w:rPr>
      <w:b/>
      <w:bCs/>
      <w:smallCaps/>
      <w:color w:val="auto"/>
      <w:spacing w:val="5"/>
      <w:u w:val="single"/>
    </w:rPr>
  </w:style>
  <w:style w:type="paragraph" w:customStyle="1" w:styleId="2ColumnHeading">
    <w:name w:val="2Column Heading"/>
    <w:basedOn w:val="BodyText"/>
    <w:qFormat/>
    <w:rsid w:val="003D6C7E"/>
    <w:pPr>
      <w:spacing w:after="60"/>
      <w:ind w:left="-2268"/>
    </w:pPr>
    <w:rPr>
      <w:b/>
    </w:rPr>
  </w:style>
  <w:style w:type="paragraph" w:customStyle="1" w:styleId="Heading1TOC">
    <w:name w:val="Heading1 TOC"/>
    <w:basedOn w:val="Normal"/>
    <w:qFormat/>
    <w:rsid w:val="003D6C7E"/>
    <w:pPr>
      <w:spacing w:before="240" w:after="120"/>
    </w:pPr>
    <w:rPr>
      <w:rFonts w:ascii="Times New Roman" w:hAnsi="Times New Roman"/>
      <w:b/>
      <w:sz w:val="32"/>
    </w:rPr>
  </w:style>
  <w:style w:type="paragraph" w:customStyle="1" w:styleId="Heading2TOC">
    <w:name w:val="Heading2 TOC"/>
    <w:basedOn w:val="Normal"/>
    <w:qFormat/>
    <w:rsid w:val="003D6C7E"/>
    <w:pPr>
      <w:spacing w:before="240" w:after="60"/>
    </w:pPr>
    <w:rPr>
      <w:rFonts w:ascii="Times New Roman" w:hAnsi="Times New Roman"/>
      <w:b/>
      <w:sz w:val="28"/>
    </w:rPr>
  </w:style>
  <w:style w:type="character" w:customStyle="1" w:styleId="Underline">
    <w:name w:val="Underline"/>
    <w:basedOn w:val="DefaultParagraphFont"/>
    <w:qFormat/>
    <w:rsid w:val="003D6C7E"/>
    <w:rPr>
      <w:u w:val="single"/>
    </w:rPr>
  </w:style>
  <w:style w:type="character" w:customStyle="1" w:styleId="BoldandItalics">
    <w:name w:val="Bold and Italics"/>
    <w:qFormat/>
    <w:rsid w:val="003D6C7E"/>
    <w:rPr>
      <w:b/>
      <w:i/>
      <w:u w:val="none"/>
    </w:rPr>
  </w:style>
  <w:style w:type="paragraph" w:styleId="BalloonText">
    <w:name w:val="Balloon Text"/>
    <w:basedOn w:val="Normal"/>
    <w:link w:val="BalloonTextChar"/>
    <w:rsid w:val="003D6C7E"/>
    <w:rPr>
      <w:rFonts w:ascii="Tahoma" w:hAnsi="Tahoma" w:cs="Tahoma"/>
      <w:sz w:val="16"/>
      <w:szCs w:val="16"/>
    </w:rPr>
  </w:style>
  <w:style w:type="character" w:customStyle="1" w:styleId="BalloonTextChar">
    <w:name w:val="Balloon Text Char"/>
    <w:basedOn w:val="DefaultParagraphFont"/>
    <w:link w:val="BalloonText"/>
    <w:rsid w:val="003D6C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6C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6C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6C7E"/>
    <w:rPr>
      <w:b/>
      <w:color w:val="660033"/>
      <w:spacing w:val="0"/>
    </w:rPr>
  </w:style>
  <w:style w:type="paragraph" w:customStyle="1" w:styleId="Nameditemlist">
    <w:name w:val="Named item list"/>
    <w:basedOn w:val="BodyText"/>
    <w:qFormat/>
    <w:rsid w:val="003D6C7E"/>
    <w:pPr>
      <w:tabs>
        <w:tab w:val="left" w:pos="2835"/>
      </w:tabs>
      <w:ind w:left="2835" w:hanging="2835"/>
    </w:pPr>
  </w:style>
  <w:style w:type="paragraph" w:customStyle="1" w:styleId="BodyTextnopadding">
    <w:name w:val="Body Text no padding"/>
    <w:basedOn w:val="BodyText"/>
    <w:qFormat/>
    <w:rsid w:val="003D6C7E"/>
    <w:pPr>
      <w:spacing w:before="0" w:after="0"/>
    </w:pPr>
  </w:style>
  <w:style w:type="paragraph" w:customStyle="1" w:styleId="BodyTextBold">
    <w:name w:val="Body Text Bold"/>
    <w:basedOn w:val="BodyText"/>
    <w:qFormat/>
    <w:rsid w:val="003D6C7E"/>
    <w:rPr>
      <w:b/>
    </w:rPr>
  </w:style>
  <w:style w:type="character" w:styleId="Hyperlink">
    <w:name w:val="Hyperlink"/>
    <w:basedOn w:val="DefaultParagraphFont"/>
    <w:uiPriority w:val="99"/>
    <w:unhideWhenUsed/>
    <w:rsid w:val="009D1E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620</Words>
  <Characters>4494</Characters>
  <Application>Microsoft Office Word</Application>
  <DocSecurity>0</DocSecurity>
  <Lines>107</Lines>
  <Paragraphs>73</Paragraphs>
  <ScaleCrop>false</ScaleCrop>
  <Company>Author-it Software Corporation Ltd.</Company>
  <LinksUpToDate>false</LinksUpToDate>
  <CharactersWithSpaces>5041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UEECD0062 Write specifications for renewable energy engineering projects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2024-11-29T00:30:00Z</dcterms:created>
  <dcterms:modified xsi:type="dcterms:W3CDTF">2024-11-29T00:30:00Z</dcterms:modified>
</cp:coreProperties>
</file>