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9374C" w:rsidP="0009374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UEECD0056 Apply methods to maintain currency of industry developments</w:t>
      </w:r>
      <w:r>
        <w:fldChar w:fldCharType="end"/>
      </w:r>
    </w:p>
    <w:p w:rsidR="0009374C" w:rsidP="0009374C">
      <w:pPr>
        <w:pStyle w:val="Version"/>
        <w:sectPr w:rsidSect="00B558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55863" w:rsidP="00B55863">
      <w:pPr>
        <w:pStyle w:val="SuperHeading"/>
      </w:pPr>
      <w:r w:rsidRPr="00B55863">
        <w:t>UEECD0056 Apply methods to maintain currency of industry developments</w:t>
      </w:r>
    </w:p>
    <w:p w:rsidR="00000000" w:rsidRPr="00B55863" w:rsidP="00B55863">
      <w:pPr>
        <w:pStyle w:val="Heading1"/>
      </w:pPr>
      <w:bookmarkStart w:id="1" w:name="O_1103071"/>
      <w:bookmarkEnd w:id="1"/>
      <w:r w:rsidRPr="00B558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>Release 1. This is the first release of this unit of competency in the UEE Electrotechnology Training Package.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2" w:name="O_1103072"/>
      <w:bookmarkEnd w:id="2"/>
      <w:r w:rsidRPr="00B5586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>This unit involves the skills and knowledge required to apply methods to maintain currency of industry developments.</w:t>
            </w:r>
          </w:p>
          <w:p w:rsidR="00000000" w:rsidRPr="00B55863" w:rsidP="00B55863">
            <w:pPr>
              <w:pStyle w:val="BodyText"/>
            </w:pPr>
            <w:r w:rsidRPr="00B55863">
              <w:t xml:space="preserve">It includes identifying and maintaining currency of methods and practices of industry developments. </w:t>
            </w:r>
          </w:p>
          <w:p w:rsidR="00000000" w:rsidRPr="00B55863" w:rsidP="00B55863">
            <w:pPr>
              <w:pStyle w:val="BodyText"/>
            </w:pPr>
            <w:r w:rsidRPr="00B55863">
              <w:t>No licensing, legislative or certifica</w:t>
            </w:r>
            <w:r w:rsidRPr="00B55863">
              <w:t>tion requirements apply to this unit at the time of publication.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3" w:name="O_1103073"/>
      <w:bookmarkEnd w:id="3"/>
      <w:r w:rsidRPr="00B5586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>Not applicable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4" w:name="O_1103074"/>
      <w:bookmarkEnd w:id="4"/>
      <w:r w:rsidRPr="00B5586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>Cross Discipline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5" w:name="O_1103075"/>
      <w:bookmarkEnd w:id="5"/>
      <w:r w:rsidRPr="00B5586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>Electrotechnology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6" w:name="O_1103076"/>
      <w:bookmarkEnd w:id="6"/>
      <w:r w:rsidRPr="00B5586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B558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rPr>
                <w:rStyle w:val="SpecialBold"/>
              </w:rPr>
              <w:t>PERFORMANCE CRITERIA</w:t>
            </w:r>
          </w:p>
        </w:tc>
      </w:tr>
      <w:tr w:rsidTr="00B558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>Performance criteria describe the performance needed to demonstrate achievement of the element.</w:t>
            </w:r>
          </w:p>
        </w:tc>
      </w:tr>
      <w:tr w:rsidTr="00B558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rPr>
                <w:rStyle w:val="SpecialBold"/>
              </w:rPr>
              <w:t>Identify currency of industry developments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>Work activities are identified and reviewed for currency of methods in accordance with relevant industry standards</w:t>
            </w:r>
          </w:p>
        </w:tc>
      </w:tr>
      <w:tr w:rsidTr="00B558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>Information and advice are sought for relevant legislated requirements on work outcomes</w:t>
            </w:r>
          </w:p>
        </w:tc>
      </w:tr>
      <w:tr w:rsidTr="00B558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 xml:space="preserve">Technical information is reviewed in accordance with relevant industry standards </w:t>
            </w:r>
          </w:p>
        </w:tc>
      </w:tr>
      <w:tr w:rsidTr="00B558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rPr>
                <w:rStyle w:val="SpecialBold"/>
              </w:rPr>
              <w:t>Maintain currency of methods and practices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>Methods are maintained in accordance with work health and safety (WHS)/occupational health and safety (OHS) requirements</w:t>
            </w:r>
          </w:p>
        </w:tc>
      </w:tr>
      <w:tr w:rsidTr="00B558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>Methods are maintained in accordance with relevant industry standards</w:t>
            </w:r>
          </w:p>
        </w:tc>
      </w:tr>
      <w:tr w:rsidTr="00B558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>Methods are maintained in accordance with relevant legislation and workplace procedures</w:t>
            </w:r>
          </w:p>
        </w:tc>
      </w:tr>
      <w:tr w:rsidTr="00B558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>Methods for maintaining currency of relevant industry developments are identifie</w:t>
            </w:r>
            <w:r w:rsidRPr="00B55863">
              <w:t>d and applied in accordance with workplace procedures</w:t>
            </w:r>
          </w:p>
        </w:tc>
      </w:tr>
      <w:tr w:rsidTr="00B5586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>Maintenance of current methods and practices for work is documented in accordance with workplace procedures</w:t>
            </w:r>
          </w:p>
        </w:tc>
      </w:tr>
    </w:tbl>
    <w:p w:rsidR="0009374C" w:rsidP="00B55863">
      <w:pPr>
        <w:pStyle w:val="NoPaddingFontSize1"/>
      </w:pPr>
    </w:p>
    <w:p w:rsidR="0009374C" w:rsidP="00B55863">
      <w:pPr>
        <w:pStyle w:val="NoPaddingFontSize1"/>
      </w:pPr>
    </w:p>
    <w:p w:rsidR="00000000" w:rsidRPr="00B55863" w:rsidP="00B55863">
      <w:pPr>
        <w:pStyle w:val="Heading1"/>
      </w:pPr>
      <w:bookmarkStart w:id="7" w:name="O_1103077"/>
      <w:bookmarkEnd w:id="7"/>
      <w:r w:rsidRPr="00B5586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>Foundation skills essential to performance are explicit in the performance criteria of this unit of competency.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8" w:name="O_1103078"/>
      <w:bookmarkEnd w:id="8"/>
      <w:r w:rsidRPr="00B5586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>Range is restricted to essential operating conditions and any other variables essential to the work environment.</w:t>
            </w:r>
          </w:p>
          <w:p w:rsidR="00000000" w:rsidRPr="00B55863" w:rsidP="00B55863">
            <w:pPr>
              <w:pStyle w:val="BodyText"/>
            </w:pPr>
            <w:r w:rsidRPr="00B55863">
              <w:t>Non-essential conditions may be found in the UEE Electrotechnology Training Package Companion Volume Implementation Guide.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9" w:name="O_1103079"/>
      <w:bookmarkEnd w:id="9"/>
      <w:r w:rsidRPr="00B5586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>This unit replaces and is equivalent to UEENEEE006B Apply methods to maintain currency of industry developments.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10" w:name="O_1103086"/>
      <w:bookmarkEnd w:id="10"/>
      <w:r w:rsidRPr="00B55863">
        <w:t>Links</w:t>
      </w:r>
    </w:p>
    <w:p w:rsidR="00000000" w:rsidRPr="00B55863" w:rsidP="0009374C">
      <w:pPr>
        <w:pStyle w:val="BodyText"/>
      </w:pPr>
      <w:r w:rsidRPr="00B5586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B699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55863" w:rsidP="0009374C">
      <w:pPr>
        <w:pStyle w:val="BodyText"/>
        <w:sectPr w:rsidSect="00B5586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55863" w:rsidP="00B55863">
      <w:pPr>
        <w:pStyle w:val="SuperHeading"/>
      </w:pPr>
      <w:r w:rsidRPr="00B55863">
        <w:t>Assessment Requirements for UEECD0056 Apply methods to maintain currency of industry developments</w:t>
      </w:r>
    </w:p>
    <w:p w:rsidR="00000000" w:rsidRPr="00B55863" w:rsidP="00B55863">
      <w:pPr>
        <w:pStyle w:val="Heading1"/>
      </w:pPr>
      <w:bookmarkStart w:id="11" w:name="O_1103081"/>
      <w:bookmarkEnd w:id="11"/>
      <w:r w:rsidRPr="00B5586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>Releas</w:t>
            </w:r>
            <w:r w:rsidRPr="00B55863">
              <w:t>e 1. This is the first release of this unit of competency in the UEE Electrotechnology Training Package.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12" w:name="O_1103082"/>
      <w:bookmarkEnd w:id="12"/>
      <w:r w:rsidRPr="00B55863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>Evidence required to demonstr</w:t>
            </w:r>
            <w:r w:rsidRPr="00B55863">
              <w:t>ate competence in this unit must be relevant to and satisfy all of the requirements of the elements and performance criteria on at least two separate occasions and include:</w:t>
            </w:r>
          </w:p>
        </w:tc>
      </w:tr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ListBullet"/>
            </w:pPr>
            <w:r w:rsidRPr="00B55863">
              <w:t>applying methods to maintain currency in accordance with relevant industry standa</w:t>
            </w:r>
            <w:r w:rsidRPr="00B55863">
              <w:t>rds</w:t>
            </w:r>
          </w:p>
          <w:p w:rsidR="00000000" w:rsidRPr="00B55863" w:rsidP="00B55863">
            <w:pPr>
              <w:pStyle w:val="ListBullet"/>
            </w:pPr>
            <w:r w:rsidRPr="00B55863">
              <w:t xml:space="preserve">applying relevant work health and safety (WHS)/occupational health and safety (OHS) requirements, including </w:t>
            </w:r>
          </w:p>
          <w:p w:rsidR="00000000" w:rsidRPr="00B55863" w:rsidP="00B55863">
            <w:pPr>
              <w:pStyle w:val="ListBullet2"/>
            </w:pPr>
            <w:r w:rsidRPr="00B55863">
              <w:t>using risk control measures</w:t>
            </w:r>
          </w:p>
          <w:p w:rsidR="00000000" w:rsidRPr="00B55863" w:rsidP="00B55863">
            <w:pPr>
              <w:pStyle w:val="ListBullet"/>
            </w:pPr>
            <w:r w:rsidRPr="00B55863">
              <w:t>dealing with unplanned events in accordance with problem-solving techniques and workplace procedures</w:t>
            </w:r>
          </w:p>
          <w:p w:rsidR="00000000" w:rsidRPr="00B55863" w:rsidP="00B55863">
            <w:pPr>
              <w:pStyle w:val="ListBullet"/>
            </w:pPr>
            <w:r w:rsidRPr="00B55863">
              <w:t>documenting maintenance of current knowledge and practices in accordance with relevant industry standards</w:t>
            </w:r>
          </w:p>
          <w:p w:rsidR="00000000" w:rsidRPr="00B55863" w:rsidP="00B55863">
            <w:pPr>
              <w:pStyle w:val="ListBullet"/>
            </w:pPr>
            <w:r w:rsidRPr="00B55863">
              <w:t>identifying and reviewing areas of work activities for currency</w:t>
            </w:r>
          </w:p>
          <w:p w:rsidR="00000000" w:rsidRPr="00B55863" w:rsidP="00B55863">
            <w:pPr>
              <w:pStyle w:val="ListBullet"/>
            </w:pPr>
            <w:r w:rsidRPr="00B55863">
              <w:t>preparing to apply methods to maintain currency of industry developments</w:t>
            </w:r>
          </w:p>
          <w:p w:rsidR="00000000" w:rsidRPr="00B55863" w:rsidP="00B55863">
            <w:pPr>
              <w:pStyle w:val="ListBullet"/>
            </w:pPr>
            <w:r w:rsidRPr="00B55863">
              <w:t>using methods</w:t>
            </w:r>
            <w:r w:rsidRPr="00B55863">
              <w:t xml:space="preserve"> to ensure managerial aspects of work in accordance with relevant industry standards</w:t>
            </w:r>
          </w:p>
          <w:p w:rsidR="00000000" w:rsidRPr="00B55863" w:rsidP="00B55863">
            <w:pPr>
              <w:pStyle w:val="ListBullet"/>
            </w:pPr>
            <w:r w:rsidRPr="00B55863">
              <w:t xml:space="preserve">using methods to ensure technical aspects of work are current in accordance with relevant industry standards. 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13" w:name="O_1103083"/>
      <w:bookmarkEnd w:id="13"/>
      <w:r w:rsidRPr="00B55863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55863">
            <w:pPr>
              <w:pStyle w:val="BodyText"/>
              <w:rPr>
                <w:lang w:val="en-NZ"/>
              </w:rPr>
            </w:pPr>
            <w:r w:rsidRPr="00B55863">
              <w:t>Evidence required to</w:t>
            </w:r>
            <w:r w:rsidRPr="00B55863">
              <w:t xml:space="preserve"> demonstrate competence in this unit must be relevant to and satisfy all of the requirements of the elements and performance criteria and include knowledge of:</w:t>
            </w:r>
          </w:p>
        </w:tc>
      </w:tr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3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ListBullet"/>
            </w:pPr>
            <w:r w:rsidRPr="00B55863">
              <w:t>currency of technology, machinery, equipment and tools, applications and uses</w:t>
            </w:r>
          </w:p>
          <w:p w:rsidR="00000000" w:rsidRPr="00B55863" w:rsidP="00B55863">
            <w:pPr>
              <w:pStyle w:val="ListBullet"/>
            </w:pPr>
            <w:r w:rsidRPr="00B55863">
              <w:t>relevant codes o</w:t>
            </w:r>
            <w:r w:rsidRPr="00B55863">
              <w:t>f practice and industry standards</w:t>
            </w:r>
          </w:p>
          <w:p w:rsidR="00000000" w:rsidRPr="00B55863" w:rsidP="00B55863">
            <w:pPr>
              <w:pStyle w:val="ListBullet"/>
            </w:pPr>
            <w:r w:rsidRPr="00B55863">
              <w:t>relevant manufacturer specifications and instruction manuals</w:t>
            </w:r>
          </w:p>
          <w:p w:rsidR="00000000" w:rsidRPr="00B55863" w:rsidP="00B55863">
            <w:pPr>
              <w:pStyle w:val="ListBullet"/>
            </w:pPr>
            <w:r w:rsidRPr="00B55863">
              <w:t>relevant methods of formally maintaining currency</w:t>
            </w:r>
          </w:p>
          <w:p w:rsidR="00000000" w:rsidRPr="00B55863" w:rsidP="00B55863">
            <w:pPr>
              <w:pStyle w:val="ListBullet"/>
            </w:pPr>
            <w:r w:rsidRPr="00B55863">
              <w:t>relevant regulatory and industry standards</w:t>
            </w:r>
          </w:p>
          <w:p w:rsidR="00000000" w:rsidRPr="00B55863" w:rsidP="00B55863">
            <w:pPr>
              <w:pStyle w:val="ListBullet"/>
            </w:pPr>
            <w:r w:rsidRPr="00B55863">
              <w:t>relevant requirements to maintain currency in industry practices and products</w:t>
            </w:r>
          </w:p>
          <w:p w:rsidR="00000000" w:rsidRPr="00B55863" w:rsidP="00B55863">
            <w:pPr>
              <w:pStyle w:val="ListBullet"/>
            </w:pPr>
            <w:r w:rsidRPr="00B55863">
              <w:t>relevant job safety assessments or risk mitigation processes</w:t>
            </w:r>
          </w:p>
          <w:p w:rsidR="00000000" w:rsidRPr="00B55863" w:rsidP="00B55863">
            <w:pPr>
              <w:pStyle w:val="ListBullet"/>
            </w:pPr>
            <w:r w:rsidRPr="00B55863">
              <w:t>relevant sources of information in industry changes and new developments</w:t>
            </w:r>
          </w:p>
          <w:p w:rsidR="00000000" w:rsidRPr="00B55863" w:rsidP="00B55863">
            <w:pPr>
              <w:pStyle w:val="ListBullet"/>
            </w:pPr>
            <w:r w:rsidRPr="00B55863">
              <w:t>relevant technical information</w:t>
            </w:r>
          </w:p>
          <w:p w:rsidR="00000000" w:rsidRPr="00B55863" w:rsidP="00B55863">
            <w:pPr>
              <w:pStyle w:val="ListBullet"/>
            </w:pPr>
            <w:r w:rsidRPr="00B55863">
              <w:t>relevant WHS/</w:t>
            </w:r>
            <w:r w:rsidRPr="00B55863">
              <w:t>OHS legislated requirements</w:t>
            </w:r>
          </w:p>
          <w:p w:rsidR="00000000" w:rsidRPr="00B55863" w:rsidP="00B55863">
            <w:pPr>
              <w:pStyle w:val="ListBullet"/>
            </w:pPr>
            <w:r w:rsidRPr="00B55863">
              <w:t xml:space="preserve">relevant workplace documentation, including: </w:t>
            </w:r>
          </w:p>
          <w:p w:rsidR="00000000" w:rsidRPr="00B55863" w:rsidP="00B55863">
            <w:pPr>
              <w:pStyle w:val="ListBullet2"/>
            </w:pPr>
            <w:r w:rsidRPr="00B55863">
              <w:t>industry journals</w:t>
            </w:r>
          </w:p>
          <w:p w:rsidR="00000000" w:rsidRPr="00B55863" w:rsidP="00B55863">
            <w:pPr>
              <w:pStyle w:val="ListBullet"/>
            </w:pPr>
            <w:r w:rsidRPr="00B55863">
              <w:t>relevant workplace policies and procedures.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14" w:name="O_1103084"/>
      <w:bookmarkEnd w:id="14"/>
      <w:r w:rsidRPr="00B55863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B5586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55863" w:rsidP="00B55863">
            <w:pPr>
              <w:pStyle w:val="BodyText"/>
            </w:pPr>
            <w:r w:rsidRPr="00B55863">
              <w:t xml:space="preserve">Assessors must hold credentials specified within the Standards for Registered Training Organisations current at the time of assessment. </w:t>
            </w:r>
          </w:p>
          <w:p w:rsidR="00000000" w:rsidRPr="00B55863" w:rsidP="00B55863">
            <w:pPr>
              <w:pStyle w:val="BodyText"/>
            </w:pPr>
            <w:r w:rsidRPr="00B55863">
              <w:t>Assessment must satisfy the Principles of Assessment and Rules of Evidence and all regulatory requirements included wit</w:t>
            </w:r>
            <w:r w:rsidRPr="00B55863">
              <w:t>hin the Standards for Registered Training Organisations current at the time of assessment.</w:t>
            </w:r>
          </w:p>
          <w:p w:rsidR="00000000" w:rsidRPr="00B55863" w:rsidP="00B55863">
            <w:pPr>
              <w:pStyle w:val="BodyText"/>
            </w:pPr>
            <w:r w:rsidRPr="00B55863">
              <w:t>Assessment must occur in suitable workplace operational situations where it is appropriate to do so; where this is not appropriate, assessment must occur in simulate</w:t>
            </w:r>
            <w:r w:rsidRPr="00B55863">
              <w:t>d suitable workplace operational situations that replicate workplace conditions.</w:t>
            </w:r>
          </w:p>
          <w:p w:rsidR="00000000" w:rsidRPr="00B55863" w:rsidP="00B55863">
            <w:pPr>
              <w:pStyle w:val="BodyText"/>
            </w:pPr>
            <w:r w:rsidRPr="00B55863">
              <w:t>Assessment processes and techniques must be appropriate to the language, literacy and numeracy requirements of the work being performed and the needs of the candidate.</w:t>
            </w:r>
          </w:p>
          <w:p w:rsidR="00000000" w:rsidRPr="00B55863" w:rsidP="00B55863">
            <w:pPr>
              <w:pStyle w:val="BodyText"/>
            </w:pPr>
            <w:r w:rsidRPr="00B55863">
              <w:t>Resourc</w:t>
            </w:r>
            <w:r w:rsidRPr="00B55863">
              <w:t>es for assessment must include access to:</w:t>
            </w:r>
          </w:p>
          <w:p w:rsidR="00000000" w:rsidRPr="00B55863" w:rsidP="00B55863">
            <w:pPr>
              <w:pStyle w:val="ListBullet"/>
            </w:pPr>
            <w:r w:rsidRPr="00B55863">
              <w:t>a range of relevant exercises, case studies and/or simulations</w:t>
            </w:r>
          </w:p>
          <w:p w:rsidR="00000000" w:rsidRPr="00B55863" w:rsidP="00B55863">
            <w:pPr>
              <w:pStyle w:val="ListBullet"/>
            </w:pPr>
            <w:r w:rsidRPr="00B55863">
              <w:t>relevant and appropriate materials, facilities, tools and equipment currently used in industry</w:t>
            </w:r>
          </w:p>
          <w:p w:rsidR="00000000" w:rsidRPr="00B55863" w:rsidP="00B55863">
            <w:pPr>
              <w:pStyle w:val="ListBullet"/>
            </w:pPr>
            <w:r w:rsidRPr="00B55863">
              <w:t>resources that reflect current industry practices in re</w:t>
            </w:r>
            <w:r w:rsidRPr="00B55863">
              <w:t xml:space="preserve">lation to applying methods to maintain currency of industry developments </w:t>
            </w:r>
          </w:p>
          <w:p w:rsidR="00000000" w:rsidRPr="00B55863" w:rsidP="00B55863">
            <w:pPr>
              <w:pStyle w:val="ListBullet"/>
            </w:pPr>
            <w:r w:rsidRPr="00B55863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B55863" w:rsidP="00B55863">
      <w:pPr>
        <w:pStyle w:val="NoPaddingFontSize1"/>
      </w:pPr>
    </w:p>
    <w:p w:rsidR="00000000" w:rsidRPr="00B55863" w:rsidP="00B55863">
      <w:pPr>
        <w:pStyle w:val="AllowPageBreak"/>
      </w:pPr>
    </w:p>
    <w:p w:rsidR="00000000" w:rsidRPr="00B55863" w:rsidP="00B55863">
      <w:pPr>
        <w:pStyle w:val="Heading1"/>
      </w:pPr>
      <w:bookmarkStart w:id="15" w:name="O_1103087"/>
      <w:bookmarkEnd w:id="15"/>
      <w:r w:rsidRPr="00B55863">
        <w:t>Links</w:t>
      </w:r>
    </w:p>
    <w:p w:rsidR="00000000" w:rsidRPr="00B55863" w:rsidP="0009374C">
      <w:pPr>
        <w:pStyle w:val="BodyText"/>
      </w:pPr>
      <w:r w:rsidRPr="00B55863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2B6999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B55863" w:rsidP="00B55863"/>
    <w:sectPr w:rsidSect="00B5586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63" w:rsidRPr="0009374C" w:rsidP="0009374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74C" w:rsidP="00B55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9374C" w:rsidP="00B55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09374C" w:rsidP="00B5586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63" w:rsidP="00B558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9374C">
      <w:t>Approved</w:t>
    </w:r>
    <w:r w:rsidR="0009374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9374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9374C">
      <w:rPr>
        <w:noProof/>
      </w:rPr>
      <w:t>4</w:t>
    </w:r>
    <w:r>
      <w:rPr>
        <w:noProof/>
      </w:rPr>
      <w:fldChar w:fldCharType="end"/>
    </w:r>
  </w:p>
  <w:p w:rsidR="00B55863" w:rsidP="00B558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9374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9374C">
      <w:t>Powering Skills Organisation</w:t>
    </w:r>
    <w:r w:rsidR="0009374C">
      <w:fldChar w:fldCharType="end"/>
    </w:r>
  </w:p>
  <w:p w:rsidR="00B55863" w:rsidP="00B558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74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55863" w:rsidRPr="0009374C" w:rsidP="0009374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374C" w:rsidRPr="002D2AF8" w:rsidP="00B55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UEECD0056 Apply methods to maintain currency of industry developments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9374C" w:rsidP="00B5586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5863" w:rsidRPr="002D2AF8" w:rsidP="00B558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9374C">
      <w:t>UEECD0056 Apply methods to maintain currency of industry developments</w:t>
    </w:r>
    <w:r w:rsidR="0009374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9374C">
      <w:rPr>
        <w:noProof/>
      </w:rPr>
      <w:t>2 March 2025</w:t>
    </w:r>
    <w:r>
      <w:fldChar w:fldCharType="end"/>
    </w:r>
  </w:p>
  <w:p w:rsidR="00B55863" w:rsidP="00B558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24E5A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9CC78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B14EF2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58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558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558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558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558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558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558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558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558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558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558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5863"/>
  </w:style>
  <w:style w:type="character" w:customStyle="1" w:styleId="Heading1Char">
    <w:name w:val="Heading 1 Char"/>
    <w:basedOn w:val="DefaultParagraphFont"/>
    <w:link w:val="Heading1"/>
    <w:rsid w:val="00B558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558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558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558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55863"/>
    <w:rPr>
      <w:b/>
      <w:spacing w:val="0"/>
    </w:rPr>
  </w:style>
  <w:style w:type="paragraph" w:styleId="ListBullet2">
    <w:name w:val="List Bullet 2"/>
    <w:basedOn w:val="List2"/>
    <w:rsid w:val="00B558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558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558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B558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558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558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55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558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55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558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558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558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558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558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558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558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558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558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558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558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558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558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558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558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558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558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558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558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558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558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558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558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558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558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558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55863"/>
    <w:rPr>
      <w:i/>
    </w:rPr>
  </w:style>
  <w:style w:type="paragraph" w:styleId="Caption">
    <w:name w:val="caption"/>
    <w:basedOn w:val="BodyText"/>
    <w:next w:val="Normal"/>
    <w:qFormat/>
    <w:rsid w:val="00B558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558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558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55863"/>
  </w:style>
  <w:style w:type="paragraph" w:styleId="TableofFigures">
    <w:name w:val="table of figures"/>
    <w:basedOn w:val="Normal"/>
    <w:next w:val="Normal"/>
    <w:semiHidden/>
    <w:rsid w:val="00B558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558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55863"/>
    <w:rPr>
      <w:rFonts w:ascii="Wingdings" w:hAnsi="Wingdings"/>
    </w:rPr>
  </w:style>
  <w:style w:type="paragraph" w:customStyle="1" w:styleId="TableHeading">
    <w:name w:val="Table Heading"/>
    <w:basedOn w:val="HeadingBase"/>
    <w:rsid w:val="00B558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55863"/>
    <w:rPr>
      <w:color w:val="0033CC"/>
      <w:u w:val="none"/>
    </w:rPr>
  </w:style>
  <w:style w:type="paragraph" w:customStyle="1" w:styleId="BodyTextRight">
    <w:name w:val="Body Text Right"/>
    <w:basedOn w:val="BodyText"/>
    <w:rsid w:val="00B558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558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558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558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558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558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55863"/>
    <w:rPr>
      <w:sz w:val="32"/>
    </w:rPr>
  </w:style>
  <w:style w:type="paragraph" w:customStyle="1" w:styleId="HeadingProcedure">
    <w:name w:val="Heading Procedure"/>
    <w:basedOn w:val="HeadingBase"/>
    <w:next w:val="Normal"/>
    <w:rsid w:val="00B558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55863"/>
    <w:pPr>
      <w:spacing w:before="60" w:after="60"/>
    </w:pPr>
  </w:style>
  <w:style w:type="paragraph" w:styleId="ListContinue">
    <w:name w:val="List Continue"/>
    <w:basedOn w:val="List"/>
    <w:rsid w:val="00B55863"/>
    <w:pPr>
      <w:ind w:firstLine="0"/>
    </w:pPr>
  </w:style>
  <w:style w:type="paragraph" w:customStyle="1" w:styleId="ListNote">
    <w:name w:val="List Note"/>
    <w:basedOn w:val="List"/>
    <w:rsid w:val="00B558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558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558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55863"/>
    <w:rPr>
      <w:rFonts w:ascii="Courier New" w:hAnsi="Courier New"/>
    </w:rPr>
  </w:style>
  <w:style w:type="paragraph" w:customStyle="1" w:styleId="NoteBullet">
    <w:name w:val="Note Bullet"/>
    <w:basedOn w:val="Note"/>
    <w:rsid w:val="00B558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558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558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558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558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558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558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55863"/>
    <w:rPr>
      <w:b/>
      <w:smallCaps/>
    </w:rPr>
  </w:style>
  <w:style w:type="paragraph" w:customStyle="1" w:styleId="TableListNumber">
    <w:name w:val="Table List Number"/>
    <w:basedOn w:val="ListNumber"/>
    <w:rsid w:val="00B558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558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55863"/>
    <w:pPr>
      <w:numPr>
        <w:numId w:val="9"/>
      </w:numPr>
    </w:pPr>
  </w:style>
  <w:style w:type="paragraph" w:customStyle="1" w:styleId="ListAlpha2">
    <w:name w:val="List Alpha 2"/>
    <w:basedOn w:val="List2"/>
    <w:rsid w:val="00B55863"/>
    <w:pPr>
      <w:numPr>
        <w:numId w:val="8"/>
      </w:numPr>
    </w:pPr>
  </w:style>
  <w:style w:type="paragraph" w:styleId="List2">
    <w:name w:val="List 2"/>
    <w:basedOn w:val="BodyText"/>
    <w:rsid w:val="00B558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558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558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558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558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558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55863"/>
    <w:pPr>
      <w:numPr>
        <w:numId w:val="4"/>
      </w:numPr>
    </w:pPr>
  </w:style>
  <w:style w:type="paragraph" w:styleId="ListContinue2">
    <w:name w:val="List Continue 2"/>
    <w:basedOn w:val="List2"/>
    <w:rsid w:val="00B55863"/>
    <w:pPr>
      <w:ind w:firstLine="0"/>
    </w:pPr>
  </w:style>
  <w:style w:type="paragraph" w:styleId="ListContinue3">
    <w:name w:val="List Continue 3"/>
    <w:basedOn w:val="List3"/>
    <w:rsid w:val="00B55863"/>
    <w:pPr>
      <w:ind w:left="1021" w:firstLine="0"/>
    </w:pPr>
  </w:style>
  <w:style w:type="paragraph" w:styleId="ListContinue4">
    <w:name w:val="List Continue 4"/>
    <w:basedOn w:val="List4"/>
    <w:rsid w:val="00B55863"/>
    <w:pPr>
      <w:ind w:firstLine="0"/>
    </w:pPr>
  </w:style>
  <w:style w:type="paragraph" w:styleId="ListContinue5">
    <w:name w:val="List Continue 5"/>
    <w:basedOn w:val="List5"/>
    <w:rsid w:val="00B55863"/>
    <w:pPr>
      <w:ind w:firstLine="0"/>
    </w:pPr>
  </w:style>
  <w:style w:type="paragraph" w:styleId="ListNumber3">
    <w:name w:val="List Number 3"/>
    <w:basedOn w:val="List3"/>
    <w:rsid w:val="00B55863"/>
    <w:pPr>
      <w:numPr>
        <w:numId w:val="5"/>
      </w:numPr>
    </w:pPr>
  </w:style>
  <w:style w:type="paragraph" w:styleId="ListNumber4">
    <w:name w:val="List Number 4"/>
    <w:basedOn w:val="List4"/>
    <w:rsid w:val="00B55863"/>
    <w:pPr>
      <w:numPr>
        <w:numId w:val="6"/>
      </w:numPr>
    </w:pPr>
  </w:style>
  <w:style w:type="paragraph" w:styleId="ListNumber5">
    <w:name w:val="List Number 5"/>
    <w:basedOn w:val="List5"/>
    <w:rsid w:val="00B55863"/>
    <w:pPr>
      <w:numPr>
        <w:numId w:val="7"/>
      </w:numPr>
    </w:pPr>
  </w:style>
  <w:style w:type="paragraph" w:styleId="BlockText">
    <w:name w:val="Block Text"/>
    <w:basedOn w:val="Normal"/>
    <w:rsid w:val="00B558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558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55863"/>
    <w:rPr>
      <w:sz w:val="16"/>
      <w:vertAlign w:val="superscript"/>
    </w:rPr>
  </w:style>
  <w:style w:type="character" w:customStyle="1" w:styleId="Symbols">
    <w:name w:val="Symbols"/>
    <w:basedOn w:val="DefaultParagraphFont"/>
    <w:rsid w:val="00B55863"/>
    <w:rPr>
      <w:rFonts w:ascii="Symbol" w:hAnsi="Symbol"/>
    </w:rPr>
  </w:style>
  <w:style w:type="character" w:customStyle="1" w:styleId="MenuOptions">
    <w:name w:val="Menu Options"/>
    <w:basedOn w:val="DefaultParagraphFont"/>
    <w:rsid w:val="00B558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55863"/>
    <w:rPr>
      <w:b/>
    </w:rPr>
  </w:style>
  <w:style w:type="character" w:customStyle="1" w:styleId="Underlined">
    <w:name w:val="Underlined"/>
    <w:basedOn w:val="DefaultParagraphFont"/>
    <w:rsid w:val="00B55863"/>
    <w:rPr>
      <w:u w:val="single"/>
    </w:rPr>
  </w:style>
  <w:style w:type="paragraph" w:customStyle="1" w:styleId="TableBodyTextRight">
    <w:name w:val="Table Body Text Right"/>
    <w:basedOn w:val="TableBodyText"/>
    <w:rsid w:val="00B558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55863"/>
    <w:rPr>
      <w:sz w:val="18"/>
    </w:rPr>
  </w:style>
  <w:style w:type="paragraph" w:customStyle="1" w:styleId="BodySmallRight">
    <w:name w:val="Body Small Right"/>
    <w:basedOn w:val="BodyTextRight"/>
    <w:rsid w:val="00B55863"/>
    <w:rPr>
      <w:sz w:val="18"/>
      <w:szCs w:val="18"/>
    </w:rPr>
  </w:style>
  <w:style w:type="paragraph" w:customStyle="1" w:styleId="MarginEdition">
    <w:name w:val="Margin Edition"/>
    <w:basedOn w:val="MarginNote"/>
    <w:rsid w:val="00B558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55863"/>
    <w:rPr>
      <w:sz w:val="2"/>
      <w:szCs w:val="2"/>
    </w:rPr>
  </w:style>
  <w:style w:type="character" w:customStyle="1" w:styleId="Small">
    <w:name w:val="Small"/>
    <w:basedOn w:val="DefaultParagraphFont"/>
    <w:rsid w:val="00B55863"/>
    <w:rPr>
      <w:sz w:val="16"/>
    </w:rPr>
  </w:style>
  <w:style w:type="paragraph" w:customStyle="1" w:styleId="WideTable">
    <w:name w:val="Wide Table"/>
    <w:basedOn w:val="Normal"/>
    <w:rsid w:val="00B558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55863"/>
  </w:style>
  <w:style w:type="paragraph" w:styleId="Quote">
    <w:name w:val="Quote"/>
    <w:basedOn w:val="Heading1"/>
    <w:link w:val="QuoteChar"/>
    <w:qFormat/>
    <w:rsid w:val="00B558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558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55863"/>
    <w:pPr>
      <w:pageBreakBefore/>
    </w:pPr>
  </w:style>
  <w:style w:type="paragraph" w:customStyle="1" w:styleId="Border">
    <w:name w:val="Border"/>
    <w:basedOn w:val="Normal"/>
    <w:qFormat/>
    <w:rsid w:val="00B558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558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58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58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558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558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558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558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558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55863"/>
    <w:rPr>
      <w:u w:val="single"/>
    </w:rPr>
  </w:style>
  <w:style w:type="character" w:customStyle="1" w:styleId="BoldandItalics">
    <w:name w:val="Bold and Italics"/>
    <w:qFormat/>
    <w:rsid w:val="00B55863"/>
    <w:rPr>
      <w:b/>
      <w:i/>
      <w:u w:val="none"/>
    </w:rPr>
  </w:style>
  <w:style w:type="paragraph" w:styleId="BalloonText">
    <w:name w:val="Balloon Text"/>
    <w:basedOn w:val="Normal"/>
    <w:link w:val="BalloonTextChar"/>
    <w:rsid w:val="00B558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558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558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558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558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558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55863"/>
    <w:pPr>
      <w:spacing w:before="0" w:after="0"/>
    </w:pPr>
  </w:style>
  <w:style w:type="paragraph" w:customStyle="1" w:styleId="BodyTextBold">
    <w:name w:val="Body Text Bold"/>
    <w:basedOn w:val="BodyText"/>
    <w:qFormat/>
    <w:rsid w:val="00B55863"/>
    <w:rPr>
      <w:b/>
    </w:rPr>
  </w:style>
  <w:style w:type="character" w:styleId="Hyperlink">
    <w:name w:val="Hyperlink"/>
    <w:basedOn w:val="DefaultParagraphFont"/>
    <w:uiPriority w:val="99"/>
    <w:unhideWhenUsed/>
    <w:rsid w:val="000937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828</Words>
  <Characters>5542</Characters>
  <Application>Microsoft Office Word</Application>
  <DocSecurity>0</DocSecurity>
  <Lines>184</Lines>
  <Paragraphs>107</Paragraphs>
  <ScaleCrop>false</ScaleCrop>
  <Company>Author-it Software Corporation Ltd.</Company>
  <LinksUpToDate>false</LinksUpToDate>
  <CharactersWithSpaces>6263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UEECD0056 Apply methods to maintain currency of industry developments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2025-03-01T17:08:00Z</dcterms:created>
  <dcterms:modified xsi:type="dcterms:W3CDTF">2025-03-01T17:08:00Z</dcterms:modified>
</cp:coreProperties>
</file>