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F8C" w:rsidP="00AD2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UEECD0052 Use routine equipment/plant/technologies in an energy sector environment</w:t>
      </w:r>
      <w:r>
        <w:fldChar w:fldCharType="end"/>
      </w:r>
    </w:p>
    <w:p w:rsidR="00AD2F8C" w:rsidP="00AD2F8C">
      <w:pPr>
        <w:pStyle w:val="Version"/>
        <w:sectPr w:rsidSect="00E70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2B8" w:rsidP="00E702B8">
      <w:pPr>
        <w:pStyle w:val="SuperHeading"/>
      </w:pPr>
      <w:r w:rsidRPr="00E702B8">
        <w:t>UEECD0052 Use routine equipment/plant/technologies in an energy sector environment</w:t>
      </w:r>
    </w:p>
    <w:p w:rsidR="00000000" w:rsidRPr="00E702B8" w:rsidP="00E702B8">
      <w:pPr>
        <w:pStyle w:val="Heading1"/>
      </w:pPr>
      <w:bookmarkStart w:id="1" w:name="O_1077570"/>
      <w:bookmarkEnd w:id="1"/>
      <w:r w:rsidRPr="00E702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Release 1. This is the first release of this unit of competency in the UEE Electrotechnology Training Package.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2" w:name="O_1077571"/>
      <w:bookmarkEnd w:id="2"/>
      <w:r w:rsidRPr="00E702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This unit involves the skills and knowledge required to use routine equipment, plant, technologies and personnel protective equipment (PPE) in an energy sector environment.</w:t>
            </w:r>
          </w:p>
          <w:p w:rsidR="00000000" w:rsidRPr="00E702B8" w:rsidP="00E702B8">
            <w:pPr>
              <w:pStyle w:val="BodyText"/>
            </w:pPr>
            <w:r w:rsidRPr="00E702B8">
              <w:t>It includes preparing and using equipment, plant, technologies and PPE,</w:t>
            </w:r>
            <w:r w:rsidRPr="00E702B8">
              <w:t xml:space="preserve"> and completing workplace requirements in an energy sector work environment.</w:t>
            </w:r>
          </w:p>
          <w:p w:rsidR="00000000" w:rsidRPr="00E702B8" w:rsidP="00E702B8">
            <w:pPr>
              <w:pStyle w:val="BodyText"/>
            </w:pPr>
            <w:r w:rsidRPr="00E702B8">
              <w:t>No licensing, legislative or certification requirements apply to this unit at the time of publication.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3" w:name="O_1077572"/>
      <w:bookmarkEnd w:id="3"/>
      <w:r w:rsidRPr="00E702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UEECD0007 Apply work health and safe</w:t>
            </w:r>
            <w:r w:rsidRPr="00E702B8">
              <w:t>ty regulations, codes and practices in the workplace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4" w:name="O_1077573"/>
      <w:bookmarkEnd w:id="4"/>
      <w:r w:rsidRPr="00E702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Cross Discipline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5" w:name="O_1077574"/>
      <w:bookmarkEnd w:id="5"/>
      <w:r w:rsidRPr="00E702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Electrotechnology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6" w:name="O_1077575"/>
      <w:bookmarkEnd w:id="6"/>
      <w:r w:rsidRPr="00E702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PERFORMANCE CRITERIA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Performance criteria describe the performance needed to demonstrate achievement of the element.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Prepare to use equipment</w:t>
            </w:r>
            <w:r w:rsidRPr="00E702B8">
              <w:t>,</w:t>
            </w:r>
            <w:r w:rsidRPr="00E702B8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Work instructions in the use of equipment, plant or technologies are obtained, interpeted and followed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 xml:space="preserve">Work health and safety (WHS)/occupational health and safety (OHS) policies and workplace procedures are identified, communicated and confirmed to </w:t>
            </w:r>
            <w:r w:rsidRPr="00E702B8">
              <w:t xml:space="preserve">ensure they </w:t>
            </w:r>
            <w:r w:rsidRPr="00E702B8">
              <w:t>are applied in the carrying out of work activities in an energy sector environment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Tools, equipment and PPE necessary for work are identified, scheduled and checked to ensure they work correctly and are safe to use in accordance with workplace procedures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 xml:space="preserve">Relevant person/s is consulted to ensure the work is coordinated effectively </w:t>
            </w:r>
            <w:r w:rsidRPr="00E702B8">
              <w:t xml:space="preserve">with others 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Resources and materials needed for work are confirmed, scheduled and obtained in accordance with workplace procedures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Schedule of work, including practices for working safely, are confirmed in accordance with workplace instructio</w:t>
            </w:r>
            <w:r w:rsidRPr="00E702B8">
              <w:t>ns and requirements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Use equipment</w:t>
            </w:r>
            <w:r w:rsidRPr="00E702B8">
              <w:t>,</w:t>
            </w:r>
            <w:r w:rsidRPr="00E702B8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WHS/OHS policies and workplace procedures for safe work practices are followed to eliminate or minimise incidents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Equipment, plant or technologies are used in accordance with schedule of work to ensure work is completed in agreed timelines, to required quality standard and with a minimum of waste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Unplanned situations are responded to in accordance with workplac</w:t>
            </w:r>
            <w:r w:rsidRPr="00E702B8">
              <w:t>e procedures in a manner that minimises risk to personnel and equipment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Regular checks of work quality are undertaken in accordance with work instructions and job requirements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rPr>
                <w:rStyle w:val="SpecialBold"/>
              </w:rPr>
              <w:t>Complete use of equipment</w:t>
            </w:r>
            <w:r w:rsidRPr="00E702B8">
              <w:t>,</w:t>
            </w:r>
            <w:r w:rsidRPr="00E702B8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Regular checks are made to ensure the safe use of equipment, plant or technologies in accordance with job instructions and requirements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Relevant person/s is notified of work completion using equipment, plant or technologies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Tools, equipment and surplus resources and materials are appropriately cleaned, checked and returned to storage in accordance with workplace procedures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Work area is cleaned, made safe and sustainable energy practices are followed</w:t>
            </w:r>
          </w:p>
        </w:tc>
      </w:tr>
      <w:tr w:rsidTr="00E702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Workplace re</w:t>
            </w:r>
            <w:r w:rsidRPr="00E702B8">
              <w:t>cord/s are updated in accordance with work instructions and workplace procedures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7" w:name="O_1077576"/>
      <w:bookmarkEnd w:id="7"/>
      <w:r w:rsidRPr="00E702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Foundation skills essential to performance are explicit in the performance criteria of this unit of competency.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8" w:name="O_1077577"/>
      <w:bookmarkEnd w:id="8"/>
      <w:r w:rsidRPr="00E702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Range is restricted to essential operating conditions and any other variables essential to the work environment.</w:t>
            </w:r>
          </w:p>
          <w:p w:rsidR="00000000" w:rsidRPr="00E702B8" w:rsidP="00E702B8">
            <w:pPr>
              <w:pStyle w:val="BodyText"/>
            </w:pPr>
            <w:r w:rsidRPr="00E702B8">
              <w:t>Non-essential conditions may be found in the Companion Volume Implementation Guide.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9" w:name="O_1077578"/>
      <w:bookmarkEnd w:id="9"/>
      <w:r w:rsidRPr="00E702B8">
        <w:t>Unit Mapping Infor</w:t>
      </w:r>
      <w:r w:rsidRPr="00E702B8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This unit replaces and is equivalent to UEENEEE141A Use of routine equipment/plant/technologies in an energy sector environment.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10" w:name="O_1077585"/>
      <w:bookmarkEnd w:id="10"/>
      <w:r w:rsidRPr="00E702B8">
        <w:t>Links</w:t>
      </w:r>
    </w:p>
    <w:p w:rsidR="00000000" w:rsidRPr="00E702B8" w:rsidP="00AD2F8C">
      <w:pPr>
        <w:pStyle w:val="BodyText"/>
      </w:pPr>
      <w:r w:rsidRPr="00E702B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13F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02B8" w:rsidP="00AD2F8C">
      <w:pPr>
        <w:pStyle w:val="BodyText"/>
        <w:sectPr w:rsidSect="00E702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2B8" w:rsidP="00E702B8">
      <w:pPr>
        <w:pStyle w:val="SuperHeading"/>
      </w:pPr>
      <w:r w:rsidRPr="00E702B8">
        <w:t>Assessment Requirements for UEECD0052 Use routine equipment/plant/technologies in an energy sector environment</w:t>
      </w:r>
    </w:p>
    <w:p w:rsidR="00000000" w:rsidRPr="00E702B8" w:rsidP="00E702B8">
      <w:pPr>
        <w:pStyle w:val="Heading1"/>
      </w:pPr>
      <w:bookmarkStart w:id="11" w:name="O_1077580"/>
      <w:bookmarkEnd w:id="11"/>
      <w:r w:rsidRPr="00E702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Release 1. This is the first release of this unit of competency in the UEE Electrotechnology Training Package.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12" w:name="O_1077581"/>
      <w:bookmarkEnd w:id="12"/>
      <w:r w:rsidRPr="00E702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B8">
            <w:pPr>
              <w:pStyle w:val="BodyText"/>
              <w:rPr>
                <w:lang w:val="en-NZ"/>
              </w:rPr>
            </w:pPr>
            <w:r w:rsidRPr="00E702B8">
              <w:t>Evidence required to demonstrate competence in this unit must be relevant to and satisfy all of the req</w:t>
            </w:r>
            <w:r w:rsidRPr="00E702B8">
              <w:t xml:space="preserve">uirements of the elements and performance criteria on at least two separate occasions and include: </w:t>
            </w:r>
          </w:p>
        </w:tc>
      </w:tr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ListBullet"/>
            </w:pPr>
            <w:r w:rsidRPr="00E702B8">
              <w:t>applying relevant work health and safety (WHS)/occupational health and safety (OHS) requirements, including:</w:t>
            </w:r>
          </w:p>
          <w:p w:rsidR="00000000" w:rsidRPr="00E702B8" w:rsidP="00E702B8">
            <w:pPr>
              <w:pStyle w:val="ListBullet2"/>
            </w:pPr>
            <w:r w:rsidRPr="00E702B8">
              <w:t>applying risk control measures</w:t>
            </w:r>
          </w:p>
          <w:p w:rsidR="00000000" w:rsidRPr="00E702B8" w:rsidP="00E702B8">
            <w:pPr>
              <w:pStyle w:val="ListBullet"/>
            </w:pPr>
            <w:r w:rsidRPr="00E702B8">
              <w:t>following workplace procedures and instruction</w:t>
            </w:r>
          </w:p>
          <w:p w:rsidR="00000000" w:rsidRPr="00E702B8" w:rsidP="00E702B8">
            <w:pPr>
              <w:pStyle w:val="ListBullet"/>
            </w:pPr>
            <w:r w:rsidRPr="00E702B8">
              <w:t xml:space="preserve">applying sustainable energy principles and practices </w:t>
            </w:r>
          </w:p>
          <w:p w:rsidR="00000000" w:rsidRPr="00E702B8" w:rsidP="00E702B8">
            <w:pPr>
              <w:pStyle w:val="ListBullet"/>
            </w:pPr>
            <w:r w:rsidRPr="00E702B8">
              <w:t>completing workplace documentation</w:t>
            </w:r>
          </w:p>
          <w:p w:rsidR="00000000" w:rsidRPr="00E702B8" w:rsidP="00E702B8">
            <w:pPr>
              <w:pStyle w:val="ListBullet"/>
            </w:pPr>
            <w:r w:rsidRPr="00E702B8">
              <w:t>dealing with unplanned events/situations in accordance with workplace procedures in a manner that minimises risk to pers</w:t>
            </w:r>
            <w:r w:rsidRPr="00E702B8">
              <w:t>onnel and equipment</w:t>
            </w:r>
          </w:p>
          <w:p w:rsidR="00000000" w:rsidRPr="00E702B8" w:rsidP="00E702B8">
            <w:pPr>
              <w:pStyle w:val="ListBullet"/>
            </w:pPr>
            <w:r w:rsidRPr="00E702B8">
              <w:t xml:space="preserve">maintaining a clean worksite and equipment </w:t>
            </w:r>
          </w:p>
          <w:p w:rsidR="00000000" w:rsidRPr="00E702B8" w:rsidP="00E702B8">
            <w:pPr>
              <w:pStyle w:val="ListBullet"/>
            </w:pPr>
            <w:r w:rsidRPr="00E702B8">
              <w:t>preparing and using equipment, plant and technologies, including:</w:t>
            </w:r>
          </w:p>
          <w:p w:rsidR="00000000" w:rsidRPr="00E702B8" w:rsidP="00E702B8">
            <w:pPr>
              <w:pStyle w:val="ListBullet2"/>
            </w:pPr>
            <w:r w:rsidRPr="00E702B8">
              <w:t>completing schedule of work</w:t>
            </w:r>
          </w:p>
          <w:p w:rsidR="00000000" w:rsidRPr="00E702B8" w:rsidP="00E702B8">
            <w:pPr>
              <w:pStyle w:val="ListBullet2"/>
            </w:pPr>
            <w:r w:rsidRPr="00E702B8">
              <w:t>using and returning tools, equipment, personnel protective equipment, surplus resources and mater</w:t>
            </w:r>
            <w:r w:rsidRPr="00E702B8">
              <w:t>ials</w:t>
            </w:r>
          </w:p>
          <w:p w:rsidR="00000000" w:rsidRPr="00E702B8" w:rsidP="00E702B8">
            <w:pPr>
              <w:pStyle w:val="ListBullet2"/>
            </w:pPr>
            <w:r w:rsidRPr="00E702B8">
              <w:t>updating work records.</w:t>
            </w:r>
          </w:p>
          <w:p w:rsidR="00000000" w:rsidRPr="00E702B8" w:rsidP="00E702B8">
            <w:pPr>
              <w:pStyle w:val="ListBullet"/>
            </w:pP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13" w:name="O_1077582"/>
      <w:bookmarkEnd w:id="13"/>
      <w:r w:rsidRPr="00E702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702B8" w:rsidP="00E702B8">
            <w:pPr>
              <w:pStyle w:val="ListBullet"/>
            </w:pPr>
            <w:r w:rsidRPr="00E702B8">
              <w:t>electrical concepts, including:</w:t>
            </w:r>
          </w:p>
          <w:p w:rsidR="00000000" w:rsidRPr="00E702B8" w:rsidP="00E702B8">
            <w:pPr>
              <w:pStyle w:val="ListBullet2"/>
            </w:pPr>
            <w:r w:rsidRPr="00E702B8">
              <w:t>electrical supply and distribution within a building or premises</w:t>
            </w:r>
          </w:p>
          <w:p w:rsidR="00000000" w:rsidRPr="00E702B8" w:rsidP="00E702B8">
            <w:pPr>
              <w:pStyle w:val="ListBullet2"/>
            </w:pPr>
            <w:r w:rsidRPr="00E702B8">
              <w:t>arrangement of circuits</w:t>
            </w:r>
          </w:p>
          <w:p w:rsidR="00000000" w:rsidRPr="00E702B8" w:rsidP="00E702B8">
            <w:pPr>
              <w:pStyle w:val="ListBullet2"/>
            </w:pPr>
            <w:r w:rsidRPr="00E702B8">
              <w:t xml:space="preserve">protection for safety requirements and their practice </w:t>
            </w:r>
          </w:p>
          <w:p w:rsidR="00000000" w:rsidRPr="00E702B8" w:rsidP="00E702B8">
            <w:pPr>
              <w:pStyle w:val="ListBullet2"/>
            </w:pPr>
            <w:r w:rsidRPr="00E702B8">
              <w:t>difference between alternating current (a.c.) and direct current (d.c.)</w:t>
            </w:r>
          </w:p>
          <w:p w:rsidR="00000000" w:rsidRPr="00E702B8" w:rsidP="00E702B8">
            <w:pPr>
              <w:pStyle w:val="ListBullet2"/>
            </w:pPr>
            <w:r w:rsidRPr="00E702B8">
              <w:t>measurement and calculation of voltage, current, resistance and power in practical circuits</w:t>
            </w:r>
          </w:p>
          <w:p w:rsidR="00000000" w:rsidRPr="00E702B8" w:rsidP="00E702B8">
            <w:pPr>
              <w:pStyle w:val="ListBullet2"/>
            </w:pPr>
            <w:r w:rsidRPr="00E702B8">
              <w:t>concepts and applications of magnetism and electromagnetic induction</w:t>
            </w:r>
          </w:p>
          <w:p w:rsidR="00000000" w:rsidRPr="00E702B8" w:rsidP="00E702B8">
            <w:pPr>
              <w:pStyle w:val="ListBullet2"/>
            </w:pPr>
            <w:r w:rsidRPr="00E702B8">
              <w:t>transformer operating principles and their application</w:t>
            </w:r>
          </w:p>
          <w:p w:rsidR="00000000" w:rsidP="00E702B8">
            <w:pPr>
              <w:pStyle w:val="ListBullet2"/>
              <w:rPr>
                <w:lang w:val="en-NZ"/>
              </w:rPr>
            </w:pPr>
            <w:r w:rsidRPr="00E702B8">
              <w:t>hazards associated with electrical syste</w:t>
            </w:r>
            <w:r w:rsidRPr="00E702B8">
              <w:t>ms and apparatus</w:t>
            </w:r>
          </w:p>
        </w:tc>
      </w:tr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ListBullet"/>
            </w:pPr>
            <w:r w:rsidRPr="00E702B8">
              <w:t>energy sector tools, equipment and technology</w:t>
            </w:r>
          </w:p>
          <w:p w:rsidR="00000000" w:rsidRPr="00E702B8" w:rsidP="00E702B8">
            <w:pPr>
              <w:pStyle w:val="ListBullet"/>
            </w:pPr>
            <w:r w:rsidRPr="00E702B8">
              <w:t>relevant energy sector industry standards</w:t>
            </w:r>
          </w:p>
          <w:p w:rsidR="00000000" w:rsidRPr="00E702B8" w:rsidP="00E702B8">
            <w:pPr>
              <w:pStyle w:val="ListBullet"/>
            </w:pPr>
            <w:r w:rsidRPr="00E702B8">
              <w:t xml:space="preserve">relevant manufacturer specifications </w:t>
            </w:r>
          </w:p>
          <w:p w:rsidR="00000000" w:rsidRPr="00E702B8" w:rsidP="00E702B8">
            <w:pPr>
              <w:pStyle w:val="ListBullet"/>
            </w:pPr>
            <w:r w:rsidRPr="00E702B8">
              <w:t>operating instruction for tools, equipment and technologies</w:t>
            </w:r>
          </w:p>
          <w:p w:rsidR="00000000" w:rsidRPr="00E702B8" w:rsidP="00E702B8">
            <w:pPr>
              <w:pStyle w:val="ListBullet"/>
            </w:pPr>
            <w:r w:rsidRPr="00E702B8">
              <w:t xml:space="preserve"> relevant job safety assessments or risk mitigation processes</w:t>
            </w:r>
          </w:p>
          <w:p w:rsidR="00000000" w:rsidRPr="00E702B8" w:rsidP="00E702B8">
            <w:pPr>
              <w:pStyle w:val="ListBullet"/>
            </w:pPr>
            <w:r w:rsidRPr="00E702B8">
              <w:t>relevant sustainable energy practices</w:t>
            </w:r>
          </w:p>
          <w:p w:rsidR="00000000" w:rsidRPr="00E702B8" w:rsidP="00E702B8">
            <w:pPr>
              <w:pStyle w:val="ListBullet"/>
            </w:pPr>
            <w:r w:rsidRPr="00E702B8">
              <w:t>relevant WHS/ OHS legislated requirements</w:t>
            </w:r>
          </w:p>
          <w:p w:rsidR="00000000" w:rsidRPr="00E702B8" w:rsidP="00E702B8">
            <w:pPr>
              <w:pStyle w:val="ListBullet"/>
            </w:pPr>
            <w:r w:rsidRPr="00E702B8">
              <w:t>relevant workplace documentation</w:t>
            </w:r>
          </w:p>
          <w:p w:rsidR="00000000" w:rsidRPr="00E702B8" w:rsidP="00E702B8">
            <w:pPr>
              <w:pStyle w:val="ListBullet"/>
            </w:pPr>
            <w:r w:rsidRPr="00E702B8">
              <w:t xml:space="preserve">relevant workplace policies, procedures and instructions. 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14" w:name="O_1077583"/>
      <w:bookmarkEnd w:id="14"/>
      <w:r w:rsidRPr="00E702B8">
        <w:t>A</w:t>
      </w:r>
      <w:r w:rsidRPr="00E702B8">
        <w:t>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B8" w:rsidP="00E702B8">
            <w:pPr>
              <w:pStyle w:val="BodyText"/>
            </w:pPr>
            <w:r w:rsidRPr="00E702B8">
              <w:t>Assessors must hold credentials specified within the Standards for Registered Training Organisations current at the time of assessment.</w:t>
            </w:r>
          </w:p>
          <w:p w:rsidR="00000000" w:rsidRPr="00E702B8" w:rsidP="00E702B8">
            <w:pPr>
              <w:pStyle w:val="BodyText"/>
            </w:pPr>
            <w:r w:rsidRPr="00E702B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02B8" w:rsidP="00E702B8">
            <w:pPr>
              <w:pStyle w:val="BodyText"/>
            </w:pPr>
            <w:r w:rsidRPr="00E702B8">
              <w:t>Assessment must occur in suitable workplace op</w:t>
            </w:r>
            <w:r w:rsidRPr="00E702B8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E702B8" w:rsidP="00E702B8">
            <w:pPr>
              <w:pStyle w:val="BodyText"/>
            </w:pPr>
            <w:r w:rsidRPr="00E702B8">
              <w:t xml:space="preserve">Assessment processes and techniques must be appropriate </w:t>
            </w:r>
            <w:r w:rsidRPr="00E702B8">
              <w:t>to the language, literacy and numeracy requirements of the work being performed and the needs of the candidate.</w:t>
            </w:r>
          </w:p>
          <w:p w:rsidR="00000000" w:rsidRPr="00E702B8" w:rsidP="00E702B8">
            <w:pPr>
              <w:pStyle w:val="BodyText"/>
            </w:pPr>
            <w:r w:rsidRPr="00E702B8">
              <w:t>Resources for assessment must include access to:</w:t>
            </w:r>
          </w:p>
          <w:p w:rsidR="00000000" w:rsidRPr="00E702B8" w:rsidP="00E702B8">
            <w:pPr>
              <w:pStyle w:val="ListBullet"/>
            </w:pPr>
            <w:r w:rsidRPr="00E702B8">
              <w:t>a range of relevant exercises, case studies and/or simulations</w:t>
            </w:r>
          </w:p>
          <w:p w:rsidR="00000000" w:rsidRPr="00E702B8" w:rsidP="00E702B8">
            <w:pPr>
              <w:pStyle w:val="ListBullet"/>
            </w:pPr>
            <w:r w:rsidRPr="00E702B8">
              <w:t>relevant and appropriate materi</w:t>
            </w:r>
            <w:r w:rsidRPr="00E702B8">
              <w:t xml:space="preserve">als, tools, facilities, equipment and personal protective equipment (PPE) currently used in industry </w:t>
            </w:r>
          </w:p>
          <w:p w:rsidR="00000000" w:rsidRPr="00E702B8" w:rsidP="00E702B8">
            <w:pPr>
              <w:pStyle w:val="ListBullet"/>
            </w:pPr>
            <w:r w:rsidRPr="00E702B8">
              <w:t>applicable documentation, including workplace procedures, equipment specifications, regulations, relevant industry standards, codes of practice and operat</w:t>
            </w:r>
            <w:r w:rsidRPr="00E702B8">
              <w:t>ion manuals.</w:t>
            </w:r>
          </w:p>
        </w:tc>
      </w:tr>
    </w:tbl>
    <w:p w:rsidR="00000000" w:rsidRPr="00E702B8" w:rsidP="00E702B8">
      <w:pPr>
        <w:pStyle w:val="NoPaddingFontSize1"/>
      </w:pPr>
    </w:p>
    <w:p w:rsidR="00000000" w:rsidRPr="00E702B8" w:rsidP="00E702B8">
      <w:pPr>
        <w:pStyle w:val="AllowPageBreak"/>
      </w:pPr>
    </w:p>
    <w:p w:rsidR="00000000" w:rsidRPr="00E702B8" w:rsidP="00E702B8">
      <w:pPr>
        <w:pStyle w:val="Heading1"/>
      </w:pPr>
      <w:bookmarkStart w:id="15" w:name="O_1077586"/>
      <w:bookmarkEnd w:id="15"/>
      <w:r w:rsidRPr="00E702B8">
        <w:t>Links</w:t>
      </w:r>
    </w:p>
    <w:p w:rsidR="00000000" w:rsidRPr="00E702B8" w:rsidP="00AD2F8C">
      <w:pPr>
        <w:pStyle w:val="BodyText"/>
      </w:pPr>
      <w:r w:rsidRPr="00E702B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B13F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02B8" w:rsidP="00E702B8"/>
    <w:sectPr w:rsidSect="00E702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 w:rsidRPr="00AD2F8C" w:rsidP="00AD2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8C" w:rsidP="00E70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F8C" w:rsidP="00E70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2F8C" w:rsidP="00E70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 w:rsidP="00E70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2F8C">
      <w:t>Approved</w:t>
    </w:r>
    <w:r w:rsidR="00AD2F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2F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2F8C">
      <w:rPr>
        <w:noProof/>
      </w:rPr>
      <w:t>4</w:t>
    </w:r>
    <w:r>
      <w:rPr>
        <w:noProof/>
      </w:rPr>
      <w:fldChar w:fldCharType="end"/>
    </w:r>
  </w:p>
  <w:p w:rsidR="00E702B8" w:rsidP="00E70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2F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2F8C">
      <w:t>Powering Skills Organisation</w:t>
    </w:r>
    <w:r w:rsidR="00AD2F8C">
      <w:fldChar w:fldCharType="end"/>
    </w:r>
  </w:p>
  <w:p w:rsidR="00E702B8" w:rsidP="00E70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2B8" w:rsidRPr="00AD2F8C" w:rsidP="00AD2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8C" w:rsidRPr="002D2AF8" w:rsidP="00E70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UEECD0052 Use routine equipment/plant/technologies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2F8C" w:rsidP="00E70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8" w:rsidRPr="002D2AF8" w:rsidP="00E70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2F8C">
      <w:t>UEECD0052 Use routine equipment/plant/technologies in an energy sector environment</w:t>
    </w:r>
    <w:r w:rsidR="00AD2F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2F8C">
      <w:rPr>
        <w:noProof/>
      </w:rPr>
      <w:t>2 March 2025</w:t>
    </w:r>
    <w:r>
      <w:fldChar w:fldCharType="end"/>
    </w:r>
  </w:p>
  <w:p w:rsidR="00E702B8" w:rsidP="00E70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49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C2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367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2B8"/>
  </w:style>
  <w:style w:type="character" w:customStyle="1" w:styleId="Heading1Char">
    <w:name w:val="Heading 1 Char"/>
    <w:basedOn w:val="DefaultParagraphFont"/>
    <w:link w:val="Heading1"/>
    <w:rsid w:val="00E70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2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2B8"/>
    <w:rPr>
      <w:b/>
      <w:spacing w:val="0"/>
    </w:rPr>
  </w:style>
  <w:style w:type="paragraph" w:styleId="ListBullet2">
    <w:name w:val="List Bullet 2"/>
    <w:basedOn w:val="List2"/>
    <w:rsid w:val="00E702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2B8"/>
    <w:rPr>
      <w:i/>
    </w:rPr>
  </w:style>
  <w:style w:type="paragraph" w:styleId="Caption">
    <w:name w:val="caption"/>
    <w:basedOn w:val="BodyText"/>
    <w:next w:val="Normal"/>
    <w:qFormat/>
    <w:rsid w:val="00E70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2B8"/>
  </w:style>
  <w:style w:type="paragraph" w:styleId="TableofFigures">
    <w:name w:val="table of figures"/>
    <w:basedOn w:val="Normal"/>
    <w:next w:val="Normal"/>
    <w:semiHidden/>
    <w:rsid w:val="00E70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2B8"/>
    <w:rPr>
      <w:rFonts w:ascii="Wingdings" w:hAnsi="Wingdings"/>
    </w:rPr>
  </w:style>
  <w:style w:type="paragraph" w:customStyle="1" w:styleId="TableHeading">
    <w:name w:val="Table Heading"/>
    <w:basedOn w:val="HeadingBase"/>
    <w:rsid w:val="00E70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2B8"/>
    <w:rPr>
      <w:color w:val="0033CC"/>
      <w:u w:val="none"/>
    </w:rPr>
  </w:style>
  <w:style w:type="paragraph" w:customStyle="1" w:styleId="BodyTextRight">
    <w:name w:val="Body Text Right"/>
    <w:basedOn w:val="BodyText"/>
    <w:rsid w:val="00E70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2B8"/>
    <w:rPr>
      <w:sz w:val="32"/>
    </w:rPr>
  </w:style>
  <w:style w:type="paragraph" w:customStyle="1" w:styleId="HeadingProcedure">
    <w:name w:val="Heading Procedure"/>
    <w:basedOn w:val="HeadingBase"/>
    <w:next w:val="Normal"/>
    <w:rsid w:val="00E70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2B8"/>
    <w:pPr>
      <w:spacing w:before="60" w:after="60"/>
    </w:pPr>
  </w:style>
  <w:style w:type="paragraph" w:styleId="ListContinue">
    <w:name w:val="List Continue"/>
    <w:basedOn w:val="List"/>
    <w:rsid w:val="00E702B8"/>
    <w:pPr>
      <w:ind w:firstLine="0"/>
    </w:pPr>
  </w:style>
  <w:style w:type="paragraph" w:customStyle="1" w:styleId="ListNote">
    <w:name w:val="List Note"/>
    <w:basedOn w:val="List"/>
    <w:rsid w:val="00E70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2B8"/>
    <w:rPr>
      <w:rFonts w:ascii="Courier New" w:hAnsi="Courier New"/>
    </w:rPr>
  </w:style>
  <w:style w:type="paragraph" w:customStyle="1" w:styleId="NoteBullet">
    <w:name w:val="Note Bullet"/>
    <w:basedOn w:val="Note"/>
    <w:rsid w:val="00E70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2B8"/>
    <w:rPr>
      <w:b/>
      <w:smallCaps/>
    </w:rPr>
  </w:style>
  <w:style w:type="paragraph" w:customStyle="1" w:styleId="TableListNumber">
    <w:name w:val="Table List Number"/>
    <w:basedOn w:val="ListNumber"/>
    <w:rsid w:val="00E70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2B8"/>
    <w:pPr>
      <w:numPr>
        <w:numId w:val="9"/>
      </w:numPr>
    </w:pPr>
  </w:style>
  <w:style w:type="paragraph" w:customStyle="1" w:styleId="ListAlpha2">
    <w:name w:val="List Alpha 2"/>
    <w:basedOn w:val="List2"/>
    <w:rsid w:val="00E702B8"/>
    <w:pPr>
      <w:numPr>
        <w:numId w:val="8"/>
      </w:numPr>
    </w:pPr>
  </w:style>
  <w:style w:type="paragraph" w:styleId="List2">
    <w:name w:val="List 2"/>
    <w:basedOn w:val="BodyText"/>
    <w:rsid w:val="00E70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2B8"/>
    <w:pPr>
      <w:numPr>
        <w:numId w:val="4"/>
      </w:numPr>
    </w:pPr>
  </w:style>
  <w:style w:type="paragraph" w:styleId="ListContinue2">
    <w:name w:val="List Continue 2"/>
    <w:basedOn w:val="List2"/>
    <w:rsid w:val="00E702B8"/>
    <w:pPr>
      <w:ind w:firstLine="0"/>
    </w:pPr>
  </w:style>
  <w:style w:type="paragraph" w:styleId="ListContinue3">
    <w:name w:val="List Continue 3"/>
    <w:basedOn w:val="List3"/>
    <w:rsid w:val="00E702B8"/>
    <w:pPr>
      <w:ind w:left="1021" w:firstLine="0"/>
    </w:pPr>
  </w:style>
  <w:style w:type="paragraph" w:styleId="ListContinue4">
    <w:name w:val="List Continue 4"/>
    <w:basedOn w:val="List4"/>
    <w:rsid w:val="00E702B8"/>
    <w:pPr>
      <w:ind w:firstLine="0"/>
    </w:pPr>
  </w:style>
  <w:style w:type="paragraph" w:styleId="ListContinue5">
    <w:name w:val="List Continue 5"/>
    <w:basedOn w:val="List5"/>
    <w:rsid w:val="00E702B8"/>
    <w:pPr>
      <w:ind w:firstLine="0"/>
    </w:pPr>
  </w:style>
  <w:style w:type="paragraph" w:styleId="ListNumber3">
    <w:name w:val="List Number 3"/>
    <w:basedOn w:val="List3"/>
    <w:rsid w:val="00E702B8"/>
    <w:pPr>
      <w:numPr>
        <w:numId w:val="5"/>
      </w:numPr>
    </w:pPr>
  </w:style>
  <w:style w:type="paragraph" w:styleId="ListNumber4">
    <w:name w:val="List Number 4"/>
    <w:basedOn w:val="List4"/>
    <w:rsid w:val="00E702B8"/>
    <w:pPr>
      <w:numPr>
        <w:numId w:val="6"/>
      </w:numPr>
    </w:pPr>
  </w:style>
  <w:style w:type="paragraph" w:styleId="ListNumber5">
    <w:name w:val="List Number 5"/>
    <w:basedOn w:val="List5"/>
    <w:rsid w:val="00E702B8"/>
    <w:pPr>
      <w:numPr>
        <w:numId w:val="7"/>
      </w:numPr>
    </w:pPr>
  </w:style>
  <w:style w:type="paragraph" w:styleId="BlockText">
    <w:name w:val="Block Text"/>
    <w:basedOn w:val="Normal"/>
    <w:rsid w:val="00E70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2B8"/>
    <w:rPr>
      <w:sz w:val="16"/>
      <w:vertAlign w:val="superscript"/>
    </w:rPr>
  </w:style>
  <w:style w:type="character" w:customStyle="1" w:styleId="Symbols">
    <w:name w:val="Symbols"/>
    <w:basedOn w:val="DefaultParagraphFont"/>
    <w:rsid w:val="00E702B8"/>
    <w:rPr>
      <w:rFonts w:ascii="Symbol" w:hAnsi="Symbol"/>
    </w:rPr>
  </w:style>
  <w:style w:type="character" w:customStyle="1" w:styleId="MenuOptions">
    <w:name w:val="Menu Options"/>
    <w:basedOn w:val="DefaultParagraphFont"/>
    <w:rsid w:val="00E70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2B8"/>
    <w:rPr>
      <w:b/>
    </w:rPr>
  </w:style>
  <w:style w:type="character" w:customStyle="1" w:styleId="Underlined">
    <w:name w:val="Underlined"/>
    <w:basedOn w:val="DefaultParagraphFont"/>
    <w:rsid w:val="00E702B8"/>
    <w:rPr>
      <w:u w:val="single"/>
    </w:rPr>
  </w:style>
  <w:style w:type="paragraph" w:customStyle="1" w:styleId="TableBodyTextRight">
    <w:name w:val="Table Body Text Right"/>
    <w:basedOn w:val="TableBodyText"/>
    <w:rsid w:val="00E70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2B8"/>
    <w:rPr>
      <w:sz w:val="18"/>
    </w:rPr>
  </w:style>
  <w:style w:type="paragraph" w:customStyle="1" w:styleId="BodySmallRight">
    <w:name w:val="Body Small Right"/>
    <w:basedOn w:val="BodyTextRight"/>
    <w:rsid w:val="00E702B8"/>
    <w:rPr>
      <w:sz w:val="18"/>
      <w:szCs w:val="18"/>
    </w:rPr>
  </w:style>
  <w:style w:type="paragraph" w:customStyle="1" w:styleId="MarginEdition">
    <w:name w:val="Margin Edition"/>
    <w:basedOn w:val="MarginNote"/>
    <w:rsid w:val="00E70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2B8"/>
    <w:rPr>
      <w:sz w:val="2"/>
      <w:szCs w:val="2"/>
    </w:rPr>
  </w:style>
  <w:style w:type="character" w:customStyle="1" w:styleId="Small">
    <w:name w:val="Small"/>
    <w:basedOn w:val="DefaultParagraphFont"/>
    <w:rsid w:val="00E702B8"/>
    <w:rPr>
      <w:sz w:val="16"/>
    </w:rPr>
  </w:style>
  <w:style w:type="paragraph" w:customStyle="1" w:styleId="WideTable">
    <w:name w:val="Wide Table"/>
    <w:basedOn w:val="Normal"/>
    <w:rsid w:val="00E70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2B8"/>
  </w:style>
  <w:style w:type="paragraph" w:styleId="Quote">
    <w:name w:val="Quote"/>
    <w:basedOn w:val="Heading1"/>
    <w:link w:val="QuoteChar"/>
    <w:qFormat/>
    <w:rsid w:val="00E70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2B8"/>
    <w:pPr>
      <w:pageBreakBefore/>
    </w:pPr>
  </w:style>
  <w:style w:type="paragraph" w:customStyle="1" w:styleId="Border">
    <w:name w:val="Border"/>
    <w:basedOn w:val="Normal"/>
    <w:qFormat/>
    <w:rsid w:val="00E70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2B8"/>
    <w:rPr>
      <w:u w:val="single"/>
    </w:rPr>
  </w:style>
  <w:style w:type="character" w:customStyle="1" w:styleId="BoldandItalics">
    <w:name w:val="Bold and Italics"/>
    <w:qFormat/>
    <w:rsid w:val="00E702B8"/>
    <w:rPr>
      <w:b/>
      <w:i/>
      <w:u w:val="none"/>
    </w:rPr>
  </w:style>
  <w:style w:type="paragraph" w:styleId="BalloonText">
    <w:name w:val="Balloon Text"/>
    <w:basedOn w:val="Normal"/>
    <w:link w:val="BalloonTextChar"/>
    <w:rsid w:val="00E7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2B8"/>
    <w:pPr>
      <w:spacing w:before="0" w:after="0"/>
    </w:pPr>
  </w:style>
  <w:style w:type="paragraph" w:customStyle="1" w:styleId="BodyTextBold">
    <w:name w:val="Body Text Bold"/>
    <w:basedOn w:val="BodyText"/>
    <w:qFormat/>
    <w:rsid w:val="00E702B8"/>
    <w:rPr>
      <w:b/>
    </w:rPr>
  </w:style>
  <w:style w:type="character" w:styleId="Hyperlink">
    <w:name w:val="Hyperlink"/>
    <w:basedOn w:val="DefaultParagraphFont"/>
    <w:uiPriority w:val="99"/>
    <w:unhideWhenUsed/>
    <w:rsid w:val="00AD2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6862</Characters>
  <Application>Microsoft Office Word</Application>
  <DocSecurity>0</DocSecurity>
  <Lines>245</Lines>
  <Paragraphs>134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UEECD0052 Use routine equipment/plant/technologies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