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79A" w:rsidP="00664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UEECD0051 Use drawings, diagrams, schedules, standards, codes and specifications</w:t>
      </w:r>
      <w:r>
        <w:fldChar w:fldCharType="end"/>
      </w:r>
    </w:p>
    <w:p w:rsidR="0066479A" w:rsidP="0066479A">
      <w:pPr>
        <w:pStyle w:val="Version"/>
        <w:sectPr w:rsidSect="00DF7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698" w:rsidP="00DF7698">
      <w:pPr>
        <w:pStyle w:val="SuperHeading"/>
      </w:pPr>
      <w:r w:rsidRPr="00DF7698">
        <w:t>UEECD0051 Use drawings, diagrams, schedules, standards, codes and specifications</w:t>
      </w:r>
    </w:p>
    <w:p w:rsidR="00000000" w:rsidRPr="00DF7698" w:rsidP="00DF7698">
      <w:pPr>
        <w:pStyle w:val="Heading1"/>
      </w:pPr>
      <w:bookmarkStart w:id="1" w:name="O_1077551"/>
      <w:bookmarkEnd w:id="1"/>
      <w:r w:rsidRPr="00DF76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6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t>Release 1. This is the first release of this unit of competency in the UEE Electrotechnology Training Package.</w:t>
            </w:r>
          </w:p>
        </w:tc>
      </w:tr>
    </w:tbl>
    <w:p w:rsidR="00000000" w:rsidRPr="00DF7698" w:rsidP="00DF7698">
      <w:pPr>
        <w:pStyle w:val="NoPaddingFontSize1"/>
      </w:pPr>
    </w:p>
    <w:p w:rsidR="00000000" w:rsidRPr="00DF7698" w:rsidP="00DF7698">
      <w:pPr>
        <w:pStyle w:val="AllowPageBreak"/>
      </w:pPr>
    </w:p>
    <w:p w:rsidR="00000000" w:rsidRPr="00DF7698" w:rsidP="00DF7698">
      <w:pPr>
        <w:pStyle w:val="Heading1"/>
      </w:pPr>
      <w:bookmarkStart w:id="2" w:name="O_1077552"/>
      <w:bookmarkEnd w:id="2"/>
      <w:r w:rsidRPr="00DF76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6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t>This unit involves the skills and knowledge required to use drawings, diagrams, cable schedules, industry standards, codes of practice and specifications as they apply to various electrotechnology work functions.</w:t>
            </w:r>
          </w:p>
          <w:p w:rsidR="00000000" w:rsidRPr="00DF7698" w:rsidP="00DF7698">
            <w:pPr>
              <w:pStyle w:val="BodyText"/>
            </w:pPr>
            <w:r w:rsidRPr="00DF7698">
              <w:t>It includes interpreting schema</w:t>
            </w:r>
            <w:r w:rsidRPr="00DF7698">
              <w:t>tic, wiring and mechanical diagrams, equipment and cable/connection schedules and manuals; and the use and format of compliance standards, codes and job specifications used in the electrotechnology industry. It also includes the use of site and architectur</w:t>
            </w:r>
            <w:r w:rsidRPr="00DF7698">
              <w:t>al drawings/plans to show the location of services, apparatus, plant and machinery.</w:t>
            </w:r>
          </w:p>
          <w:p w:rsidR="00000000" w:rsidRPr="00DF7698" w:rsidP="00DF7698">
            <w:pPr>
              <w:pStyle w:val="BodyText"/>
            </w:pPr>
            <w:r w:rsidRPr="00DF7698">
              <w:t>No licensing, legislative or certification requirements apply to this unit at the time of publication.</w:t>
            </w:r>
          </w:p>
        </w:tc>
      </w:tr>
    </w:tbl>
    <w:p w:rsidR="00000000" w:rsidRPr="00DF7698" w:rsidP="00DF7698">
      <w:pPr>
        <w:pStyle w:val="NoPaddingFontSize1"/>
      </w:pPr>
    </w:p>
    <w:p w:rsidR="00000000" w:rsidRPr="00DF7698" w:rsidP="00DF7698">
      <w:pPr>
        <w:pStyle w:val="AllowPageBreak"/>
      </w:pPr>
    </w:p>
    <w:p w:rsidR="00000000" w:rsidRPr="00DF7698" w:rsidP="00DF7698">
      <w:pPr>
        <w:pStyle w:val="Heading1"/>
      </w:pPr>
      <w:bookmarkStart w:id="3" w:name="O_1077553"/>
      <w:bookmarkEnd w:id="3"/>
      <w:r w:rsidRPr="00DF76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6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t>UEECD0007 Apply work health a</w:t>
            </w:r>
            <w:r w:rsidRPr="00DF7698">
              <w:t>nd safety regulations, codes and practices in the workplace</w:t>
            </w:r>
          </w:p>
        </w:tc>
      </w:tr>
    </w:tbl>
    <w:p w:rsidR="00000000" w:rsidRPr="00DF7698" w:rsidP="00DF7698">
      <w:pPr>
        <w:pStyle w:val="NoPaddingFontSize1"/>
      </w:pPr>
    </w:p>
    <w:p w:rsidR="00000000" w:rsidRPr="00DF7698" w:rsidP="00DF7698">
      <w:pPr>
        <w:pStyle w:val="AllowPageBreak"/>
      </w:pPr>
    </w:p>
    <w:p w:rsidR="00000000" w:rsidRPr="00DF7698" w:rsidP="00DF7698">
      <w:pPr>
        <w:pStyle w:val="Heading1"/>
      </w:pPr>
      <w:bookmarkStart w:id="4" w:name="O_1077554"/>
      <w:bookmarkEnd w:id="4"/>
      <w:r w:rsidRPr="00DF76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6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t>Cross Discipline</w:t>
            </w:r>
          </w:p>
        </w:tc>
      </w:tr>
    </w:tbl>
    <w:p w:rsidR="00000000" w:rsidRPr="00DF7698" w:rsidP="00DF7698">
      <w:pPr>
        <w:pStyle w:val="NoPaddingFontSize1"/>
      </w:pPr>
    </w:p>
    <w:p w:rsidR="00000000" w:rsidRPr="00DF7698" w:rsidP="00DF7698">
      <w:pPr>
        <w:pStyle w:val="AllowPageBreak"/>
      </w:pPr>
    </w:p>
    <w:p w:rsidR="00000000" w:rsidRPr="00DF7698" w:rsidP="00DF7698">
      <w:pPr>
        <w:pStyle w:val="Heading1"/>
      </w:pPr>
      <w:bookmarkStart w:id="5" w:name="O_1077555"/>
      <w:bookmarkEnd w:id="5"/>
      <w:r w:rsidRPr="00DF76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6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t>Electrotechnology</w:t>
            </w:r>
          </w:p>
        </w:tc>
      </w:tr>
    </w:tbl>
    <w:p w:rsidR="00000000" w:rsidRPr="00DF7698" w:rsidP="00DF7698">
      <w:pPr>
        <w:pStyle w:val="NoPaddingFontSize1"/>
      </w:pPr>
    </w:p>
    <w:p w:rsidR="00000000" w:rsidRPr="00DF7698" w:rsidP="00DF7698">
      <w:pPr>
        <w:pStyle w:val="AllowPageBreak"/>
      </w:pPr>
    </w:p>
    <w:p w:rsidR="00000000" w:rsidRPr="00DF7698" w:rsidP="00DF7698">
      <w:pPr>
        <w:pStyle w:val="Heading1"/>
      </w:pPr>
      <w:bookmarkStart w:id="6" w:name="O_1077556"/>
      <w:bookmarkEnd w:id="6"/>
      <w:r w:rsidRPr="00DF769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PERFORMANCE CRITERIA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Performance criteria describe the performance needed to demonstrate achievement of the element.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rPr>
                <w:rStyle w:val="SpecialBold"/>
              </w:rPr>
              <w:t>Prepare to use drawings, diagrams, schedules and manuals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Hazards are identified, risks are assessed and control measures are implemented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Need for drawings, diagrams, schedules or manuals is determined from the nature of work to be undertaken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Relevant drawings, diagrams, site plans and cable/connect</w:t>
            </w:r>
            <w:r w:rsidRPr="00DF7698">
              <w:t>ion schedules or manuals required for the work to be undertaken are determined and obtained in accordance with workplace procedures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rPr>
                <w:rStyle w:val="SpecialBold"/>
              </w:rPr>
              <w:t>Use drawings, diagrams, schedules and manuals to obtain job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Drawings, diagrams and cable/connection schedules are interpreted using drawing layouts, conventions and symbols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Dimensions are extracted from drawings and diagrams in accordance with workplace procedures for application to the work to be undertaken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Location of equipment is determined from equipment cable/connection schedules and location diagrams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 xml:space="preserve">Information relating to work to be undertaken is located and interpreted from relevant cable/connection manuals in accordance with workplace </w:t>
            </w:r>
            <w:r w:rsidRPr="00DF7698">
              <w:t>procedures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rPr>
                <w:rStyle w:val="SpecialBold"/>
              </w:rPr>
              <w:t>Use drawings, diagrams, schedules and manuals to convey information and ideas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Drawing conventions are applied in neat and legible freehand drawings to convey information and ideas to person/s involved in the work to be undertaken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 xml:space="preserve">Drawing conventions are used to neatly correct freehand original job drawing to show final </w:t>
            </w:r>
            <w:r>
              <w:t>‘</w:t>
            </w:r>
            <w:r w:rsidRPr="00DF7698">
              <w:t>as-installed</w:t>
            </w:r>
            <w:r>
              <w:t>’</w:t>
            </w:r>
            <w:r w:rsidRPr="00DF7698">
              <w:t xml:space="preserve"> arrangement in accordance with workplace procedures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Corrected drawings are forwarded to ap</w:t>
            </w:r>
            <w:r w:rsidRPr="00DF7698">
              <w:t>propriate person/s in accordance with workplace procedures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rPr>
                <w:rStyle w:val="SpecialBold"/>
              </w:rPr>
              <w:t>Comply with industry standards, codes of practice and specifications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 xml:space="preserve">Industry standards and codes of practice that specifically apply to relevant disciplines are obtained in accordance with </w:t>
            </w:r>
            <w:r w:rsidRPr="00DF7698">
              <w:t>workplace procedures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Format of industry standards and codes of practice that apply to relevant disciplines are reviewed and applied in accordance with workplace procedures</w:t>
            </w:r>
          </w:p>
        </w:tc>
      </w:tr>
      <w:tr w:rsidTr="00DF76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t>Purpose, format and content of job specifications are reviewed and applied</w:t>
            </w:r>
          </w:p>
        </w:tc>
      </w:tr>
    </w:tbl>
    <w:p w:rsidR="00000000" w:rsidRPr="00DF7698" w:rsidP="00DF7698">
      <w:pPr>
        <w:pStyle w:val="NoPaddingFontSize1"/>
      </w:pPr>
    </w:p>
    <w:p w:rsidR="00000000" w:rsidRPr="00DF7698" w:rsidP="00DF7698">
      <w:pPr>
        <w:pStyle w:val="AllowPageBreak"/>
      </w:pPr>
    </w:p>
    <w:p w:rsidR="00000000" w:rsidRPr="00DF7698" w:rsidP="00DF7698">
      <w:pPr>
        <w:pStyle w:val="Heading1"/>
      </w:pPr>
      <w:bookmarkStart w:id="7" w:name="O_1077557"/>
      <w:bookmarkEnd w:id="7"/>
      <w:r w:rsidRPr="00DF76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6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t>Foundation skills essential to performance are explicit in the performance criteria of this unit of competency.</w:t>
            </w:r>
          </w:p>
        </w:tc>
      </w:tr>
    </w:tbl>
    <w:p w:rsidR="00000000" w:rsidRPr="00DF7698" w:rsidP="00DF7698">
      <w:pPr>
        <w:pStyle w:val="NoPaddingFontSize1"/>
      </w:pPr>
    </w:p>
    <w:p w:rsidR="00000000" w:rsidRPr="00DF7698" w:rsidP="00DF7698">
      <w:pPr>
        <w:pStyle w:val="AllowPageBreak"/>
      </w:pPr>
    </w:p>
    <w:p w:rsidR="00000000" w:rsidRPr="00DF7698" w:rsidP="00DF7698">
      <w:pPr>
        <w:pStyle w:val="Heading1"/>
      </w:pPr>
      <w:bookmarkStart w:id="8" w:name="O_1077558"/>
      <w:bookmarkEnd w:id="8"/>
      <w:r w:rsidRPr="00DF7698">
        <w:t xml:space="preserve">Range of </w:t>
      </w:r>
      <w:r w:rsidRPr="00DF7698">
        <w:t>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F76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t>Range is restricted to essential operating conditions and any other variables essential to the work environment.</w:t>
            </w:r>
          </w:p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>Non-essential conditions may be found in the UEE Electrotechnology Training Package Companion Volume Implementation Guide.</w:t>
            </w:r>
          </w:p>
        </w:tc>
      </w:tr>
      <w:tr w:rsidTr="00DF76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8">
            <w:pPr>
              <w:pStyle w:val="BodyText"/>
              <w:rPr>
                <w:lang w:val="en-NZ"/>
              </w:rPr>
            </w:pPr>
            <w:r w:rsidRPr="00DF7698">
              <w:t xml:space="preserve">Using drawings, diagrams, schedules, standards, codes and specifications must include: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ListBullet"/>
            </w:pPr>
            <w:r w:rsidRPr="00DF7698">
              <w:t>assembly, installation, fault finding, maintenance or development work functions in the electrotechnology industry</w:t>
            </w:r>
          </w:p>
        </w:tc>
      </w:tr>
    </w:tbl>
    <w:p w:rsidR="00000000" w:rsidRPr="00DF7698" w:rsidP="00DF7698">
      <w:pPr>
        <w:pStyle w:val="NoPaddingFontSize1"/>
      </w:pPr>
    </w:p>
    <w:p w:rsidR="00000000" w:rsidRPr="00DF7698" w:rsidP="00DF7698">
      <w:pPr>
        <w:pStyle w:val="AllowPageBreak"/>
      </w:pPr>
    </w:p>
    <w:p w:rsidR="00000000" w:rsidRPr="00DF7698" w:rsidP="00DF7698">
      <w:pPr>
        <w:pStyle w:val="Heading1"/>
      </w:pPr>
      <w:bookmarkStart w:id="9" w:name="O_1077559"/>
      <w:bookmarkEnd w:id="9"/>
      <w:r w:rsidRPr="00DF76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6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8" w:rsidP="00DF7698">
            <w:pPr>
              <w:pStyle w:val="BodyText"/>
            </w:pPr>
            <w:r w:rsidRPr="00DF7698">
              <w:t>This u</w:t>
            </w:r>
            <w:r w:rsidRPr="00DF7698">
              <w:t>nit replaces and is equivalent to UEENEEE107A Use drawings, diagrams, schedules, standards, codes and specifications.</w:t>
            </w:r>
          </w:p>
        </w:tc>
      </w:tr>
    </w:tbl>
    <w:p w:rsidR="00000000" w:rsidRPr="00DF7698" w:rsidP="00DF7698">
      <w:pPr>
        <w:pStyle w:val="NoPaddingFontSize1"/>
      </w:pPr>
    </w:p>
    <w:p w:rsidR="00000000" w:rsidRPr="00DF7698" w:rsidP="00DF7698">
      <w:pPr>
        <w:pStyle w:val="AllowPageBreak"/>
      </w:pPr>
    </w:p>
    <w:p w:rsidR="00000000" w:rsidRPr="00DF7698" w:rsidP="00DF7698">
      <w:pPr>
        <w:pStyle w:val="Heading1"/>
      </w:pPr>
      <w:bookmarkStart w:id="10" w:name="O_1077566"/>
      <w:bookmarkEnd w:id="10"/>
      <w:r w:rsidRPr="00DF7698">
        <w:t>Links</w:t>
      </w:r>
    </w:p>
    <w:p w:rsidR="00000000" w:rsidRPr="00DF7698" w:rsidP="0066479A">
      <w:pPr>
        <w:pStyle w:val="BodyText"/>
      </w:pPr>
      <w:r w:rsidRPr="00DF769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53E4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F7698" w:rsidP="00DF7698"/>
    <w:sectPr w:rsidSect="00DF76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98" w:rsidRPr="0066479A" w:rsidP="00664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9A" w:rsidP="00DF7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79A" w:rsidP="00DF7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6479A" w:rsidP="00DF7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698" w:rsidRPr="0066479A" w:rsidP="00664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9A" w:rsidRPr="002D2AF8" w:rsidP="00DF7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UEECD0051 Use drawings, diagrams, schedules, standards, codes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6479A" w:rsidP="00DF7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FE0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50A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698"/>
  </w:style>
  <w:style w:type="character" w:customStyle="1" w:styleId="Heading1Char">
    <w:name w:val="Heading 1 Char"/>
    <w:basedOn w:val="DefaultParagraphFont"/>
    <w:link w:val="Heading1"/>
    <w:rsid w:val="00DF7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6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698"/>
    <w:rPr>
      <w:b/>
      <w:spacing w:val="0"/>
    </w:rPr>
  </w:style>
  <w:style w:type="paragraph" w:customStyle="1" w:styleId="SuperHeading">
    <w:name w:val="SuperHeading"/>
    <w:basedOn w:val="Normal"/>
    <w:rsid w:val="00DF7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7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6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6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698"/>
    <w:rPr>
      <w:i/>
    </w:rPr>
  </w:style>
  <w:style w:type="paragraph" w:styleId="Caption">
    <w:name w:val="caption"/>
    <w:basedOn w:val="BodyText"/>
    <w:next w:val="Normal"/>
    <w:qFormat/>
    <w:rsid w:val="00DF7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698"/>
  </w:style>
  <w:style w:type="paragraph" w:styleId="TableofFigures">
    <w:name w:val="table of figures"/>
    <w:basedOn w:val="Normal"/>
    <w:next w:val="Normal"/>
    <w:semiHidden/>
    <w:rsid w:val="00DF7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6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7698"/>
    <w:rPr>
      <w:rFonts w:ascii="Wingdings" w:hAnsi="Wingdings"/>
    </w:rPr>
  </w:style>
  <w:style w:type="paragraph" w:customStyle="1" w:styleId="TableHeading">
    <w:name w:val="Table Heading"/>
    <w:basedOn w:val="HeadingBase"/>
    <w:rsid w:val="00DF7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698"/>
    <w:rPr>
      <w:color w:val="0033CC"/>
      <w:u w:val="none"/>
    </w:rPr>
  </w:style>
  <w:style w:type="paragraph" w:customStyle="1" w:styleId="BodyTextRight">
    <w:name w:val="Body Text Right"/>
    <w:basedOn w:val="BodyText"/>
    <w:rsid w:val="00DF7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6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698"/>
    <w:rPr>
      <w:sz w:val="32"/>
    </w:rPr>
  </w:style>
  <w:style w:type="paragraph" w:customStyle="1" w:styleId="HeadingProcedure">
    <w:name w:val="Heading Procedure"/>
    <w:basedOn w:val="HeadingBase"/>
    <w:next w:val="Normal"/>
    <w:rsid w:val="00DF7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698"/>
    <w:pPr>
      <w:spacing w:before="60" w:after="60"/>
    </w:pPr>
  </w:style>
  <w:style w:type="paragraph" w:styleId="ListContinue">
    <w:name w:val="List Continue"/>
    <w:basedOn w:val="List"/>
    <w:rsid w:val="00DF7698"/>
    <w:pPr>
      <w:ind w:firstLine="0"/>
    </w:pPr>
  </w:style>
  <w:style w:type="paragraph" w:customStyle="1" w:styleId="ListNote">
    <w:name w:val="List Note"/>
    <w:basedOn w:val="List"/>
    <w:rsid w:val="00DF7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698"/>
    <w:rPr>
      <w:rFonts w:ascii="Courier New" w:hAnsi="Courier New"/>
    </w:rPr>
  </w:style>
  <w:style w:type="paragraph" w:customStyle="1" w:styleId="NoteBullet">
    <w:name w:val="Note Bullet"/>
    <w:basedOn w:val="Note"/>
    <w:rsid w:val="00DF7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6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7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698"/>
    <w:rPr>
      <w:b/>
      <w:smallCaps/>
    </w:rPr>
  </w:style>
  <w:style w:type="paragraph" w:customStyle="1" w:styleId="TableListNumber">
    <w:name w:val="Table List Number"/>
    <w:basedOn w:val="ListNumber"/>
    <w:rsid w:val="00DF7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698"/>
    <w:pPr>
      <w:numPr>
        <w:numId w:val="8"/>
      </w:numPr>
    </w:pPr>
  </w:style>
  <w:style w:type="paragraph" w:customStyle="1" w:styleId="ListAlpha2">
    <w:name w:val="List Alpha 2"/>
    <w:basedOn w:val="List2"/>
    <w:rsid w:val="00DF7698"/>
    <w:pPr>
      <w:numPr>
        <w:numId w:val="7"/>
      </w:numPr>
    </w:pPr>
  </w:style>
  <w:style w:type="paragraph" w:styleId="List2">
    <w:name w:val="List 2"/>
    <w:basedOn w:val="BodyText"/>
    <w:rsid w:val="00DF7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6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6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7698"/>
    <w:pPr>
      <w:numPr>
        <w:numId w:val="3"/>
      </w:numPr>
    </w:pPr>
  </w:style>
  <w:style w:type="paragraph" w:styleId="ListContinue2">
    <w:name w:val="List Continue 2"/>
    <w:basedOn w:val="List2"/>
    <w:rsid w:val="00DF7698"/>
    <w:pPr>
      <w:ind w:firstLine="0"/>
    </w:pPr>
  </w:style>
  <w:style w:type="paragraph" w:styleId="ListContinue3">
    <w:name w:val="List Continue 3"/>
    <w:basedOn w:val="List3"/>
    <w:rsid w:val="00DF7698"/>
    <w:pPr>
      <w:ind w:left="1021" w:firstLine="0"/>
    </w:pPr>
  </w:style>
  <w:style w:type="paragraph" w:styleId="ListContinue4">
    <w:name w:val="List Continue 4"/>
    <w:basedOn w:val="List4"/>
    <w:rsid w:val="00DF7698"/>
    <w:pPr>
      <w:ind w:firstLine="0"/>
    </w:pPr>
  </w:style>
  <w:style w:type="paragraph" w:styleId="ListContinue5">
    <w:name w:val="List Continue 5"/>
    <w:basedOn w:val="List5"/>
    <w:rsid w:val="00DF7698"/>
    <w:pPr>
      <w:ind w:firstLine="0"/>
    </w:pPr>
  </w:style>
  <w:style w:type="paragraph" w:styleId="ListNumber3">
    <w:name w:val="List Number 3"/>
    <w:basedOn w:val="List3"/>
    <w:rsid w:val="00DF7698"/>
    <w:pPr>
      <w:numPr>
        <w:numId w:val="4"/>
      </w:numPr>
    </w:pPr>
  </w:style>
  <w:style w:type="paragraph" w:styleId="ListNumber4">
    <w:name w:val="List Number 4"/>
    <w:basedOn w:val="List4"/>
    <w:rsid w:val="00DF7698"/>
    <w:pPr>
      <w:numPr>
        <w:numId w:val="5"/>
      </w:numPr>
    </w:pPr>
  </w:style>
  <w:style w:type="paragraph" w:styleId="ListNumber5">
    <w:name w:val="List Number 5"/>
    <w:basedOn w:val="List5"/>
    <w:rsid w:val="00DF7698"/>
    <w:pPr>
      <w:numPr>
        <w:numId w:val="6"/>
      </w:numPr>
    </w:pPr>
  </w:style>
  <w:style w:type="paragraph" w:styleId="BlockText">
    <w:name w:val="Block Text"/>
    <w:basedOn w:val="Normal"/>
    <w:rsid w:val="00DF7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698"/>
    <w:rPr>
      <w:sz w:val="16"/>
      <w:vertAlign w:val="superscript"/>
    </w:rPr>
  </w:style>
  <w:style w:type="character" w:customStyle="1" w:styleId="Symbols">
    <w:name w:val="Symbols"/>
    <w:basedOn w:val="DefaultParagraphFont"/>
    <w:rsid w:val="00DF7698"/>
    <w:rPr>
      <w:rFonts w:ascii="Symbol" w:hAnsi="Symbol"/>
    </w:rPr>
  </w:style>
  <w:style w:type="character" w:customStyle="1" w:styleId="MenuOptions">
    <w:name w:val="Menu Options"/>
    <w:basedOn w:val="DefaultParagraphFont"/>
    <w:rsid w:val="00DF7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698"/>
    <w:rPr>
      <w:b/>
    </w:rPr>
  </w:style>
  <w:style w:type="character" w:customStyle="1" w:styleId="Underlined">
    <w:name w:val="Underlined"/>
    <w:basedOn w:val="DefaultParagraphFont"/>
    <w:rsid w:val="00DF7698"/>
    <w:rPr>
      <w:u w:val="single"/>
    </w:rPr>
  </w:style>
  <w:style w:type="paragraph" w:customStyle="1" w:styleId="TableBodyTextRight">
    <w:name w:val="Table Body Text Right"/>
    <w:basedOn w:val="TableBodyText"/>
    <w:rsid w:val="00DF7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698"/>
    <w:rPr>
      <w:sz w:val="18"/>
    </w:rPr>
  </w:style>
  <w:style w:type="paragraph" w:customStyle="1" w:styleId="BodySmallRight">
    <w:name w:val="Body Small Right"/>
    <w:basedOn w:val="BodyTextRight"/>
    <w:rsid w:val="00DF7698"/>
    <w:rPr>
      <w:sz w:val="18"/>
      <w:szCs w:val="18"/>
    </w:rPr>
  </w:style>
  <w:style w:type="paragraph" w:customStyle="1" w:styleId="MarginEdition">
    <w:name w:val="Margin Edition"/>
    <w:basedOn w:val="MarginNote"/>
    <w:rsid w:val="00DF7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698"/>
    <w:rPr>
      <w:sz w:val="2"/>
      <w:szCs w:val="2"/>
    </w:rPr>
  </w:style>
  <w:style w:type="character" w:customStyle="1" w:styleId="Small">
    <w:name w:val="Small"/>
    <w:basedOn w:val="DefaultParagraphFont"/>
    <w:rsid w:val="00DF7698"/>
    <w:rPr>
      <w:sz w:val="16"/>
    </w:rPr>
  </w:style>
  <w:style w:type="paragraph" w:customStyle="1" w:styleId="WideTable">
    <w:name w:val="Wide Table"/>
    <w:basedOn w:val="Normal"/>
    <w:rsid w:val="00DF7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698"/>
  </w:style>
  <w:style w:type="paragraph" w:styleId="Quote">
    <w:name w:val="Quote"/>
    <w:basedOn w:val="Heading1"/>
    <w:link w:val="QuoteChar"/>
    <w:qFormat/>
    <w:rsid w:val="00DF7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698"/>
    <w:pPr>
      <w:pageBreakBefore/>
    </w:pPr>
  </w:style>
  <w:style w:type="paragraph" w:customStyle="1" w:styleId="Border">
    <w:name w:val="Border"/>
    <w:basedOn w:val="Normal"/>
    <w:qFormat/>
    <w:rsid w:val="00DF7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698"/>
    <w:rPr>
      <w:u w:val="single"/>
    </w:rPr>
  </w:style>
  <w:style w:type="character" w:customStyle="1" w:styleId="BoldandItalics">
    <w:name w:val="Bold and Italics"/>
    <w:qFormat/>
    <w:rsid w:val="00DF7698"/>
    <w:rPr>
      <w:b/>
      <w:i/>
      <w:u w:val="none"/>
    </w:rPr>
  </w:style>
  <w:style w:type="paragraph" w:styleId="BalloonText">
    <w:name w:val="Balloon Text"/>
    <w:basedOn w:val="Normal"/>
    <w:link w:val="BalloonTextChar"/>
    <w:rsid w:val="00DF7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698"/>
    <w:pPr>
      <w:spacing w:before="0" w:after="0"/>
    </w:pPr>
  </w:style>
  <w:style w:type="paragraph" w:customStyle="1" w:styleId="BodyTextBold">
    <w:name w:val="Body Text Bold"/>
    <w:basedOn w:val="BodyText"/>
    <w:qFormat/>
    <w:rsid w:val="00DF7698"/>
    <w:rPr>
      <w:b/>
    </w:rPr>
  </w:style>
  <w:style w:type="character" w:styleId="Hyperlink">
    <w:name w:val="Hyperlink"/>
    <w:basedOn w:val="DefaultParagraphFont"/>
    <w:uiPriority w:val="99"/>
    <w:unhideWhenUsed/>
    <w:rsid w:val="00664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3887</Characters>
  <Application>Microsoft Office Word</Application>
  <DocSecurity>0</DocSecurity>
  <Lines>161</Lines>
  <Paragraphs>78</Paragraphs>
  <ScaleCrop>false</ScaleCrop>
  <Company>Author-it Software Corporation Ltd.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UEECD0051 Use drawings, diagrams, schedules, standards, codes and specifications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