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409" w:rsidP="003B6409">
      <w:pPr>
        <w:pStyle w:val="Title"/>
      </w:pPr>
      <w:r>
        <w:fldChar w:fldCharType="begin"/>
      </w:r>
      <w:r>
        <w:instrText xml:space="preserve"> TITLE   \* MERGEFORMAT </w:instrText>
      </w:r>
      <w:r>
        <w:fldChar w:fldCharType="separate"/>
      </w:r>
      <w:r>
        <w:t>Assessment Requirements for UEECD0045 Solve problems in multiple path extra-low voltage (ELV) a.c. circuits</w:t>
      </w:r>
      <w:r>
        <w:fldChar w:fldCharType="end"/>
      </w:r>
    </w:p>
    <w:p w:rsidR="003B6409" w:rsidP="003B6409">
      <w:pPr>
        <w:pStyle w:val="Version"/>
        <w:sectPr w:rsidSect="00CA4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27C" w:rsidP="00CA427C">
      <w:pPr>
        <w:pStyle w:val="SuperHeading"/>
      </w:pPr>
      <w:r w:rsidRPr="00CA427C">
        <w:t>Assessment Requirements for UEECD0045 Solve problems in multiple path extra-low voltage (ELV) a.c. circuits</w:t>
      </w:r>
    </w:p>
    <w:p w:rsidR="00000000" w:rsidRPr="00CA427C" w:rsidP="00CA427C">
      <w:pPr>
        <w:pStyle w:val="Heading1"/>
      </w:pPr>
      <w:bookmarkStart w:id="1" w:name="O_1077428"/>
      <w:bookmarkEnd w:id="1"/>
      <w:r w:rsidRPr="00CA427C">
        <w:t>Modification History</w:t>
      </w:r>
    </w:p>
    <w:tbl>
      <w:tblPr>
        <w:tblW w:w="9497" w:type="dxa"/>
        <w:tblLayout w:type="fixed"/>
        <w:tblCellMar>
          <w:left w:w="62" w:type="dxa"/>
          <w:right w:w="62" w:type="dxa"/>
        </w:tblCellMar>
        <w:tblLook w:val="0000"/>
      </w:tblPr>
      <w:tblGrid>
        <w:gridCol w:w="9497"/>
      </w:tblGrid>
      <w:tr w:rsidTr="00CA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27C" w:rsidP="00CA427C">
            <w:pPr>
              <w:pStyle w:val="BodyText"/>
            </w:pPr>
            <w:r w:rsidRPr="00CA427C">
              <w:t>Release 1. This is the first release of this unit of competency in the UEE Electrotechnology Training Package.</w:t>
            </w:r>
          </w:p>
        </w:tc>
      </w:tr>
    </w:tbl>
    <w:p w:rsidR="00000000" w:rsidRPr="00CA427C" w:rsidP="00CA427C">
      <w:pPr>
        <w:pStyle w:val="NoPaddingFontSize1"/>
      </w:pPr>
    </w:p>
    <w:p w:rsidR="00000000" w:rsidRPr="00CA427C" w:rsidP="00CA427C">
      <w:pPr>
        <w:pStyle w:val="AllowPageBreak"/>
      </w:pPr>
    </w:p>
    <w:p w:rsidR="00000000" w:rsidRPr="00CA427C" w:rsidP="00CA427C">
      <w:pPr>
        <w:pStyle w:val="Heading1"/>
      </w:pPr>
      <w:bookmarkStart w:id="2" w:name="O_1077429"/>
      <w:bookmarkEnd w:id="2"/>
      <w:r w:rsidRPr="00CA427C">
        <w:t>Performance Evidence</w:t>
      </w:r>
    </w:p>
    <w:tbl>
      <w:tblPr>
        <w:tblW w:w="9497" w:type="dxa"/>
        <w:tblLayout w:type="fixed"/>
        <w:tblCellMar>
          <w:left w:w="62" w:type="dxa"/>
          <w:right w:w="62" w:type="dxa"/>
        </w:tblCellMar>
        <w:tblLook w:val="0000"/>
      </w:tblPr>
      <w:tblGrid>
        <w:gridCol w:w="9497"/>
      </w:tblGrid>
      <w:tr w:rsidTr="00CA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427C">
            <w:pPr>
              <w:pStyle w:val="BodyText"/>
              <w:rPr>
                <w:lang w:val="en-NZ"/>
              </w:rPr>
            </w:pPr>
            <w:r w:rsidRPr="00CA427C">
              <w:t>Evidence required to demonstrate competence in this unit must be relevant to and satisfy all of the req</w:t>
            </w:r>
            <w:r w:rsidRPr="00CA427C">
              <w:t xml:space="preserve">uirements of the elements, performance criteria and range of conditions on at least two separate occasions and include: </w:t>
            </w:r>
          </w:p>
        </w:tc>
      </w:tr>
      <w:tr w:rsidTr="00CA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27C" w:rsidP="00CA427C">
            <w:pPr>
              <w:pStyle w:val="ListBullet"/>
            </w:pPr>
            <w:r w:rsidRPr="00CA427C">
              <w:t xml:space="preserve">applying relevant work health and safety (WHS)/occupational health and safety (OHS) requirements, including </w:t>
            </w:r>
          </w:p>
          <w:p w:rsidR="00000000" w:rsidRPr="00CA427C" w:rsidP="00CA427C">
            <w:pPr>
              <w:pStyle w:val="ListBullet2"/>
            </w:pPr>
            <w:r w:rsidRPr="00CA427C">
              <w:t>using risk control meas</w:t>
            </w:r>
            <w:r w:rsidRPr="00CA427C">
              <w:t>ures</w:t>
            </w:r>
          </w:p>
          <w:p w:rsidR="00000000" w:rsidRPr="00CA427C" w:rsidP="00CA427C">
            <w:pPr>
              <w:pStyle w:val="ListBullet"/>
            </w:pPr>
            <w:r w:rsidRPr="00CA427C">
              <w:t>checking and isolating circuits</w:t>
            </w:r>
          </w:p>
          <w:p w:rsidR="00000000" w:rsidRPr="00CA427C" w:rsidP="00CA427C">
            <w:pPr>
              <w:pStyle w:val="ListBullet"/>
            </w:pPr>
            <w:r w:rsidRPr="00CA427C">
              <w:t>identifying and assessing sources of materials required for work</w:t>
            </w:r>
          </w:p>
          <w:p w:rsidR="00000000" w:rsidRPr="00CA427C" w:rsidP="00CA427C">
            <w:pPr>
              <w:pStyle w:val="ListBullet"/>
            </w:pPr>
            <w:r w:rsidRPr="00CA427C">
              <w:t>obtaining and checking tools, equipment and testing devices for correct operation and safety using sustainable energy practices</w:t>
            </w:r>
          </w:p>
          <w:p w:rsidR="00000000" w:rsidRPr="00CA427C" w:rsidP="00CA427C">
            <w:pPr>
              <w:pStyle w:val="ListBullet"/>
            </w:pPr>
            <w:r w:rsidRPr="00CA427C">
              <w:t>obtaining scope of circuit/s from documentation and/or work supervisor</w:t>
            </w:r>
          </w:p>
          <w:p w:rsidR="00000000" w:rsidRPr="00CA427C" w:rsidP="00CA427C">
            <w:pPr>
              <w:pStyle w:val="ListBullet"/>
            </w:pPr>
            <w:r w:rsidRPr="00CA427C">
              <w:t>preparing to work on multiple path extra-low voltage (ELV) alternating current (a.c.) electrical circuits</w:t>
            </w:r>
          </w:p>
          <w:p w:rsidR="00000000" w:rsidRPr="00CA427C" w:rsidP="00CA427C">
            <w:pPr>
              <w:pStyle w:val="ListBullet"/>
            </w:pPr>
            <w:r w:rsidRPr="00CA427C">
              <w:t>seeking advice from the work supervisor</w:t>
            </w:r>
          </w:p>
          <w:p w:rsidR="00000000" w:rsidRPr="00CA427C" w:rsidP="00CA427C">
            <w:pPr>
              <w:pStyle w:val="ListBullet"/>
            </w:pPr>
            <w:r w:rsidRPr="00CA427C">
              <w:t>solving a.c. circuits problems from mea</w:t>
            </w:r>
            <w:r w:rsidRPr="00CA427C">
              <w:t>suring and calculating values</w:t>
            </w:r>
          </w:p>
          <w:p w:rsidR="00000000" w:rsidRPr="00CA427C" w:rsidP="00CA427C">
            <w:pPr>
              <w:pStyle w:val="ListBullet"/>
            </w:pPr>
            <w:r w:rsidRPr="00CA427C">
              <w:t>testing and measuring live circuits</w:t>
            </w:r>
          </w:p>
          <w:p w:rsidR="00000000" w:rsidRPr="00CA427C" w:rsidP="00CA427C">
            <w:pPr>
              <w:pStyle w:val="ListBullet"/>
            </w:pPr>
            <w:r w:rsidRPr="00CA427C">
              <w:t>dealing with unplanned situations safely and with the approval of relevant person/s</w:t>
            </w:r>
          </w:p>
          <w:p w:rsidR="00000000" w:rsidRPr="00CA427C" w:rsidP="00CA427C">
            <w:pPr>
              <w:pStyle w:val="ListBullet"/>
            </w:pPr>
            <w:r w:rsidRPr="00CA427C">
              <w:t>workplace documenting, including:</w:t>
            </w:r>
          </w:p>
          <w:p w:rsidR="00000000" w:rsidRPr="00CA427C" w:rsidP="00CA427C">
            <w:pPr>
              <w:pStyle w:val="ListBullet2"/>
            </w:pPr>
            <w:r w:rsidRPr="00CA427C">
              <w:t>justifications solution</w:t>
            </w:r>
          </w:p>
          <w:p w:rsidR="00000000" w:rsidRPr="00CA427C" w:rsidP="00CA427C">
            <w:pPr>
              <w:pStyle w:val="ListBullet2"/>
            </w:pPr>
            <w:r w:rsidRPr="00CA427C">
              <w:t>work completion.</w:t>
            </w:r>
          </w:p>
        </w:tc>
      </w:tr>
    </w:tbl>
    <w:p w:rsidR="00000000" w:rsidRPr="00CA427C" w:rsidP="00CA427C">
      <w:pPr>
        <w:pStyle w:val="NoPaddingFontSize1"/>
      </w:pPr>
    </w:p>
    <w:p w:rsidR="00000000" w:rsidRPr="00CA427C" w:rsidP="00CA427C">
      <w:pPr>
        <w:pStyle w:val="AllowPageBreak"/>
      </w:pPr>
    </w:p>
    <w:p w:rsidR="00000000" w:rsidRPr="00CA427C" w:rsidP="00CA427C">
      <w:pPr>
        <w:pStyle w:val="Heading1"/>
      </w:pPr>
      <w:bookmarkStart w:id="3" w:name="O_1077430"/>
      <w:bookmarkEnd w:id="3"/>
      <w:r w:rsidRPr="00CA427C">
        <w:t>Knowledge Evidence</w:t>
      </w:r>
    </w:p>
    <w:tbl>
      <w:tblPr>
        <w:tblW w:w="9497" w:type="dxa"/>
        <w:tblLayout w:type="fixed"/>
        <w:tblCellMar>
          <w:left w:w="62" w:type="dxa"/>
          <w:right w:w="62" w:type="dxa"/>
        </w:tblCellMar>
        <w:tblLook w:val="0000"/>
      </w:tblPr>
      <w:tblGrid>
        <w:gridCol w:w="9497"/>
      </w:tblGrid>
      <w:tr w:rsidTr="00CA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427C">
            <w:pPr>
              <w:pStyle w:val="BodyText"/>
              <w:rPr>
                <w:lang w:val="en-NZ"/>
              </w:rPr>
            </w:pPr>
            <w:r w:rsidRPr="00CA427C">
              <w:t xml:space="preserve">Evidence required to demonstrate competence in this unit must be relevant to and satisfy all of the requirements of the elements, performance criteria and range of conditions and include knowledge of: </w:t>
            </w:r>
          </w:p>
        </w:tc>
      </w:tr>
      <w:tr w:rsidTr="00CA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27C" w:rsidP="00CA427C">
            <w:pPr>
              <w:pStyle w:val="ListBullet"/>
            </w:pPr>
            <w:r w:rsidRPr="00CA427C">
              <w:t>problem-solving techniques</w:t>
            </w:r>
          </w:p>
          <w:p w:rsidR="00000000" w:rsidRPr="00CA427C" w:rsidP="00CA427C">
            <w:pPr>
              <w:pStyle w:val="ListBullet"/>
            </w:pPr>
            <w:r w:rsidRPr="00CA427C">
              <w:t>releva</w:t>
            </w:r>
            <w:r w:rsidRPr="00CA427C">
              <w:t xml:space="preserve">nt capacitance in a.c. circuits </w:t>
            </w:r>
          </w:p>
          <w:p w:rsidR="00000000" w:rsidRPr="00CA427C" w:rsidP="00CA427C">
            <w:pPr>
              <w:pStyle w:val="ListBullet"/>
            </w:pPr>
            <w:r w:rsidRPr="00CA427C">
              <w:t xml:space="preserve">relevant impedance </w:t>
            </w:r>
          </w:p>
          <w:p w:rsidR="00000000" w:rsidRPr="00CA427C" w:rsidP="00CA427C">
            <w:pPr>
              <w:pStyle w:val="ListBullet"/>
            </w:pPr>
            <w:r w:rsidRPr="00CA427C">
              <w:t xml:space="preserve">relevant inductance in a.c. circuits </w:t>
            </w:r>
          </w:p>
          <w:p w:rsidR="00000000" w:rsidRPr="00CA427C" w:rsidP="00CA427C">
            <w:pPr>
              <w:pStyle w:val="ListBullet"/>
            </w:pPr>
            <w:r w:rsidRPr="00CA427C">
              <w:t>relevant isolation of circuits</w:t>
            </w:r>
          </w:p>
          <w:p w:rsidR="00000000" w:rsidRPr="00CA427C" w:rsidP="00CA427C">
            <w:pPr>
              <w:pStyle w:val="ListBullet"/>
            </w:pPr>
            <w:r w:rsidRPr="00CA427C">
              <w:t>relevant job safety assessments or risk mitigation processes</w:t>
            </w:r>
          </w:p>
          <w:p w:rsidR="00000000" w:rsidRPr="00CA427C" w:rsidP="00CA427C">
            <w:pPr>
              <w:pStyle w:val="ListBullet"/>
            </w:pPr>
            <w:r w:rsidRPr="00CA427C">
              <w:t>relevant manufacturer specifications and operating instructions</w:t>
            </w:r>
          </w:p>
          <w:p w:rsidR="00000000" w:rsidRPr="00CA427C" w:rsidP="00CA427C">
            <w:pPr>
              <w:pStyle w:val="ListBullet"/>
            </w:pPr>
            <w:r w:rsidRPr="00CA427C">
              <w:t xml:space="preserve">relevant </w:t>
            </w:r>
            <w:r w:rsidRPr="00CA427C">
              <w:t>materials, tools, equipment and testing devices</w:t>
            </w:r>
          </w:p>
          <w:p w:rsidR="00000000" w:rsidRPr="00CA427C" w:rsidP="00CA427C">
            <w:pPr>
              <w:pStyle w:val="ListBullet"/>
            </w:pPr>
            <w:r w:rsidRPr="00CA427C">
              <w:t>relevant methods to measure and calculate values</w:t>
            </w:r>
          </w:p>
          <w:p w:rsidR="00000000" w:rsidRPr="00CA427C" w:rsidP="00CA427C">
            <w:pPr>
              <w:pStyle w:val="ListBullet"/>
            </w:pPr>
            <w:r w:rsidRPr="00CA427C">
              <w:t xml:space="preserve">relevant phasors </w:t>
            </w:r>
          </w:p>
          <w:p w:rsidR="00000000" w:rsidRPr="00CA427C" w:rsidP="00CA427C">
            <w:pPr>
              <w:pStyle w:val="ListBullet"/>
            </w:pPr>
            <w:r w:rsidRPr="00CA427C">
              <w:t>relevant power and power factor</w:t>
            </w:r>
          </w:p>
          <w:p w:rsidR="00000000" w:rsidRPr="00CA427C" w:rsidP="00CA427C">
            <w:pPr>
              <w:pStyle w:val="ListBullet"/>
            </w:pPr>
            <w:r w:rsidRPr="00CA427C">
              <w:t xml:space="preserve">relevant resistance in a.c. circuits </w:t>
            </w:r>
          </w:p>
          <w:p w:rsidR="00000000" w:rsidRPr="00CA427C" w:rsidP="00CA427C">
            <w:pPr>
              <w:pStyle w:val="ListBullet"/>
            </w:pPr>
            <w:r w:rsidRPr="00CA427C">
              <w:t xml:space="preserve">relevant resonance </w:t>
            </w:r>
          </w:p>
          <w:p w:rsidR="00000000" w:rsidRPr="00CA427C" w:rsidP="00CA427C">
            <w:pPr>
              <w:pStyle w:val="ListBullet"/>
            </w:pPr>
            <w:r w:rsidRPr="00CA427C">
              <w:t xml:space="preserve">relevant sinusoidal alternating voltage and current </w:t>
            </w:r>
          </w:p>
          <w:p w:rsidR="00000000" w:rsidRPr="00CA427C" w:rsidP="00CA427C">
            <w:pPr>
              <w:pStyle w:val="ListBullet"/>
            </w:pPr>
            <w:r w:rsidRPr="00CA427C">
              <w:t>relevant test and measure live work procedures</w:t>
            </w:r>
          </w:p>
          <w:p w:rsidR="00000000" w:rsidRPr="00CA427C" w:rsidP="00CA427C">
            <w:pPr>
              <w:pStyle w:val="ListBullet"/>
            </w:pPr>
            <w:r w:rsidRPr="00CA427C">
              <w:t>relevant WHS/OHS legislated requirements</w:t>
            </w:r>
          </w:p>
          <w:p w:rsidR="00000000" w:rsidRPr="00CA427C" w:rsidP="00CA427C">
            <w:pPr>
              <w:pStyle w:val="ListBullet"/>
            </w:pPr>
            <w:r w:rsidRPr="00CA427C">
              <w:t>relevant workplace documentation</w:t>
            </w:r>
          </w:p>
          <w:p w:rsidR="00000000" w:rsidRPr="00CA427C" w:rsidP="00CA427C">
            <w:pPr>
              <w:pStyle w:val="ListBullet"/>
            </w:pPr>
            <w:r w:rsidRPr="00CA427C">
              <w:t>relevant workplace policies and procedures</w:t>
            </w:r>
          </w:p>
          <w:p w:rsidR="00000000" w:rsidRPr="00CA427C" w:rsidP="00CA427C">
            <w:pPr>
              <w:pStyle w:val="ListBullet"/>
            </w:pPr>
            <w:r w:rsidRPr="00CA427C">
              <w:t>sustainable energy principles.</w:t>
            </w:r>
          </w:p>
        </w:tc>
      </w:tr>
    </w:tbl>
    <w:p w:rsidR="00000000" w:rsidRPr="00CA427C" w:rsidP="00CA427C">
      <w:pPr>
        <w:pStyle w:val="NoPaddingFontSize1"/>
      </w:pPr>
    </w:p>
    <w:p w:rsidR="00000000" w:rsidRPr="00CA427C" w:rsidP="00CA427C">
      <w:pPr>
        <w:pStyle w:val="AllowPageBreak"/>
      </w:pPr>
    </w:p>
    <w:p w:rsidR="00000000" w:rsidRPr="00CA427C" w:rsidP="00CA427C">
      <w:pPr>
        <w:pStyle w:val="Heading1"/>
      </w:pPr>
      <w:bookmarkStart w:id="4" w:name="O_1077431"/>
      <w:bookmarkEnd w:id="4"/>
      <w:r w:rsidRPr="00CA427C">
        <w:t>Assessment Conditions</w:t>
      </w:r>
    </w:p>
    <w:tbl>
      <w:tblPr>
        <w:tblW w:w="9497" w:type="dxa"/>
        <w:tblLayout w:type="fixed"/>
        <w:tblCellMar>
          <w:left w:w="62" w:type="dxa"/>
          <w:right w:w="62" w:type="dxa"/>
        </w:tblCellMar>
        <w:tblLook w:val="0000"/>
      </w:tblPr>
      <w:tblGrid>
        <w:gridCol w:w="9497"/>
      </w:tblGrid>
      <w:tr w:rsidTr="00CA4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27C" w:rsidP="00CA427C">
            <w:pPr>
              <w:pStyle w:val="BodyText"/>
            </w:pPr>
            <w:r w:rsidRPr="00CA427C">
              <w:t xml:space="preserve">Assessors must hold credentials specified within the Standards for Registered Training Organisations current at the time of assessment. </w:t>
            </w:r>
          </w:p>
          <w:p w:rsidR="00000000" w:rsidRPr="00CA427C" w:rsidP="00CA427C">
            <w:pPr>
              <w:pStyle w:val="BodyText"/>
            </w:pPr>
            <w:r w:rsidRPr="00CA427C">
              <w:t>Assessment must satisfy the Principles of Assessment and Rules of Evidence and all r</w:t>
            </w:r>
            <w:r w:rsidRPr="00CA427C">
              <w:t>egulatory requirements included within the Standards for Registered Training Organisations current at the time of assessment.</w:t>
            </w:r>
          </w:p>
          <w:p w:rsidR="00000000" w:rsidRPr="00CA427C" w:rsidP="00CA427C">
            <w:pPr>
              <w:pStyle w:val="BodyText"/>
            </w:pPr>
            <w:r w:rsidRPr="00CA427C">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CA427C" w:rsidP="00CA427C">
            <w:pPr>
              <w:pStyle w:val="BodyText"/>
            </w:pPr>
            <w:r w:rsidRPr="00CA427C">
              <w:t>Assessment</w:t>
            </w:r>
            <w:r w:rsidRPr="00CA427C">
              <w:t xml:space="preserve"> processes and techniques must be appropriate to the language, literacy and numeracy requirements of the work being performed and the needs of the candidate.</w:t>
            </w:r>
          </w:p>
          <w:p w:rsidR="00000000" w:rsidRPr="00CA427C" w:rsidP="00CA427C">
            <w:pPr>
              <w:pStyle w:val="BodyText"/>
            </w:pPr>
            <w:r w:rsidRPr="00CA427C">
              <w:t>Resources for assessment must include access to:</w:t>
            </w:r>
          </w:p>
          <w:p w:rsidR="00000000" w:rsidRPr="00CA427C" w:rsidP="00CA427C">
            <w:pPr>
              <w:pStyle w:val="ListBullet"/>
            </w:pPr>
            <w:r w:rsidRPr="00CA427C">
              <w:t>a range of relevant exercises, case studies and/</w:t>
            </w:r>
            <w:r w:rsidRPr="00CA427C">
              <w:t>or simulations</w:t>
            </w:r>
          </w:p>
          <w:p w:rsidR="00000000" w:rsidRPr="00CA427C" w:rsidP="00CA427C">
            <w:pPr>
              <w:pStyle w:val="ListBullet"/>
            </w:pPr>
            <w:r w:rsidRPr="00CA427C">
              <w:t>relevant and appropriate materials, tools, facilities and equipment used in industry</w:t>
            </w:r>
          </w:p>
          <w:p w:rsidR="00000000" w:rsidRPr="00CA427C" w:rsidP="00CA427C">
            <w:pPr>
              <w:pStyle w:val="ListBullet"/>
            </w:pPr>
            <w:r w:rsidRPr="00CA427C">
              <w:t xml:space="preserve">resources that reflect current industry practices in relation to solving problems in multiple path ELV a.c. circuits </w:t>
            </w:r>
          </w:p>
          <w:p w:rsidR="00000000" w:rsidRPr="00CA427C" w:rsidP="00CA427C">
            <w:pPr>
              <w:pStyle w:val="ListBullet"/>
            </w:pPr>
            <w:r w:rsidRPr="00CA427C">
              <w:t>applicable documentation, including wo</w:t>
            </w:r>
            <w:r w:rsidRPr="00CA427C">
              <w:t>rkplace procedures, equipment specifications, regulations, codes of practice and operation manuals.</w:t>
            </w:r>
          </w:p>
        </w:tc>
      </w:tr>
    </w:tbl>
    <w:p w:rsidR="00000000" w:rsidRPr="00CA427C" w:rsidP="00CA427C">
      <w:pPr>
        <w:pStyle w:val="NoPaddingFontSize1"/>
      </w:pPr>
    </w:p>
    <w:p w:rsidR="00000000" w:rsidRPr="00CA427C" w:rsidP="00CA427C">
      <w:pPr>
        <w:pStyle w:val="AllowPageBreak"/>
      </w:pPr>
    </w:p>
    <w:p w:rsidR="00000000" w:rsidRPr="00CA427C" w:rsidP="00CA427C">
      <w:pPr>
        <w:pStyle w:val="Heading1"/>
      </w:pPr>
      <w:bookmarkStart w:id="5" w:name="O_1077434"/>
      <w:bookmarkEnd w:id="5"/>
      <w:r w:rsidRPr="00CA427C">
        <w:t>Links</w:t>
      </w:r>
    </w:p>
    <w:p w:rsidR="00000000" w:rsidRPr="00CA427C" w:rsidP="003B6409">
      <w:pPr>
        <w:pStyle w:val="BodyText"/>
      </w:pPr>
      <w:r w:rsidRPr="00CA427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E085D">
        <w:rPr>
          <w:rStyle w:val="Hyperlink"/>
        </w:rPr>
        <w:t>https://vetnet.gov.au/Pages/TrainingDocs.aspx?q=b8a8f136-5421-4ce1-92e0-2b50341431b6</w:t>
      </w:r>
      <w:r>
        <w:fldChar w:fldCharType="end"/>
      </w:r>
    </w:p>
    <w:p w:rsidR="00000000" w:rsidRPr="00CA427C" w:rsidP="00CA427C"/>
    <w:sectPr w:rsidSect="00CA42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27C" w:rsidRPr="003B6409" w:rsidP="003B6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09" w:rsidP="00CA4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6409" w:rsidP="00CA42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6409" w:rsidP="00CA4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27C" w:rsidRPr="003B6409" w:rsidP="003B64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09" w:rsidRPr="002D2AF8" w:rsidP="00CA427C">
    <w:pPr>
      <w:pStyle w:val="Header"/>
      <w:framePr w:wrap="around"/>
    </w:pPr>
    <w:r>
      <w:fldChar w:fldCharType="begin"/>
    </w:r>
    <w:r>
      <w:instrText xml:space="preserve"> TITLE   \* MERGEFORMAT </w:instrText>
    </w:r>
    <w:r>
      <w:fldChar w:fldCharType="separate"/>
    </w:r>
    <w:r>
      <w:t>Assessment Requirements for UEECD0045 Solve problems in multiple path extra-low voltage (ELV) a.c.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B6409" w:rsidP="00CA4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87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BA0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0B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27C"/>
    <w:pPr>
      <w:spacing w:before="360" w:after="60"/>
      <w:outlineLvl w:val="0"/>
    </w:pPr>
    <w:rPr>
      <w:sz w:val="32"/>
    </w:rPr>
  </w:style>
  <w:style w:type="paragraph" w:styleId="Heading2">
    <w:name w:val="heading 2"/>
    <w:basedOn w:val="HeadingBase"/>
    <w:next w:val="BodyText"/>
    <w:link w:val="Heading2Char"/>
    <w:qFormat/>
    <w:rsid w:val="00CA427C"/>
    <w:pPr>
      <w:keepLines/>
      <w:spacing w:before="240" w:after="120"/>
      <w:outlineLvl w:val="1"/>
    </w:pPr>
    <w:rPr>
      <w:sz w:val="28"/>
      <w:szCs w:val="40"/>
    </w:rPr>
  </w:style>
  <w:style w:type="paragraph" w:styleId="Heading3">
    <w:name w:val="heading 3"/>
    <w:basedOn w:val="HeadingBase"/>
    <w:next w:val="BodyText"/>
    <w:link w:val="Heading3Char"/>
    <w:qFormat/>
    <w:rsid w:val="00CA427C"/>
    <w:pPr>
      <w:spacing w:before="180" w:after="120"/>
      <w:outlineLvl w:val="2"/>
    </w:pPr>
    <w:rPr>
      <w:spacing w:val="-10"/>
      <w:kern w:val="32"/>
    </w:rPr>
  </w:style>
  <w:style w:type="paragraph" w:styleId="Heading4">
    <w:name w:val="heading 4"/>
    <w:basedOn w:val="HeadingBase"/>
    <w:next w:val="BodyText"/>
    <w:link w:val="Heading4Char"/>
    <w:qFormat/>
    <w:rsid w:val="00CA427C"/>
    <w:pPr>
      <w:spacing w:before="160" w:after="120"/>
      <w:outlineLvl w:val="3"/>
    </w:pPr>
    <w:rPr>
      <w:sz w:val="22"/>
    </w:rPr>
  </w:style>
  <w:style w:type="paragraph" w:styleId="Heading5">
    <w:name w:val="heading 5"/>
    <w:basedOn w:val="HeadingBase"/>
    <w:next w:val="Normal"/>
    <w:link w:val="Heading5Char"/>
    <w:qFormat/>
    <w:rsid w:val="00CA427C"/>
    <w:pPr>
      <w:spacing w:before="80"/>
      <w:outlineLvl w:val="4"/>
    </w:pPr>
    <w:rPr>
      <w:color w:val="918585"/>
      <w:sz w:val="20"/>
    </w:rPr>
  </w:style>
  <w:style w:type="paragraph" w:styleId="Heading6">
    <w:name w:val="heading 6"/>
    <w:basedOn w:val="HeadingBase"/>
    <w:next w:val="Normal"/>
    <w:link w:val="Heading6Char"/>
    <w:qFormat/>
    <w:rsid w:val="00CA427C"/>
    <w:pPr>
      <w:spacing w:before="60"/>
      <w:outlineLvl w:val="5"/>
    </w:pPr>
    <w:rPr>
      <w:color w:val="918585"/>
      <w:sz w:val="20"/>
    </w:rPr>
  </w:style>
  <w:style w:type="paragraph" w:styleId="Heading7">
    <w:name w:val="heading 7"/>
    <w:basedOn w:val="Normal"/>
    <w:next w:val="Normal"/>
    <w:link w:val="Heading7Char"/>
    <w:qFormat/>
    <w:rsid w:val="00CA427C"/>
    <w:pPr>
      <w:ind w:left="720"/>
      <w:outlineLvl w:val="6"/>
    </w:pPr>
    <w:rPr>
      <w:i/>
    </w:rPr>
  </w:style>
  <w:style w:type="paragraph" w:styleId="Heading8">
    <w:name w:val="heading 8"/>
    <w:basedOn w:val="Normal"/>
    <w:next w:val="Normal"/>
    <w:link w:val="Heading8Char"/>
    <w:qFormat/>
    <w:rsid w:val="00CA427C"/>
    <w:pPr>
      <w:ind w:left="720"/>
      <w:outlineLvl w:val="7"/>
    </w:pPr>
    <w:rPr>
      <w:i/>
    </w:rPr>
  </w:style>
  <w:style w:type="paragraph" w:styleId="Heading9">
    <w:name w:val="heading 9"/>
    <w:basedOn w:val="Normal"/>
    <w:next w:val="Normal"/>
    <w:link w:val="Heading9Char"/>
    <w:qFormat/>
    <w:rsid w:val="00CA427C"/>
    <w:pPr>
      <w:ind w:left="720"/>
      <w:outlineLvl w:val="8"/>
    </w:pPr>
    <w:rPr>
      <w:i/>
    </w:rPr>
  </w:style>
  <w:style w:type="character" w:default="1" w:styleId="DefaultParagraphFont">
    <w:name w:val="Default Paragraph Font"/>
    <w:uiPriority w:val="1"/>
    <w:unhideWhenUsed/>
    <w:rsid w:val="00CA4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27C"/>
  </w:style>
  <w:style w:type="character" w:customStyle="1" w:styleId="Heading1Char">
    <w:name w:val="Heading 1 Char"/>
    <w:basedOn w:val="DefaultParagraphFont"/>
    <w:link w:val="Heading1"/>
    <w:rsid w:val="00CA427C"/>
    <w:rPr>
      <w:rFonts w:ascii="Times New Roman" w:eastAsia="Times New Roman" w:hAnsi="Times New Roman" w:cs="Times New Roman"/>
      <w:b/>
      <w:sz w:val="32"/>
      <w:szCs w:val="20"/>
      <w:lang w:eastAsia="en-US"/>
    </w:rPr>
  </w:style>
  <w:style w:type="paragraph" w:styleId="BodyText">
    <w:name w:val="Body Text"/>
    <w:basedOn w:val="Normal"/>
    <w:link w:val="BodyTextChar"/>
    <w:rsid w:val="00CA4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27C"/>
    <w:rPr>
      <w:rFonts w:ascii="Times New Roman" w:eastAsia="Times New Roman" w:hAnsi="Times New Roman" w:cs="Times New Roman"/>
      <w:sz w:val="24"/>
      <w:lang w:eastAsia="en-US"/>
    </w:rPr>
  </w:style>
  <w:style w:type="paragraph" w:styleId="ListBullet">
    <w:name w:val="List Bullet"/>
    <w:basedOn w:val="List"/>
    <w:rsid w:val="00CA427C"/>
    <w:pPr>
      <w:numPr>
        <w:numId w:val="12"/>
      </w:numPr>
      <w:tabs>
        <w:tab w:val="clear" w:pos="340"/>
      </w:tabs>
      <w:spacing w:before="40" w:after="40"/>
    </w:pPr>
  </w:style>
  <w:style w:type="paragraph" w:styleId="ListBullet2">
    <w:name w:val="List Bullet 2"/>
    <w:basedOn w:val="List2"/>
    <w:rsid w:val="00CA427C"/>
    <w:pPr>
      <w:numPr>
        <w:numId w:val="13"/>
      </w:numPr>
      <w:tabs>
        <w:tab w:val="clear" w:pos="680"/>
      </w:tabs>
    </w:pPr>
  </w:style>
  <w:style w:type="paragraph" w:customStyle="1" w:styleId="SuperHeading">
    <w:name w:val="SuperHeading"/>
    <w:basedOn w:val="Normal"/>
    <w:rsid w:val="00CA427C"/>
    <w:pPr>
      <w:spacing w:before="240" w:after="120"/>
      <w:outlineLvl w:val="0"/>
    </w:pPr>
    <w:rPr>
      <w:rFonts w:ascii="Times New Roman" w:hAnsi="Times New Roman"/>
      <w:b/>
      <w:sz w:val="32"/>
    </w:rPr>
  </w:style>
  <w:style w:type="paragraph" w:customStyle="1" w:styleId="AllowPageBreak">
    <w:name w:val="AllowPageBreak"/>
    <w:rsid w:val="00CA42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4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27C"/>
    <w:rPr>
      <w:rFonts w:ascii="Courier New" w:eastAsia="Times New Roman" w:hAnsi="Courier New" w:cs="Times New Roman"/>
      <w:i/>
      <w:szCs w:val="20"/>
      <w:lang w:eastAsia="en-US"/>
    </w:rPr>
  </w:style>
  <w:style w:type="paragraph" w:customStyle="1" w:styleId="HeadingBase">
    <w:name w:val="Heading Base"/>
    <w:rsid w:val="00CA4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27C"/>
    <w:pPr>
      <w:tabs>
        <w:tab w:val="right" w:leader="dot" w:pos="9072"/>
      </w:tabs>
      <w:ind w:left="567"/>
    </w:pPr>
    <w:rPr>
      <w:szCs w:val="22"/>
    </w:rPr>
  </w:style>
  <w:style w:type="paragraph" w:customStyle="1" w:styleId="TOCBase">
    <w:name w:val="TOC Base"/>
    <w:rsid w:val="00CA4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27C"/>
    <w:pPr>
      <w:tabs>
        <w:tab w:val="right" w:leader="dot" w:pos="9072"/>
      </w:tabs>
      <w:spacing w:before="40" w:after="40"/>
      <w:ind w:left="284"/>
    </w:pPr>
    <w:rPr>
      <w:rFonts w:ascii="Times New Roman" w:hAnsi="Times New Roman"/>
    </w:rPr>
  </w:style>
  <w:style w:type="paragraph" w:styleId="TOC1">
    <w:name w:val="toc 1"/>
    <w:basedOn w:val="TOCBase"/>
    <w:next w:val="Normal"/>
    <w:rsid w:val="00CA4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27C"/>
    <w:rPr>
      <w:rFonts w:ascii="Times New Roman" w:eastAsia="Times New Roman" w:hAnsi="Times New Roman" w:cs="Times New Roman"/>
      <w:sz w:val="16"/>
      <w:lang w:eastAsia="en-US"/>
    </w:rPr>
  </w:style>
  <w:style w:type="paragraph" w:styleId="Title">
    <w:name w:val="Title"/>
    <w:basedOn w:val="HeadingBase"/>
    <w:link w:val="TitleChar"/>
    <w:qFormat/>
    <w:rsid w:val="00CA427C"/>
    <w:pPr>
      <w:spacing w:before="5040"/>
      <w:jc w:val="center"/>
    </w:pPr>
    <w:rPr>
      <w:sz w:val="48"/>
      <w:szCs w:val="72"/>
      <w:lang w:val="en-US"/>
    </w:rPr>
  </w:style>
  <w:style w:type="character" w:customStyle="1" w:styleId="TitleChar">
    <w:name w:val="Title Char"/>
    <w:basedOn w:val="DefaultParagraphFont"/>
    <w:link w:val="Title"/>
    <w:rsid w:val="00CA4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27C"/>
    <w:pPr>
      <w:tabs>
        <w:tab w:val="left" w:pos="3600"/>
        <w:tab w:val="left" w:pos="3958"/>
      </w:tabs>
    </w:pPr>
  </w:style>
  <w:style w:type="paragraph" w:styleId="List">
    <w:name w:val="List"/>
    <w:basedOn w:val="BodyText"/>
    <w:next w:val="BodyText"/>
    <w:rsid w:val="00CA427C"/>
    <w:pPr>
      <w:tabs>
        <w:tab w:val="left" w:pos="340"/>
      </w:tabs>
      <w:spacing w:before="60" w:after="60"/>
      <w:ind w:left="340" w:hanging="340"/>
    </w:pPr>
  </w:style>
  <w:style w:type="paragraph" w:customStyle="1" w:styleId="Note">
    <w:name w:val="Note"/>
    <w:basedOn w:val="BodyText"/>
    <w:rsid w:val="00CA42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427C"/>
    <w:rPr>
      <w:b/>
      <w:spacing w:val="0"/>
    </w:rPr>
  </w:style>
  <w:style w:type="paragraph" w:customStyle="1" w:styleId="SuperTitle">
    <w:name w:val="SuperTitle"/>
    <w:basedOn w:val="Title"/>
    <w:rsid w:val="00CA427C"/>
    <w:pPr>
      <w:framePr w:wrap="auto" w:hAnchor="text" w:y="6049"/>
    </w:pPr>
    <w:rPr>
      <w:color w:val="000000"/>
      <w:sz w:val="40"/>
    </w:rPr>
  </w:style>
  <w:style w:type="paragraph" w:customStyle="1" w:styleId="TOCTitle">
    <w:name w:val="TOCTitle"/>
    <w:basedOn w:val="Heading1"/>
    <w:rsid w:val="00CA427C"/>
    <w:pPr>
      <w:spacing w:after="240"/>
      <w:jc w:val="center"/>
      <w:outlineLvl w:val="9"/>
    </w:pPr>
    <w:rPr>
      <w:caps/>
    </w:rPr>
  </w:style>
  <w:style w:type="paragraph" w:customStyle="1" w:styleId="Version">
    <w:name w:val="Version"/>
    <w:rsid w:val="00CA4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27C"/>
    <w:pPr>
      <w:keepNext w:val="0"/>
      <w:tabs>
        <w:tab w:val="right" w:pos="4176"/>
      </w:tabs>
      <w:ind w:left="198" w:hanging="198"/>
    </w:pPr>
    <w:rPr>
      <w:rFonts w:ascii="Garamond" w:hAnsi="Garamond"/>
    </w:rPr>
  </w:style>
  <w:style w:type="paragraph" w:styleId="IndexHeading">
    <w:name w:val="index heading"/>
    <w:basedOn w:val="Normal"/>
    <w:next w:val="Index1"/>
    <w:semiHidden/>
    <w:rsid w:val="00CA427C"/>
    <w:pPr>
      <w:spacing w:before="120" w:after="120"/>
    </w:pPr>
    <w:rPr>
      <w:rFonts w:ascii="Arial" w:hAnsi="Arial"/>
      <w:b/>
      <w:color w:val="918585"/>
      <w:sz w:val="24"/>
    </w:rPr>
  </w:style>
  <w:style w:type="paragraph" w:styleId="Header">
    <w:name w:val="header"/>
    <w:basedOn w:val="Normal"/>
    <w:link w:val="HeaderChar"/>
    <w:rsid w:val="00CA4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27C"/>
    <w:rPr>
      <w:rFonts w:ascii="Times New Roman" w:eastAsia="Times New Roman" w:hAnsi="Times New Roman" w:cs="Times New Roman"/>
      <w:sz w:val="16"/>
      <w:szCs w:val="20"/>
      <w:lang w:val="en-GB" w:eastAsia="en-US"/>
    </w:rPr>
  </w:style>
  <w:style w:type="paragraph" w:customStyle="1" w:styleId="Chapter">
    <w:name w:val="Chapter"/>
    <w:basedOn w:val="Normal"/>
    <w:rsid w:val="00CA427C"/>
    <w:pPr>
      <w:spacing w:before="240"/>
    </w:pPr>
    <w:rPr>
      <w:rFonts w:ascii="Times New Roman" w:hAnsi="Times New Roman"/>
      <w:smallCaps/>
      <w:spacing w:val="80"/>
      <w:sz w:val="28"/>
    </w:rPr>
  </w:style>
  <w:style w:type="paragraph" w:customStyle="1" w:styleId="InChapter">
    <w:name w:val="InChapter"/>
    <w:basedOn w:val="Heading3"/>
    <w:rsid w:val="00CA427C"/>
    <w:pPr>
      <w:spacing w:after="240"/>
      <w:outlineLvl w:val="9"/>
    </w:pPr>
    <w:rPr>
      <w:noProof/>
    </w:rPr>
  </w:style>
  <w:style w:type="paragraph" w:styleId="Index2">
    <w:name w:val="index 2"/>
    <w:basedOn w:val="Normal"/>
    <w:next w:val="Normal"/>
    <w:semiHidden/>
    <w:rsid w:val="00CA427C"/>
    <w:pPr>
      <w:tabs>
        <w:tab w:val="right" w:pos="4176"/>
      </w:tabs>
      <w:ind w:left="568" w:hanging="284"/>
    </w:pPr>
    <w:rPr>
      <w:rFonts w:ascii="Garamond" w:hAnsi="Garamond"/>
    </w:rPr>
  </w:style>
  <w:style w:type="paragraph" w:customStyle="1" w:styleId="Byline">
    <w:name w:val="Byline"/>
    <w:rsid w:val="00CA4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27C"/>
    <w:pPr>
      <w:tabs>
        <w:tab w:val="clear" w:pos="3600"/>
        <w:tab w:val="clear" w:pos="3958"/>
      </w:tabs>
      <w:jc w:val="right"/>
    </w:pPr>
  </w:style>
  <w:style w:type="character" w:styleId="Emphasis">
    <w:name w:val="Emphasis"/>
    <w:basedOn w:val="DefaultParagraphFont"/>
    <w:qFormat/>
    <w:rsid w:val="00CA427C"/>
    <w:rPr>
      <w:i/>
    </w:rPr>
  </w:style>
  <w:style w:type="paragraph" w:styleId="Caption">
    <w:name w:val="caption"/>
    <w:basedOn w:val="BodyText"/>
    <w:next w:val="Normal"/>
    <w:qFormat/>
    <w:rsid w:val="00CA427C"/>
    <w:pPr>
      <w:framePr w:w="2268" w:hSpace="181" w:vSpace="181" w:wrap="around" w:vAnchor="text" w:hAnchor="page" w:x="1135" w:y="285" w:anchorLock="1"/>
    </w:pPr>
    <w:rPr>
      <w:i/>
    </w:rPr>
  </w:style>
  <w:style w:type="paragraph" w:customStyle="1" w:styleId="MiniTOCTitle">
    <w:name w:val="MiniTOCTitle"/>
    <w:basedOn w:val="Heading4"/>
    <w:rsid w:val="00CA427C"/>
    <w:pPr>
      <w:spacing w:before="240"/>
      <w:outlineLvl w:val="9"/>
    </w:pPr>
    <w:rPr>
      <w:noProof/>
      <w:sz w:val="24"/>
    </w:rPr>
  </w:style>
  <w:style w:type="paragraph" w:customStyle="1" w:styleId="MiniTOCItem">
    <w:name w:val="MiniTOCItem"/>
    <w:basedOn w:val="ListBullet"/>
    <w:rsid w:val="00CA427C"/>
    <w:pPr>
      <w:numPr>
        <w:numId w:val="0"/>
      </w:numPr>
      <w:tabs>
        <w:tab w:val="right" w:leader="dot" w:pos="6521"/>
      </w:tabs>
      <w:spacing w:before="0" w:after="0"/>
    </w:pPr>
  </w:style>
  <w:style w:type="paragraph" w:customStyle="1" w:styleId="TOFTitle">
    <w:name w:val="TOFTitle"/>
    <w:basedOn w:val="TOCTitle"/>
    <w:rsid w:val="00CA427C"/>
  </w:style>
  <w:style w:type="paragraph" w:styleId="TableofFigures">
    <w:name w:val="table of figures"/>
    <w:basedOn w:val="Normal"/>
    <w:next w:val="Normal"/>
    <w:semiHidden/>
    <w:rsid w:val="00CA427C"/>
    <w:pPr>
      <w:tabs>
        <w:tab w:val="right" w:leader="dot" w:pos="9072"/>
      </w:tabs>
      <w:ind w:left="970" w:hanging="403"/>
    </w:pPr>
    <w:rPr>
      <w:rFonts w:ascii="Times New Roman" w:hAnsi="Times New Roman"/>
      <w:b/>
    </w:rPr>
  </w:style>
  <w:style w:type="paragraph" w:styleId="ListNumber">
    <w:name w:val="List Number"/>
    <w:basedOn w:val="List"/>
    <w:rsid w:val="00CA427C"/>
    <w:pPr>
      <w:numPr>
        <w:numId w:val="15"/>
      </w:numPr>
      <w:tabs>
        <w:tab w:val="clear" w:pos="340"/>
      </w:tabs>
    </w:pPr>
  </w:style>
  <w:style w:type="character" w:customStyle="1" w:styleId="WingdingSymbols">
    <w:name w:val="Wingding Symbols"/>
    <w:rsid w:val="00CA427C"/>
    <w:rPr>
      <w:rFonts w:ascii="Wingdings" w:hAnsi="Wingdings"/>
    </w:rPr>
  </w:style>
  <w:style w:type="paragraph" w:customStyle="1" w:styleId="TableHeading">
    <w:name w:val="Table Heading"/>
    <w:basedOn w:val="HeadingBase"/>
    <w:rsid w:val="00CA427C"/>
    <w:pPr>
      <w:keepLines/>
      <w:pBdr>
        <w:bottom w:val="single" w:sz="6" w:space="1" w:color="918585"/>
      </w:pBdr>
      <w:spacing w:before="240"/>
    </w:pPr>
  </w:style>
  <w:style w:type="character" w:customStyle="1" w:styleId="HotSpot">
    <w:name w:val="HotSpot"/>
    <w:rsid w:val="00CA427C"/>
    <w:rPr>
      <w:color w:val="0033CC"/>
      <w:u w:val="none"/>
    </w:rPr>
  </w:style>
  <w:style w:type="paragraph" w:customStyle="1" w:styleId="BodyTextRight">
    <w:name w:val="Body Text Right"/>
    <w:basedOn w:val="BodyText"/>
    <w:rsid w:val="00CA427C"/>
    <w:pPr>
      <w:spacing w:before="0" w:after="0"/>
      <w:jc w:val="right"/>
    </w:pPr>
  </w:style>
  <w:style w:type="paragraph" w:styleId="Index3">
    <w:name w:val="index 3"/>
    <w:basedOn w:val="ListNumber2"/>
    <w:next w:val="Normal"/>
    <w:semiHidden/>
    <w:rsid w:val="00CA427C"/>
    <w:pPr>
      <w:numPr>
        <w:numId w:val="0"/>
      </w:numPr>
      <w:tabs>
        <w:tab w:val="right" w:leader="dot" w:pos="4176"/>
      </w:tabs>
    </w:pPr>
  </w:style>
  <w:style w:type="paragraph" w:styleId="ListNumber2">
    <w:name w:val="List Number 2"/>
    <w:basedOn w:val="List2"/>
    <w:rsid w:val="00CA427C"/>
    <w:pPr>
      <w:numPr>
        <w:numId w:val="10"/>
      </w:numPr>
      <w:tabs>
        <w:tab w:val="clear" w:pos="1060"/>
      </w:tabs>
    </w:pPr>
  </w:style>
  <w:style w:type="paragraph" w:customStyle="1" w:styleId="MarginNote">
    <w:name w:val="Margin Note"/>
    <w:basedOn w:val="BodyText"/>
    <w:rsid w:val="00CA4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27C"/>
    <w:rPr>
      <w:sz w:val="32"/>
    </w:rPr>
  </w:style>
  <w:style w:type="paragraph" w:customStyle="1" w:styleId="HeadingProcedure">
    <w:name w:val="Heading Procedure"/>
    <w:basedOn w:val="HeadingBase"/>
    <w:next w:val="Normal"/>
    <w:rsid w:val="00CA427C"/>
    <w:pPr>
      <w:tabs>
        <w:tab w:val="left" w:pos="0"/>
      </w:tabs>
      <w:spacing w:before="120" w:after="60"/>
    </w:pPr>
    <w:rPr>
      <w:i/>
      <w:color w:val="918585"/>
      <w:sz w:val="22"/>
    </w:rPr>
  </w:style>
  <w:style w:type="paragraph" w:customStyle="1" w:styleId="TableBodyText">
    <w:name w:val="Table Body Text"/>
    <w:basedOn w:val="BodyText"/>
    <w:rsid w:val="00CA427C"/>
    <w:pPr>
      <w:spacing w:before="60" w:after="60"/>
    </w:pPr>
  </w:style>
  <w:style w:type="paragraph" w:styleId="ListContinue">
    <w:name w:val="List Continue"/>
    <w:basedOn w:val="List"/>
    <w:rsid w:val="00CA427C"/>
    <w:pPr>
      <w:ind w:firstLine="0"/>
    </w:pPr>
  </w:style>
  <w:style w:type="paragraph" w:customStyle="1" w:styleId="ListNote">
    <w:name w:val="List Note"/>
    <w:basedOn w:val="List"/>
    <w:rsid w:val="00CA427C"/>
    <w:pPr>
      <w:pBdr>
        <w:top w:val="single" w:sz="6" w:space="2" w:color="918585"/>
        <w:bottom w:val="single" w:sz="6" w:space="2" w:color="918585"/>
      </w:pBdr>
      <w:tabs>
        <w:tab w:val="left" w:pos="1021"/>
      </w:tabs>
      <w:ind w:firstLine="0"/>
    </w:pPr>
  </w:style>
  <w:style w:type="paragraph" w:customStyle="1" w:styleId="Warning">
    <w:name w:val="Warning"/>
    <w:basedOn w:val="BodyText"/>
    <w:rsid w:val="00CA427C"/>
    <w:pPr>
      <w:shd w:val="clear" w:color="auto" w:fill="D9D9D9"/>
      <w:tabs>
        <w:tab w:val="left" w:pos="992"/>
      </w:tabs>
      <w:ind w:left="119" w:right="119"/>
    </w:pPr>
    <w:rPr>
      <w:sz w:val="20"/>
    </w:rPr>
  </w:style>
  <w:style w:type="paragraph" w:customStyle="1" w:styleId="MarginIcons">
    <w:name w:val="Margin Icons"/>
    <w:basedOn w:val="BodyText"/>
    <w:rsid w:val="00CA4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27C"/>
    <w:rPr>
      <w:rFonts w:ascii="Courier New" w:hAnsi="Courier New"/>
    </w:rPr>
  </w:style>
  <w:style w:type="paragraph" w:customStyle="1" w:styleId="NoteBullet">
    <w:name w:val="Note Bullet"/>
    <w:basedOn w:val="Note"/>
    <w:rsid w:val="00CA427C"/>
    <w:pPr>
      <w:tabs>
        <w:tab w:val="clear" w:pos="680"/>
      </w:tabs>
      <w:spacing w:before="60" w:after="60"/>
    </w:pPr>
  </w:style>
  <w:style w:type="paragraph" w:customStyle="1" w:styleId="SubHeading2">
    <w:name w:val="SubHeading2"/>
    <w:basedOn w:val="HeadingBase"/>
    <w:rsid w:val="00CA427C"/>
    <w:pPr>
      <w:spacing w:before="240" w:after="60"/>
    </w:pPr>
    <w:rPr>
      <w:sz w:val="20"/>
    </w:rPr>
  </w:style>
  <w:style w:type="paragraph" w:customStyle="1" w:styleId="SubHeading1">
    <w:name w:val="SubHeading1"/>
    <w:basedOn w:val="HeadingBase"/>
    <w:rsid w:val="00CA427C"/>
    <w:pPr>
      <w:spacing w:before="240" w:after="60"/>
    </w:pPr>
    <w:rPr>
      <w:color w:val="918585"/>
      <w:sz w:val="22"/>
    </w:rPr>
  </w:style>
  <w:style w:type="paragraph" w:customStyle="1" w:styleId="SideHeading">
    <w:name w:val="Side Heading"/>
    <w:basedOn w:val="HeadingBase"/>
    <w:rsid w:val="00CA4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27C"/>
    <w:pPr>
      <w:tabs>
        <w:tab w:val="num" w:pos="360"/>
      </w:tabs>
    </w:pPr>
  </w:style>
  <w:style w:type="paragraph" w:styleId="PlainText">
    <w:name w:val="Plain Text"/>
    <w:basedOn w:val="Normal"/>
    <w:link w:val="PlainTextChar"/>
    <w:rsid w:val="00CA427C"/>
    <w:rPr>
      <w:sz w:val="20"/>
    </w:rPr>
  </w:style>
  <w:style w:type="character" w:customStyle="1" w:styleId="PlainTextChar">
    <w:name w:val="Plain Text Char"/>
    <w:basedOn w:val="DefaultParagraphFont"/>
    <w:link w:val="PlainText"/>
    <w:rsid w:val="00CA427C"/>
    <w:rPr>
      <w:rFonts w:ascii="Courier New" w:eastAsia="Times New Roman" w:hAnsi="Courier New" w:cs="Times New Roman"/>
      <w:sz w:val="20"/>
      <w:szCs w:val="20"/>
      <w:lang w:eastAsia="en-US"/>
    </w:rPr>
  </w:style>
  <w:style w:type="character" w:customStyle="1" w:styleId="MenuOption">
    <w:name w:val="Menu Option"/>
    <w:basedOn w:val="DefaultParagraphFont"/>
    <w:rsid w:val="00CA427C"/>
    <w:rPr>
      <w:b/>
      <w:smallCaps/>
    </w:rPr>
  </w:style>
  <w:style w:type="paragraph" w:customStyle="1" w:styleId="TableListNumber">
    <w:name w:val="Table List Number"/>
    <w:basedOn w:val="ListNumber"/>
    <w:rsid w:val="00CA427C"/>
    <w:pPr>
      <w:numPr>
        <w:numId w:val="0"/>
      </w:numPr>
    </w:pPr>
  </w:style>
  <w:style w:type="paragraph" w:styleId="TOC4">
    <w:name w:val="toc 4"/>
    <w:basedOn w:val="TOCBase"/>
    <w:next w:val="Normal"/>
    <w:semiHidden/>
    <w:rsid w:val="00CA427C"/>
    <w:pPr>
      <w:tabs>
        <w:tab w:val="right" w:leader="dot" w:pos="9071"/>
      </w:tabs>
      <w:ind w:left="1701"/>
    </w:pPr>
  </w:style>
  <w:style w:type="paragraph" w:customStyle="1" w:styleId="ListAlpha">
    <w:name w:val="List Alpha"/>
    <w:basedOn w:val="List"/>
    <w:rsid w:val="00CA427C"/>
    <w:pPr>
      <w:numPr>
        <w:numId w:val="9"/>
      </w:numPr>
    </w:pPr>
  </w:style>
  <w:style w:type="paragraph" w:customStyle="1" w:styleId="ListAlpha2">
    <w:name w:val="List Alpha 2"/>
    <w:basedOn w:val="List2"/>
    <w:rsid w:val="00CA427C"/>
    <w:pPr>
      <w:numPr>
        <w:numId w:val="8"/>
      </w:numPr>
    </w:pPr>
  </w:style>
  <w:style w:type="paragraph" w:styleId="List2">
    <w:name w:val="List 2"/>
    <w:basedOn w:val="BodyText"/>
    <w:rsid w:val="00CA427C"/>
    <w:pPr>
      <w:tabs>
        <w:tab w:val="left" w:pos="680"/>
      </w:tabs>
      <w:spacing w:before="60" w:after="60"/>
      <w:ind w:left="680" w:hanging="340"/>
    </w:pPr>
  </w:style>
  <w:style w:type="paragraph" w:styleId="List3">
    <w:name w:val="List 3"/>
    <w:basedOn w:val="BodyText"/>
    <w:rsid w:val="00CA427C"/>
    <w:pPr>
      <w:tabs>
        <w:tab w:val="left" w:pos="1021"/>
      </w:tabs>
      <w:spacing w:before="60" w:after="60"/>
      <w:ind w:left="1020" w:hanging="340"/>
    </w:pPr>
  </w:style>
  <w:style w:type="paragraph" w:styleId="List4">
    <w:name w:val="List 4"/>
    <w:basedOn w:val="BodyText"/>
    <w:rsid w:val="00CA427C"/>
    <w:pPr>
      <w:tabs>
        <w:tab w:val="left" w:pos="1361"/>
      </w:tabs>
      <w:spacing w:before="60" w:after="60"/>
      <w:ind w:left="1361" w:hanging="340"/>
    </w:pPr>
  </w:style>
  <w:style w:type="paragraph" w:styleId="List5">
    <w:name w:val="List 5"/>
    <w:basedOn w:val="BodyText"/>
    <w:rsid w:val="00CA427C"/>
    <w:pPr>
      <w:tabs>
        <w:tab w:val="left" w:pos="1701"/>
      </w:tabs>
      <w:spacing w:before="60" w:after="60"/>
      <w:ind w:left="1701" w:hanging="340"/>
    </w:pPr>
  </w:style>
  <w:style w:type="paragraph" w:styleId="ListBullet3">
    <w:name w:val="List Bullet 3"/>
    <w:basedOn w:val="List3"/>
    <w:rsid w:val="00CA427C"/>
    <w:pPr>
      <w:numPr>
        <w:numId w:val="14"/>
      </w:numPr>
      <w:tabs>
        <w:tab w:val="clear" w:pos="1021"/>
      </w:tabs>
      <w:ind w:left="1037" w:hanging="357"/>
    </w:pPr>
  </w:style>
  <w:style w:type="paragraph" w:styleId="ListBullet4">
    <w:name w:val="List Bullet 4"/>
    <w:basedOn w:val="List4"/>
    <w:rsid w:val="00CA427C"/>
    <w:pPr>
      <w:numPr>
        <w:numId w:val="3"/>
      </w:numPr>
      <w:tabs>
        <w:tab w:val="clear" w:pos="1361"/>
      </w:tabs>
    </w:pPr>
  </w:style>
  <w:style w:type="paragraph" w:styleId="ListBullet5">
    <w:name w:val="List Bullet 5"/>
    <w:basedOn w:val="List5"/>
    <w:rsid w:val="00CA427C"/>
    <w:pPr>
      <w:numPr>
        <w:numId w:val="4"/>
      </w:numPr>
    </w:pPr>
  </w:style>
  <w:style w:type="paragraph" w:styleId="ListContinue2">
    <w:name w:val="List Continue 2"/>
    <w:basedOn w:val="List2"/>
    <w:rsid w:val="00CA427C"/>
    <w:pPr>
      <w:ind w:firstLine="0"/>
    </w:pPr>
  </w:style>
  <w:style w:type="paragraph" w:styleId="ListContinue3">
    <w:name w:val="List Continue 3"/>
    <w:basedOn w:val="List3"/>
    <w:rsid w:val="00CA427C"/>
    <w:pPr>
      <w:ind w:left="1021" w:firstLine="0"/>
    </w:pPr>
  </w:style>
  <w:style w:type="paragraph" w:styleId="ListContinue4">
    <w:name w:val="List Continue 4"/>
    <w:basedOn w:val="List4"/>
    <w:rsid w:val="00CA427C"/>
    <w:pPr>
      <w:ind w:firstLine="0"/>
    </w:pPr>
  </w:style>
  <w:style w:type="paragraph" w:styleId="ListContinue5">
    <w:name w:val="List Continue 5"/>
    <w:basedOn w:val="List5"/>
    <w:rsid w:val="00CA427C"/>
    <w:pPr>
      <w:ind w:firstLine="0"/>
    </w:pPr>
  </w:style>
  <w:style w:type="paragraph" w:styleId="ListNumber3">
    <w:name w:val="List Number 3"/>
    <w:basedOn w:val="List3"/>
    <w:rsid w:val="00CA427C"/>
    <w:pPr>
      <w:numPr>
        <w:numId w:val="5"/>
      </w:numPr>
    </w:pPr>
  </w:style>
  <w:style w:type="paragraph" w:styleId="ListNumber4">
    <w:name w:val="List Number 4"/>
    <w:basedOn w:val="List4"/>
    <w:rsid w:val="00CA427C"/>
    <w:pPr>
      <w:numPr>
        <w:numId w:val="6"/>
      </w:numPr>
    </w:pPr>
  </w:style>
  <w:style w:type="paragraph" w:styleId="ListNumber5">
    <w:name w:val="List Number 5"/>
    <w:basedOn w:val="List5"/>
    <w:rsid w:val="00CA427C"/>
    <w:pPr>
      <w:numPr>
        <w:numId w:val="7"/>
      </w:numPr>
    </w:pPr>
  </w:style>
  <w:style w:type="paragraph" w:styleId="BlockText">
    <w:name w:val="Block Text"/>
    <w:basedOn w:val="Normal"/>
    <w:rsid w:val="00CA427C"/>
    <w:pPr>
      <w:spacing w:after="120"/>
      <w:ind w:left="1440" w:right="1440"/>
    </w:pPr>
  </w:style>
  <w:style w:type="character" w:customStyle="1" w:styleId="Subscript">
    <w:name w:val="Subscript"/>
    <w:basedOn w:val="DefaultParagraphFont"/>
    <w:rsid w:val="00CA427C"/>
    <w:rPr>
      <w:sz w:val="16"/>
      <w:vertAlign w:val="subscript"/>
    </w:rPr>
  </w:style>
  <w:style w:type="character" w:customStyle="1" w:styleId="Superscript">
    <w:name w:val="Superscript"/>
    <w:basedOn w:val="DefaultParagraphFont"/>
    <w:rsid w:val="00CA427C"/>
    <w:rPr>
      <w:sz w:val="16"/>
      <w:vertAlign w:val="superscript"/>
    </w:rPr>
  </w:style>
  <w:style w:type="character" w:customStyle="1" w:styleId="Symbols">
    <w:name w:val="Symbols"/>
    <w:basedOn w:val="DefaultParagraphFont"/>
    <w:rsid w:val="00CA427C"/>
    <w:rPr>
      <w:rFonts w:ascii="Symbol" w:hAnsi="Symbol"/>
    </w:rPr>
  </w:style>
  <w:style w:type="character" w:customStyle="1" w:styleId="MenuOptions">
    <w:name w:val="Menu Options"/>
    <w:basedOn w:val="DefaultParagraphFont"/>
    <w:rsid w:val="00CA427C"/>
    <w:rPr>
      <w:rFonts w:ascii="Arial Narrow" w:hAnsi="Arial Narrow"/>
      <w:smallCaps/>
    </w:rPr>
  </w:style>
  <w:style w:type="character" w:customStyle="1" w:styleId="Buttons">
    <w:name w:val="Buttons"/>
    <w:basedOn w:val="DefaultParagraphFont"/>
    <w:rsid w:val="00CA427C"/>
    <w:rPr>
      <w:b/>
    </w:rPr>
  </w:style>
  <w:style w:type="character" w:customStyle="1" w:styleId="Underlined">
    <w:name w:val="Underlined"/>
    <w:basedOn w:val="DefaultParagraphFont"/>
    <w:rsid w:val="00CA427C"/>
    <w:rPr>
      <w:u w:val="single"/>
    </w:rPr>
  </w:style>
  <w:style w:type="paragraph" w:customStyle="1" w:styleId="TableBodyTextRight">
    <w:name w:val="Table Body Text Right"/>
    <w:basedOn w:val="TableBodyText"/>
    <w:rsid w:val="00CA427C"/>
    <w:pPr>
      <w:widowControl w:val="0"/>
      <w:autoSpaceDE w:val="0"/>
      <w:autoSpaceDN w:val="0"/>
      <w:adjustRightInd w:val="0"/>
      <w:jc w:val="right"/>
    </w:pPr>
    <w:rPr>
      <w:rFonts w:cs="Arial"/>
      <w:szCs w:val="18"/>
    </w:rPr>
  </w:style>
  <w:style w:type="paragraph" w:customStyle="1" w:styleId="CopyrightText">
    <w:name w:val="Copyright Text"/>
    <w:basedOn w:val="BodyText"/>
    <w:rsid w:val="00CA427C"/>
    <w:rPr>
      <w:sz w:val="18"/>
    </w:rPr>
  </w:style>
  <w:style w:type="paragraph" w:customStyle="1" w:styleId="BodySmallRight">
    <w:name w:val="Body Small Right"/>
    <w:basedOn w:val="BodyTextRight"/>
    <w:rsid w:val="00CA427C"/>
    <w:rPr>
      <w:sz w:val="18"/>
      <w:szCs w:val="18"/>
    </w:rPr>
  </w:style>
  <w:style w:type="paragraph" w:customStyle="1" w:styleId="MarginEdition">
    <w:name w:val="Margin Edition"/>
    <w:basedOn w:val="MarginNote"/>
    <w:rsid w:val="00CA427C"/>
    <w:pPr>
      <w:spacing w:before="0" w:after="0"/>
    </w:pPr>
    <w:rPr>
      <w:rFonts w:ascii="Times New Roman" w:hAnsi="Times New Roman"/>
      <w:color w:val="999999"/>
    </w:rPr>
  </w:style>
  <w:style w:type="paragraph" w:customStyle="1" w:styleId="Spacer">
    <w:name w:val="Spacer"/>
    <w:basedOn w:val="Normal"/>
    <w:rsid w:val="00CA427C"/>
    <w:rPr>
      <w:sz w:val="2"/>
      <w:szCs w:val="2"/>
    </w:rPr>
  </w:style>
  <w:style w:type="character" w:customStyle="1" w:styleId="Small">
    <w:name w:val="Small"/>
    <w:basedOn w:val="DefaultParagraphFont"/>
    <w:rsid w:val="00CA427C"/>
    <w:rPr>
      <w:sz w:val="16"/>
    </w:rPr>
  </w:style>
  <w:style w:type="paragraph" w:customStyle="1" w:styleId="WideTable">
    <w:name w:val="Wide Table"/>
    <w:basedOn w:val="Normal"/>
    <w:rsid w:val="00CA427C"/>
    <w:pPr>
      <w:ind w:left="-1418"/>
    </w:pPr>
    <w:rPr>
      <w:sz w:val="2"/>
      <w:szCs w:val="2"/>
    </w:rPr>
  </w:style>
  <w:style w:type="character" w:styleId="PageNumber">
    <w:name w:val="page number"/>
    <w:basedOn w:val="DefaultParagraphFont"/>
    <w:rsid w:val="00CA427C"/>
  </w:style>
  <w:style w:type="paragraph" w:styleId="Quote">
    <w:name w:val="Quote"/>
    <w:basedOn w:val="Heading1"/>
    <w:link w:val="QuoteChar"/>
    <w:qFormat/>
    <w:rsid w:val="00CA427C"/>
    <w:rPr>
      <w:b w:val="0"/>
      <w:sz w:val="72"/>
      <w:szCs w:val="72"/>
      <w:lang w:val="en-NZ"/>
    </w:rPr>
  </w:style>
  <w:style w:type="character" w:customStyle="1" w:styleId="QuoteChar">
    <w:name w:val="Quote Char"/>
    <w:basedOn w:val="DefaultParagraphFont"/>
    <w:link w:val="Quote"/>
    <w:rsid w:val="00CA4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27C"/>
    <w:pPr>
      <w:pageBreakBefore/>
    </w:pPr>
  </w:style>
  <w:style w:type="paragraph" w:customStyle="1" w:styleId="Border">
    <w:name w:val="Border"/>
    <w:basedOn w:val="Normal"/>
    <w:qFormat/>
    <w:rsid w:val="00CA4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27C"/>
    <w:rPr>
      <w:b/>
      <w:bCs/>
      <w:i/>
      <w:iCs/>
      <w:color w:val="auto"/>
    </w:rPr>
  </w:style>
  <w:style w:type="paragraph" w:styleId="IntenseQuote">
    <w:name w:val="Intense Quote"/>
    <w:basedOn w:val="Normal"/>
    <w:next w:val="Normal"/>
    <w:link w:val="IntenseQuoteChar"/>
    <w:uiPriority w:val="30"/>
    <w:qFormat/>
    <w:rsid w:val="00CA4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27C"/>
    <w:rPr>
      <w:smallCaps/>
      <w:color w:val="auto"/>
      <w:u w:val="single"/>
    </w:rPr>
  </w:style>
  <w:style w:type="character" w:styleId="IntenseReference">
    <w:name w:val="Intense Reference"/>
    <w:basedOn w:val="DefaultParagraphFont"/>
    <w:uiPriority w:val="32"/>
    <w:qFormat/>
    <w:rsid w:val="00CA427C"/>
    <w:rPr>
      <w:b/>
      <w:bCs/>
      <w:smallCaps/>
      <w:color w:val="auto"/>
      <w:spacing w:val="5"/>
      <w:u w:val="single"/>
    </w:rPr>
  </w:style>
  <w:style w:type="paragraph" w:customStyle="1" w:styleId="2ColumnHeading">
    <w:name w:val="2Column Heading"/>
    <w:basedOn w:val="BodyText"/>
    <w:qFormat/>
    <w:rsid w:val="00CA427C"/>
    <w:pPr>
      <w:spacing w:after="60"/>
      <w:ind w:left="-2268"/>
    </w:pPr>
    <w:rPr>
      <w:b/>
    </w:rPr>
  </w:style>
  <w:style w:type="paragraph" w:customStyle="1" w:styleId="Heading1TOC">
    <w:name w:val="Heading1 TOC"/>
    <w:basedOn w:val="Normal"/>
    <w:qFormat/>
    <w:rsid w:val="00CA427C"/>
    <w:pPr>
      <w:spacing w:before="240" w:after="120"/>
    </w:pPr>
    <w:rPr>
      <w:rFonts w:ascii="Times New Roman" w:hAnsi="Times New Roman"/>
      <w:b/>
      <w:sz w:val="32"/>
    </w:rPr>
  </w:style>
  <w:style w:type="paragraph" w:customStyle="1" w:styleId="Heading2TOC">
    <w:name w:val="Heading2 TOC"/>
    <w:basedOn w:val="Normal"/>
    <w:qFormat/>
    <w:rsid w:val="00CA427C"/>
    <w:pPr>
      <w:spacing w:before="240" w:after="60"/>
    </w:pPr>
    <w:rPr>
      <w:rFonts w:ascii="Times New Roman" w:hAnsi="Times New Roman"/>
      <w:b/>
      <w:sz w:val="28"/>
    </w:rPr>
  </w:style>
  <w:style w:type="character" w:customStyle="1" w:styleId="Underline">
    <w:name w:val="Underline"/>
    <w:basedOn w:val="DefaultParagraphFont"/>
    <w:qFormat/>
    <w:rsid w:val="00CA427C"/>
    <w:rPr>
      <w:u w:val="single"/>
    </w:rPr>
  </w:style>
  <w:style w:type="character" w:customStyle="1" w:styleId="BoldandItalics">
    <w:name w:val="Bold and Italics"/>
    <w:qFormat/>
    <w:rsid w:val="00CA427C"/>
    <w:rPr>
      <w:b/>
      <w:i/>
      <w:u w:val="none"/>
    </w:rPr>
  </w:style>
  <w:style w:type="paragraph" w:styleId="BalloonText">
    <w:name w:val="Balloon Text"/>
    <w:basedOn w:val="Normal"/>
    <w:link w:val="BalloonTextChar"/>
    <w:rsid w:val="00CA427C"/>
    <w:rPr>
      <w:rFonts w:ascii="Tahoma" w:hAnsi="Tahoma" w:cs="Tahoma"/>
      <w:sz w:val="16"/>
      <w:szCs w:val="16"/>
    </w:rPr>
  </w:style>
  <w:style w:type="character" w:customStyle="1" w:styleId="BalloonTextChar">
    <w:name w:val="Balloon Text Char"/>
    <w:basedOn w:val="DefaultParagraphFont"/>
    <w:link w:val="BalloonText"/>
    <w:rsid w:val="00CA4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27C"/>
    <w:rPr>
      <w:b/>
      <w:color w:val="660033"/>
      <w:spacing w:val="0"/>
    </w:rPr>
  </w:style>
  <w:style w:type="paragraph" w:customStyle="1" w:styleId="Nameditemlist">
    <w:name w:val="Named item list"/>
    <w:basedOn w:val="BodyText"/>
    <w:qFormat/>
    <w:rsid w:val="00CA427C"/>
    <w:pPr>
      <w:tabs>
        <w:tab w:val="left" w:pos="2835"/>
      </w:tabs>
      <w:ind w:left="2835" w:hanging="2835"/>
    </w:pPr>
  </w:style>
  <w:style w:type="paragraph" w:customStyle="1" w:styleId="BodyTextnopadding">
    <w:name w:val="Body Text no padding"/>
    <w:basedOn w:val="BodyText"/>
    <w:qFormat/>
    <w:rsid w:val="00CA427C"/>
    <w:pPr>
      <w:spacing w:before="0" w:after="0"/>
    </w:pPr>
  </w:style>
  <w:style w:type="paragraph" w:customStyle="1" w:styleId="BodyTextBold">
    <w:name w:val="Body Text Bold"/>
    <w:basedOn w:val="BodyText"/>
    <w:qFormat/>
    <w:rsid w:val="00CA427C"/>
    <w:rPr>
      <w:b/>
    </w:rPr>
  </w:style>
  <w:style w:type="character" w:styleId="Hyperlink">
    <w:name w:val="Hyperlink"/>
    <w:basedOn w:val="DefaultParagraphFont"/>
    <w:uiPriority w:val="99"/>
    <w:unhideWhenUsed/>
    <w:rsid w:val="003B6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514</Words>
  <Characters>3471</Characters>
  <Application>Microsoft Office Word</Application>
  <DocSecurity>0</DocSecurity>
  <Lines>86</Lines>
  <Paragraphs>64</Paragraphs>
  <ScaleCrop>false</ScaleCrop>
  <Company>Author-it Software Corporation Ltd.</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UEECD0045 Solve problems in multiple path extra-low voltage (ELV) a.c.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