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BB0" w:rsidP="004F2B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UEECD0042 Solve problems in ELV single path circuits</w:t>
      </w:r>
      <w:r>
        <w:fldChar w:fldCharType="end"/>
      </w:r>
    </w:p>
    <w:p w:rsidR="004F2BB0" w:rsidP="004F2BB0">
      <w:pPr>
        <w:pStyle w:val="Version"/>
        <w:sectPr w:rsidSect="00C14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661" w:rsidP="00C14661">
      <w:pPr>
        <w:pStyle w:val="SuperHeading"/>
      </w:pPr>
      <w:r w:rsidRPr="00C14661">
        <w:t>UEECD0042 Solve problems in ELV single path circuits</w:t>
      </w:r>
    </w:p>
    <w:p w:rsidR="00000000" w:rsidRPr="00C14661" w:rsidP="00C14661">
      <w:pPr>
        <w:pStyle w:val="Heading1"/>
      </w:pPr>
      <w:bookmarkStart w:id="1" w:name="O_1077361"/>
      <w:bookmarkEnd w:id="1"/>
      <w:r w:rsidRPr="00C146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 w:rsidP="00C14661">
            <w:pPr>
              <w:pStyle w:val="BodyText"/>
            </w:pPr>
            <w:r w:rsidRPr="00C14661">
              <w:t>Release 1. This is the first release of this unit of competency in the UEE Electrotechnology Training Package.</w:t>
            </w:r>
          </w:p>
        </w:tc>
      </w:tr>
    </w:tbl>
    <w:p w:rsidR="00000000" w:rsidRPr="00C14661" w:rsidP="00C14661">
      <w:pPr>
        <w:pStyle w:val="NoPaddingFontSize1"/>
      </w:pPr>
    </w:p>
    <w:p w:rsidR="00000000" w:rsidRPr="00C14661" w:rsidP="00C14661">
      <w:pPr>
        <w:pStyle w:val="AllowPageBreak"/>
      </w:pPr>
    </w:p>
    <w:p w:rsidR="00000000" w:rsidRPr="00C14661" w:rsidP="00C14661">
      <w:pPr>
        <w:pStyle w:val="Heading1"/>
      </w:pPr>
      <w:bookmarkStart w:id="2" w:name="O_1077362"/>
      <w:bookmarkEnd w:id="2"/>
      <w:r w:rsidRPr="00C1466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 w:rsidP="00C14661">
            <w:pPr>
              <w:pStyle w:val="BodyText"/>
            </w:pPr>
            <w:r w:rsidRPr="00C14661">
              <w:t>This unit involves the skills and knowledge required to provide solutions</w:t>
            </w:r>
            <w:r w:rsidRPr="00C14661">
              <w:t xml:space="preserve"> to predictable problems in single path circuits operated at extra-low voltage (ELV) as they apply to energy sector work functions.</w:t>
            </w:r>
          </w:p>
          <w:p w:rsidR="00000000" w:rsidRPr="00C14661" w:rsidP="00C14661">
            <w:pPr>
              <w:pStyle w:val="BodyText"/>
            </w:pPr>
            <w:r w:rsidRPr="00C14661">
              <w:t xml:space="preserve">It includes working safely; using voltage, current and resistance measuring devices; and providing solutions to predictable </w:t>
            </w:r>
            <w:r w:rsidRPr="00C14661">
              <w:t>circuit problems.</w:t>
            </w:r>
          </w:p>
          <w:p w:rsidR="00000000" w:rsidRPr="00C14661" w:rsidP="00C14661">
            <w:pPr>
              <w:pStyle w:val="BodyText"/>
            </w:pPr>
            <w:r w:rsidRPr="00C14661">
              <w:t>No licensing, legislative or certification requirements apply to this unit at the time of publication.</w:t>
            </w:r>
          </w:p>
        </w:tc>
      </w:tr>
    </w:tbl>
    <w:p w:rsidR="00000000" w:rsidRPr="00C14661" w:rsidP="00C14661">
      <w:pPr>
        <w:pStyle w:val="NoPaddingFontSize1"/>
      </w:pPr>
    </w:p>
    <w:p w:rsidR="00000000" w:rsidRPr="00C14661" w:rsidP="00C14661">
      <w:pPr>
        <w:pStyle w:val="AllowPageBreak"/>
      </w:pPr>
    </w:p>
    <w:p w:rsidR="00000000" w:rsidRPr="00C14661" w:rsidP="00C14661">
      <w:pPr>
        <w:pStyle w:val="Heading1"/>
      </w:pPr>
      <w:bookmarkStart w:id="3" w:name="O_1077363"/>
      <w:bookmarkEnd w:id="3"/>
      <w:r w:rsidRPr="00C1466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 w:rsidP="00C14661">
            <w:pPr>
              <w:pStyle w:val="BodyText"/>
            </w:pPr>
            <w:r w:rsidRPr="00C14661">
              <w:t>UEECD0007 Apply work health and safety regulations, codes and practices in the workplace</w:t>
            </w:r>
          </w:p>
        </w:tc>
      </w:tr>
    </w:tbl>
    <w:p w:rsidR="00000000" w:rsidRPr="00C14661" w:rsidP="00C14661">
      <w:pPr>
        <w:pStyle w:val="NoPaddingFontSize1"/>
      </w:pPr>
    </w:p>
    <w:p w:rsidR="00000000" w:rsidRPr="00C14661" w:rsidP="00C14661">
      <w:pPr>
        <w:pStyle w:val="AllowPageBreak"/>
      </w:pPr>
    </w:p>
    <w:p w:rsidR="00000000" w:rsidRPr="00C14661" w:rsidP="00C14661">
      <w:pPr>
        <w:pStyle w:val="Heading1"/>
      </w:pPr>
      <w:bookmarkStart w:id="4" w:name="O_1077364"/>
      <w:bookmarkEnd w:id="4"/>
      <w:r w:rsidRPr="00C1466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 w:rsidP="00C14661">
            <w:pPr>
              <w:pStyle w:val="BodyText"/>
            </w:pPr>
            <w:r w:rsidRPr="00C14661">
              <w:t>Cross Discipline</w:t>
            </w:r>
          </w:p>
        </w:tc>
      </w:tr>
    </w:tbl>
    <w:p w:rsidR="00000000" w:rsidRPr="00C14661" w:rsidP="00C14661">
      <w:pPr>
        <w:pStyle w:val="NoPaddingFontSize1"/>
      </w:pPr>
    </w:p>
    <w:p w:rsidR="00000000" w:rsidRPr="00C14661" w:rsidP="00C14661">
      <w:pPr>
        <w:pStyle w:val="AllowPageBreak"/>
      </w:pPr>
    </w:p>
    <w:p w:rsidR="00000000" w:rsidRPr="00C14661" w:rsidP="00C14661">
      <w:pPr>
        <w:pStyle w:val="Heading1"/>
      </w:pPr>
      <w:bookmarkStart w:id="5" w:name="O_1077365"/>
      <w:bookmarkEnd w:id="5"/>
      <w:r w:rsidRPr="00C1466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 w:rsidP="00C14661">
            <w:pPr>
              <w:pStyle w:val="BodyText"/>
            </w:pPr>
            <w:r w:rsidRPr="00C14661">
              <w:t>Electrotechnology</w:t>
            </w:r>
          </w:p>
        </w:tc>
      </w:tr>
    </w:tbl>
    <w:p w:rsidR="00000000" w:rsidRPr="00C14661" w:rsidP="00C14661">
      <w:pPr>
        <w:pStyle w:val="NoPaddingFontSize1"/>
      </w:pPr>
    </w:p>
    <w:p w:rsidR="00000000" w:rsidRPr="00C14661" w:rsidP="00C14661">
      <w:pPr>
        <w:pStyle w:val="AllowPageBreak"/>
      </w:pPr>
    </w:p>
    <w:p w:rsidR="00000000" w:rsidRPr="00C14661" w:rsidP="00C14661">
      <w:pPr>
        <w:pStyle w:val="Heading1"/>
      </w:pPr>
      <w:bookmarkStart w:id="6" w:name="O_1077366"/>
      <w:bookmarkEnd w:id="6"/>
      <w:r w:rsidRPr="00C1466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14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 w:rsidP="00C14661">
            <w:pPr>
              <w:pStyle w:val="BodyText"/>
            </w:pPr>
            <w:r w:rsidRPr="00C1466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rPr>
                <w:rStyle w:val="SpecialBold"/>
              </w:rPr>
              <w:t>PERFORMANCE CRITERIA</w:t>
            </w:r>
          </w:p>
        </w:tc>
      </w:tr>
      <w:tr w:rsidTr="00C14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t>Performance criteria describe the performance needed to demonstrate achievement of the element.</w:t>
            </w:r>
          </w:p>
        </w:tc>
      </w:tr>
      <w:tr w:rsidTr="00C14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 w:rsidP="00C14661">
            <w:pPr>
              <w:pStyle w:val="BodyText"/>
            </w:pPr>
            <w:r w:rsidRPr="00C1466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 w:rsidP="00C14661">
            <w:pPr>
              <w:pStyle w:val="BodyText"/>
            </w:pPr>
            <w:r w:rsidRPr="00C14661">
              <w:rPr>
                <w:rStyle w:val="SpecialBold"/>
              </w:rPr>
              <w:t>Prepare to work on ELV single path electrical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t>Work health and safety (WHS)/occupational health and safety (OHS) requirements and workplace procedures for the relevant work area are identified and applied</w:t>
            </w:r>
          </w:p>
        </w:tc>
      </w:tr>
      <w:tr w:rsidTr="00C14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t>Hazards are identified, risks are assessed, and control measures and workplace procedures a</w:t>
            </w:r>
            <w:r w:rsidRPr="00C14661">
              <w:t>re implemented</w:t>
            </w:r>
          </w:p>
        </w:tc>
      </w:tr>
      <w:tr w:rsidTr="00C14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t>Nature of the circuit/s problem is obtained from relevant documentation or work supervisor to determine the scope of work to be undertaken</w:t>
            </w:r>
          </w:p>
        </w:tc>
      </w:tr>
      <w:tr w:rsidTr="00C14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t>Advice is sought from work supervisor to ensure work is coordinated effectively with others</w:t>
            </w:r>
          </w:p>
        </w:tc>
      </w:tr>
      <w:tr w:rsidTr="00C14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t>Materials required for the work are identified and accessed in accordance with workplace procedures</w:t>
            </w:r>
          </w:p>
        </w:tc>
      </w:tr>
      <w:tr w:rsidTr="00C14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t xml:space="preserve">Tools, equipment and testing devices required for </w:t>
            </w:r>
            <w:r w:rsidRPr="00C14661">
              <w:t>work are obtained and checked for correct operation and safety in accordance with workplace procedures</w:t>
            </w:r>
          </w:p>
        </w:tc>
      </w:tr>
      <w:tr w:rsidTr="00C14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 w:rsidP="00C14661">
            <w:pPr>
              <w:pStyle w:val="BodyText"/>
            </w:pPr>
            <w:r w:rsidRPr="00C1466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 w:rsidP="00C14661">
            <w:pPr>
              <w:pStyle w:val="BodyText"/>
            </w:pPr>
            <w:r w:rsidRPr="00C14661">
              <w:rPr>
                <w:rStyle w:val="SpecialBold"/>
              </w:rPr>
              <w:t>Solve ELV single path electrical circuits 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t>WHS/OHS risk control work measures and procedures are followed</w:t>
            </w:r>
          </w:p>
        </w:tc>
      </w:tr>
      <w:tr w:rsidTr="00C14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t>Need to test or measure live electrical work is determined and conducted in accordance with WHS/OHS, workplace and regulatory requirements</w:t>
            </w:r>
          </w:p>
        </w:tc>
      </w:tr>
      <w:tr w:rsidTr="00C14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t>Circuits are confirmed as being isolated, as required, in accordance with WHS/OHS, workplace and regulatory re</w:t>
            </w:r>
            <w:r w:rsidRPr="00C14661">
              <w:t xml:space="preserve">quirements </w:t>
            </w:r>
          </w:p>
        </w:tc>
      </w:tr>
      <w:tr w:rsidTr="00C14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t>Methodological techniques are used to solve circuit problems using measured and calculated values as they apply to single path, single source circuits in accordance with workplace procedures</w:t>
            </w:r>
          </w:p>
        </w:tc>
      </w:tr>
      <w:tr w:rsidTr="00C14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t>Problems are solved without damage to a</w:t>
            </w:r>
            <w:r w:rsidRPr="00C14661">
              <w:t>pparatus, circuits, the surrounding environment or services using sustainable energy practices</w:t>
            </w:r>
          </w:p>
        </w:tc>
      </w:tr>
      <w:tr w:rsidTr="00C14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 w:rsidP="00C14661">
            <w:pPr>
              <w:pStyle w:val="BodyText"/>
            </w:pPr>
            <w:r w:rsidRPr="00C1466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 w:rsidP="00C14661">
            <w:pPr>
              <w:pStyle w:val="BodyText"/>
            </w:pPr>
            <w:r w:rsidRPr="00C14661">
              <w:rPr>
                <w:rStyle w:val="SpecialBold"/>
              </w:rPr>
              <w:t>Complete work and document problem</w:t>
            </w:r>
            <w:r w:rsidRPr="00C14661">
              <w:t>-</w:t>
            </w:r>
            <w:r w:rsidRPr="00C14661">
              <w:rPr>
                <w:rStyle w:val="SpecialBold"/>
              </w:rPr>
              <w:t>solving activit</w:t>
            </w:r>
            <w:r w:rsidRPr="00C14661">
              <w:t>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t>WHS/OHS risk control measures for work completion are followed</w:t>
            </w:r>
          </w:p>
        </w:tc>
      </w:tr>
      <w:tr w:rsidTr="00C14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t>Worksite is cleaned and made safe in accordance with workplace procedures</w:t>
            </w:r>
          </w:p>
        </w:tc>
      </w:tr>
      <w:tr w:rsidTr="00C14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t>Justification for solutions used to solve circuit problems is documented in accordance with workplace procedures</w:t>
            </w:r>
          </w:p>
        </w:tc>
      </w:tr>
      <w:tr w:rsidTr="00C14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 w:rsidP="00C14661">
            <w:pPr>
              <w:pStyle w:val="BodyText"/>
            </w:pPr>
            <w:r w:rsidRPr="00C14661">
              <w:t xml:space="preserve">Work completion is documented and appropriate person/s </w:t>
            </w:r>
            <w:r w:rsidRPr="00C14661">
              <w:t>notified in accordance with workplace procedures</w:t>
            </w:r>
          </w:p>
        </w:tc>
      </w:tr>
    </w:tbl>
    <w:p w:rsidR="00000000" w:rsidRPr="00C14661" w:rsidP="00C14661">
      <w:pPr>
        <w:pStyle w:val="NoPaddingFontSize1"/>
      </w:pPr>
    </w:p>
    <w:p w:rsidR="00000000" w:rsidRPr="00C14661" w:rsidP="00C14661">
      <w:pPr>
        <w:pStyle w:val="AllowPageBreak"/>
      </w:pPr>
    </w:p>
    <w:p w:rsidR="00000000" w:rsidRPr="00C14661" w:rsidP="00C14661">
      <w:pPr>
        <w:pStyle w:val="Heading1"/>
      </w:pPr>
      <w:bookmarkStart w:id="7" w:name="O_1077367"/>
      <w:bookmarkEnd w:id="7"/>
      <w:r w:rsidRPr="00C1466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 w:rsidP="00C14661">
            <w:pPr>
              <w:pStyle w:val="BodyText"/>
            </w:pPr>
            <w:r w:rsidRPr="00C14661">
              <w:t>Foundation skills essential to performance are explicit in the performance criteria of this unit of competency.</w:t>
            </w:r>
          </w:p>
        </w:tc>
      </w:tr>
    </w:tbl>
    <w:p w:rsidR="00000000" w:rsidRPr="00C14661" w:rsidP="00C14661">
      <w:pPr>
        <w:pStyle w:val="NoPaddingFontSize1"/>
      </w:pPr>
    </w:p>
    <w:p w:rsidR="00000000" w:rsidRPr="00C14661" w:rsidP="00C14661">
      <w:pPr>
        <w:pStyle w:val="AllowPageBreak"/>
      </w:pPr>
    </w:p>
    <w:p w:rsidR="00000000" w:rsidRPr="00C14661" w:rsidP="00C14661">
      <w:pPr>
        <w:pStyle w:val="Heading1"/>
      </w:pPr>
      <w:bookmarkStart w:id="8" w:name="O_1077368"/>
      <w:bookmarkEnd w:id="8"/>
      <w:r w:rsidRPr="00C1466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14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 w:rsidP="00C14661">
            <w:pPr>
              <w:pStyle w:val="BodyText"/>
            </w:pPr>
            <w:r w:rsidRPr="00C14661">
              <w:t>Range is restricted to essential operating conditions and any other variables essential to the work environment.</w:t>
            </w:r>
          </w:p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t>Non-essential conditions may be found in the UEE Electrotechnology Training Package Companion Volume Implementation Guide.</w:t>
            </w:r>
          </w:p>
        </w:tc>
      </w:tr>
      <w:tr w:rsidTr="00C14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61">
            <w:pPr>
              <w:pStyle w:val="BodyText"/>
              <w:rPr>
                <w:lang w:val="en-NZ"/>
              </w:rPr>
            </w:pPr>
            <w:r w:rsidRPr="00C14661">
              <w:t>Solving problems i</w:t>
            </w:r>
            <w:r w:rsidRPr="00C14661">
              <w:t>n ELV single path circuits must include three of the following types of circuit problems: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 w:rsidP="00C14661">
            <w:pPr>
              <w:pStyle w:val="ListBullet"/>
            </w:pPr>
            <w:r w:rsidRPr="00C14661">
              <w:t>identifying and locating open circuits</w:t>
            </w:r>
          </w:p>
          <w:p w:rsidR="00000000" w:rsidRPr="00C14661" w:rsidP="00C14661">
            <w:pPr>
              <w:pStyle w:val="ListBullet"/>
            </w:pPr>
            <w:r w:rsidRPr="00C14661">
              <w:t>identifying and locating short circuits</w:t>
            </w:r>
          </w:p>
          <w:p w:rsidR="00000000" w:rsidRPr="00C14661" w:rsidP="00C14661">
            <w:pPr>
              <w:pStyle w:val="ListBullet"/>
            </w:pPr>
            <w:r w:rsidRPr="00C14661">
              <w:t>identifying loss of supply</w:t>
            </w:r>
          </w:p>
        </w:tc>
      </w:tr>
    </w:tbl>
    <w:p w:rsidR="00000000" w:rsidRPr="00C14661" w:rsidP="00C14661">
      <w:pPr>
        <w:pStyle w:val="NoPaddingFontSize1"/>
      </w:pPr>
    </w:p>
    <w:p w:rsidR="00000000" w:rsidRPr="00C14661" w:rsidP="00C14661">
      <w:pPr>
        <w:pStyle w:val="AllowPageBreak"/>
      </w:pPr>
    </w:p>
    <w:p w:rsidR="00000000" w:rsidRPr="00C14661" w:rsidP="00C14661">
      <w:pPr>
        <w:pStyle w:val="Heading1"/>
      </w:pPr>
      <w:bookmarkStart w:id="9" w:name="O_1077369"/>
      <w:bookmarkEnd w:id="9"/>
      <w:r w:rsidRPr="00C1466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6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61" w:rsidP="00C14661">
            <w:pPr>
              <w:pStyle w:val="BodyText"/>
            </w:pPr>
            <w:r w:rsidRPr="00C14661">
              <w:t>This unit replaces and is equivalent to UEENEEE103A Solve problems in ELV single path circuits.</w:t>
            </w:r>
          </w:p>
        </w:tc>
      </w:tr>
    </w:tbl>
    <w:p w:rsidR="00000000" w:rsidRPr="00C14661" w:rsidP="00C14661">
      <w:pPr>
        <w:pStyle w:val="NoPaddingFontSize1"/>
      </w:pPr>
    </w:p>
    <w:p w:rsidR="00000000" w:rsidRPr="00C14661" w:rsidP="00C14661">
      <w:pPr>
        <w:pStyle w:val="AllowPageBreak"/>
      </w:pPr>
    </w:p>
    <w:p w:rsidR="00000000" w:rsidRPr="00C14661" w:rsidP="00C14661">
      <w:pPr>
        <w:pStyle w:val="Heading1"/>
      </w:pPr>
      <w:bookmarkStart w:id="10" w:name="O_1077376"/>
      <w:bookmarkEnd w:id="10"/>
      <w:r w:rsidRPr="00C14661">
        <w:t>Links</w:t>
      </w:r>
    </w:p>
    <w:p w:rsidR="00000000" w:rsidRPr="00C14661" w:rsidP="004F2BB0">
      <w:pPr>
        <w:pStyle w:val="BodyText"/>
      </w:pPr>
      <w:r w:rsidRPr="00C1466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4274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14661" w:rsidP="00C14661"/>
    <w:sectPr w:rsidSect="00C146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61" w:rsidRPr="004F2BB0" w:rsidP="004F2B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B0" w:rsidP="00C14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2BB0" w:rsidP="00C14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F2BB0" w:rsidP="00C14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661" w:rsidRPr="004F2BB0" w:rsidP="004F2B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B0" w:rsidRPr="002D2AF8" w:rsidP="00C14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UEECD0042 Solve problems in ELV single path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F2BB0" w:rsidP="00C14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C68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60C5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661"/>
  </w:style>
  <w:style w:type="character" w:customStyle="1" w:styleId="Heading1Char">
    <w:name w:val="Heading 1 Char"/>
    <w:basedOn w:val="DefaultParagraphFont"/>
    <w:link w:val="Heading1"/>
    <w:rsid w:val="00C14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6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46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4661"/>
    <w:rPr>
      <w:b/>
      <w:spacing w:val="0"/>
    </w:rPr>
  </w:style>
  <w:style w:type="paragraph" w:customStyle="1" w:styleId="SuperHeading">
    <w:name w:val="SuperHeading"/>
    <w:basedOn w:val="Normal"/>
    <w:rsid w:val="00C14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4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6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4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46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4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661"/>
    <w:rPr>
      <w:i/>
    </w:rPr>
  </w:style>
  <w:style w:type="paragraph" w:styleId="Caption">
    <w:name w:val="caption"/>
    <w:basedOn w:val="BodyText"/>
    <w:next w:val="Normal"/>
    <w:qFormat/>
    <w:rsid w:val="00C14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661"/>
  </w:style>
  <w:style w:type="paragraph" w:styleId="TableofFigures">
    <w:name w:val="table of figures"/>
    <w:basedOn w:val="Normal"/>
    <w:next w:val="Normal"/>
    <w:semiHidden/>
    <w:rsid w:val="00C14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6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4661"/>
    <w:rPr>
      <w:rFonts w:ascii="Wingdings" w:hAnsi="Wingdings"/>
    </w:rPr>
  </w:style>
  <w:style w:type="paragraph" w:customStyle="1" w:styleId="TableHeading">
    <w:name w:val="Table Heading"/>
    <w:basedOn w:val="HeadingBase"/>
    <w:rsid w:val="00C14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661"/>
    <w:rPr>
      <w:color w:val="0033CC"/>
      <w:u w:val="none"/>
    </w:rPr>
  </w:style>
  <w:style w:type="paragraph" w:customStyle="1" w:styleId="BodyTextRight">
    <w:name w:val="Body Text Right"/>
    <w:basedOn w:val="BodyText"/>
    <w:rsid w:val="00C14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6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661"/>
    <w:rPr>
      <w:sz w:val="32"/>
    </w:rPr>
  </w:style>
  <w:style w:type="paragraph" w:customStyle="1" w:styleId="HeadingProcedure">
    <w:name w:val="Heading Procedure"/>
    <w:basedOn w:val="HeadingBase"/>
    <w:next w:val="Normal"/>
    <w:rsid w:val="00C14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661"/>
    <w:pPr>
      <w:spacing w:before="60" w:after="60"/>
    </w:pPr>
  </w:style>
  <w:style w:type="paragraph" w:styleId="ListContinue">
    <w:name w:val="List Continue"/>
    <w:basedOn w:val="List"/>
    <w:rsid w:val="00C14661"/>
    <w:pPr>
      <w:ind w:firstLine="0"/>
    </w:pPr>
  </w:style>
  <w:style w:type="paragraph" w:customStyle="1" w:styleId="ListNote">
    <w:name w:val="List Note"/>
    <w:basedOn w:val="List"/>
    <w:rsid w:val="00C14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661"/>
    <w:rPr>
      <w:rFonts w:ascii="Courier New" w:hAnsi="Courier New"/>
    </w:rPr>
  </w:style>
  <w:style w:type="paragraph" w:customStyle="1" w:styleId="NoteBullet">
    <w:name w:val="Note Bullet"/>
    <w:basedOn w:val="Note"/>
    <w:rsid w:val="00C14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6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4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661"/>
    <w:rPr>
      <w:b/>
      <w:smallCaps/>
    </w:rPr>
  </w:style>
  <w:style w:type="paragraph" w:customStyle="1" w:styleId="TableListNumber">
    <w:name w:val="Table List Number"/>
    <w:basedOn w:val="ListNumber"/>
    <w:rsid w:val="00C14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661"/>
    <w:pPr>
      <w:numPr>
        <w:numId w:val="8"/>
      </w:numPr>
    </w:pPr>
  </w:style>
  <w:style w:type="paragraph" w:customStyle="1" w:styleId="ListAlpha2">
    <w:name w:val="List Alpha 2"/>
    <w:basedOn w:val="List2"/>
    <w:rsid w:val="00C14661"/>
    <w:pPr>
      <w:numPr>
        <w:numId w:val="7"/>
      </w:numPr>
    </w:pPr>
  </w:style>
  <w:style w:type="paragraph" w:styleId="List2">
    <w:name w:val="List 2"/>
    <w:basedOn w:val="BodyText"/>
    <w:rsid w:val="00C14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6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6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4661"/>
    <w:pPr>
      <w:numPr>
        <w:numId w:val="3"/>
      </w:numPr>
    </w:pPr>
  </w:style>
  <w:style w:type="paragraph" w:styleId="ListContinue2">
    <w:name w:val="List Continue 2"/>
    <w:basedOn w:val="List2"/>
    <w:rsid w:val="00C14661"/>
    <w:pPr>
      <w:ind w:firstLine="0"/>
    </w:pPr>
  </w:style>
  <w:style w:type="paragraph" w:styleId="ListContinue3">
    <w:name w:val="List Continue 3"/>
    <w:basedOn w:val="List3"/>
    <w:rsid w:val="00C14661"/>
    <w:pPr>
      <w:ind w:left="1021" w:firstLine="0"/>
    </w:pPr>
  </w:style>
  <w:style w:type="paragraph" w:styleId="ListContinue4">
    <w:name w:val="List Continue 4"/>
    <w:basedOn w:val="List4"/>
    <w:rsid w:val="00C14661"/>
    <w:pPr>
      <w:ind w:firstLine="0"/>
    </w:pPr>
  </w:style>
  <w:style w:type="paragraph" w:styleId="ListContinue5">
    <w:name w:val="List Continue 5"/>
    <w:basedOn w:val="List5"/>
    <w:rsid w:val="00C14661"/>
    <w:pPr>
      <w:ind w:firstLine="0"/>
    </w:pPr>
  </w:style>
  <w:style w:type="paragraph" w:styleId="ListNumber3">
    <w:name w:val="List Number 3"/>
    <w:basedOn w:val="List3"/>
    <w:rsid w:val="00C14661"/>
    <w:pPr>
      <w:numPr>
        <w:numId w:val="4"/>
      </w:numPr>
    </w:pPr>
  </w:style>
  <w:style w:type="paragraph" w:styleId="ListNumber4">
    <w:name w:val="List Number 4"/>
    <w:basedOn w:val="List4"/>
    <w:rsid w:val="00C14661"/>
    <w:pPr>
      <w:numPr>
        <w:numId w:val="5"/>
      </w:numPr>
    </w:pPr>
  </w:style>
  <w:style w:type="paragraph" w:styleId="ListNumber5">
    <w:name w:val="List Number 5"/>
    <w:basedOn w:val="List5"/>
    <w:rsid w:val="00C14661"/>
    <w:pPr>
      <w:numPr>
        <w:numId w:val="6"/>
      </w:numPr>
    </w:pPr>
  </w:style>
  <w:style w:type="paragraph" w:styleId="BlockText">
    <w:name w:val="Block Text"/>
    <w:basedOn w:val="Normal"/>
    <w:rsid w:val="00C14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661"/>
    <w:rPr>
      <w:sz w:val="16"/>
      <w:vertAlign w:val="superscript"/>
    </w:rPr>
  </w:style>
  <w:style w:type="character" w:customStyle="1" w:styleId="Symbols">
    <w:name w:val="Symbols"/>
    <w:basedOn w:val="DefaultParagraphFont"/>
    <w:rsid w:val="00C14661"/>
    <w:rPr>
      <w:rFonts w:ascii="Symbol" w:hAnsi="Symbol"/>
    </w:rPr>
  </w:style>
  <w:style w:type="character" w:customStyle="1" w:styleId="MenuOptions">
    <w:name w:val="Menu Options"/>
    <w:basedOn w:val="DefaultParagraphFont"/>
    <w:rsid w:val="00C14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661"/>
    <w:rPr>
      <w:b/>
    </w:rPr>
  </w:style>
  <w:style w:type="character" w:customStyle="1" w:styleId="Underlined">
    <w:name w:val="Underlined"/>
    <w:basedOn w:val="DefaultParagraphFont"/>
    <w:rsid w:val="00C14661"/>
    <w:rPr>
      <w:u w:val="single"/>
    </w:rPr>
  </w:style>
  <w:style w:type="paragraph" w:customStyle="1" w:styleId="TableBodyTextRight">
    <w:name w:val="Table Body Text Right"/>
    <w:basedOn w:val="TableBodyText"/>
    <w:rsid w:val="00C14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661"/>
    <w:rPr>
      <w:sz w:val="18"/>
    </w:rPr>
  </w:style>
  <w:style w:type="paragraph" w:customStyle="1" w:styleId="BodySmallRight">
    <w:name w:val="Body Small Right"/>
    <w:basedOn w:val="BodyTextRight"/>
    <w:rsid w:val="00C14661"/>
    <w:rPr>
      <w:sz w:val="18"/>
      <w:szCs w:val="18"/>
    </w:rPr>
  </w:style>
  <w:style w:type="paragraph" w:customStyle="1" w:styleId="MarginEdition">
    <w:name w:val="Margin Edition"/>
    <w:basedOn w:val="MarginNote"/>
    <w:rsid w:val="00C14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661"/>
    <w:rPr>
      <w:sz w:val="2"/>
      <w:szCs w:val="2"/>
    </w:rPr>
  </w:style>
  <w:style w:type="character" w:customStyle="1" w:styleId="Small">
    <w:name w:val="Small"/>
    <w:basedOn w:val="DefaultParagraphFont"/>
    <w:rsid w:val="00C14661"/>
    <w:rPr>
      <w:sz w:val="16"/>
    </w:rPr>
  </w:style>
  <w:style w:type="paragraph" w:customStyle="1" w:styleId="WideTable">
    <w:name w:val="Wide Table"/>
    <w:basedOn w:val="Normal"/>
    <w:rsid w:val="00C14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661"/>
  </w:style>
  <w:style w:type="paragraph" w:styleId="Quote">
    <w:name w:val="Quote"/>
    <w:basedOn w:val="Heading1"/>
    <w:link w:val="QuoteChar"/>
    <w:qFormat/>
    <w:rsid w:val="00C14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661"/>
    <w:pPr>
      <w:pageBreakBefore/>
    </w:pPr>
  </w:style>
  <w:style w:type="paragraph" w:customStyle="1" w:styleId="Border">
    <w:name w:val="Border"/>
    <w:basedOn w:val="Normal"/>
    <w:qFormat/>
    <w:rsid w:val="00C14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661"/>
    <w:rPr>
      <w:u w:val="single"/>
    </w:rPr>
  </w:style>
  <w:style w:type="character" w:customStyle="1" w:styleId="BoldandItalics">
    <w:name w:val="Bold and Italics"/>
    <w:qFormat/>
    <w:rsid w:val="00C14661"/>
    <w:rPr>
      <w:b/>
      <w:i/>
      <w:u w:val="none"/>
    </w:rPr>
  </w:style>
  <w:style w:type="paragraph" w:styleId="BalloonText">
    <w:name w:val="Balloon Text"/>
    <w:basedOn w:val="Normal"/>
    <w:link w:val="BalloonTextChar"/>
    <w:rsid w:val="00C14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661"/>
    <w:pPr>
      <w:spacing w:before="0" w:after="0"/>
    </w:pPr>
  </w:style>
  <w:style w:type="paragraph" w:customStyle="1" w:styleId="BodyTextBold">
    <w:name w:val="Body Text Bold"/>
    <w:basedOn w:val="BodyText"/>
    <w:qFormat/>
    <w:rsid w:val="00C14661"/>
    <w:rPr>
      <w:b/>
    </w:rPr>
  </w:style>
  <w:style w:type="character" w:styleId="Hyperlink">
    <w:name w:val="Hyperlink"/>
    <w:basedOn w:val="DefaultParagraphFont"/>
    <w:uiPriority w:val="99"/>
    <w:unhideWhenUsed/>
    <w:rsid w:val="004F2B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3594</Characters>
  <Application>Microsoft Office Word</Application>
  <DocSecurity>0</DocSecurity>
  <Lines>171</Lines>
  <Paragraphs>83</Paragraphs>
  <ScaleCrop>false</ScaleCrop>
  <Company>Author-it Software Corporation Ltd.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UEECD0042 Solve problems in ELV single path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2024-11-29T00:42:00Z</dcterms:created>
  <dcterms:modified xsi:type="dcterms:W3CDTF">2024-11-29T00:42:00Z</dcterms:modified>
</cp:coreProperties>
</file>