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AB7" w:rsidP="00D40AB7">
      <w:pPr>
        <w:pStyle w:val="Title"/>
      </w:pPr>
      <w:r>
        <w:fldChar w:fldCharType="begin"/>
      </w:r>
      <w:r>
        <w:instrText xml:space="preserve"> TITLE   \* MERGEFORMAT </w:instrText>
      </w:r>
      <w:r>
        <w:fldChar w:fldCharType="separate"/>
      </w:r>
      <w:r>
        <w:t>Assessment Requirements for UEECD0042 Solve problems in ELV single path circuits</w:t>
      </w:r>
      <w:r>
        <w:fldChar w:fldCharType="end"/>
      </w:r>
    </w:p>
    <w:p w:rsidR="00D40AB7" w:rsidP="00D40AB7">
      <w:pPr>
        <w:pStyle w:val="Version"/>
        <w:sectPr w:rsidSect="00D537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37D3" w:rsidP="00D537D3">
      <w:pPr>
        <w:pStyle w:val="SuperHeading"/>
      </w:pPr>
      <w:r w:rsidRPr="00D537D3">
        <w:t>Assessment Requirements for UEECD0042 Solve problems in ELV single path circuits</w:t>
      </w:r>
    </w:p>
    <w:p w:rsidR="00000000" w:rsidRPr="00D537D3" w:rsidP="00D537D3">
      <w:pPr>
        <w:pStyle w:val="Heading1"/>
      </w:pPr>
      <w:bookmarkStart w:id="1" w:name="O_1077371"/>
      <w:bookmarkEnd w:id="1"/>
      <w:r w:rsidRPr="00D537D3">
        <w:t>Modification History</w:t>
      </w:r>
    </w:p>
    <w:tbl>
      <w:tblPr>
        <w:tblW w:w="9497" w:type="dxa"/>
        <w:tblLayout w:type="fixed"/>
        <w:tblCellMar>
          <w:left w:w="62" w:type="dxa"/>
          <w:right w:w="62" w:type="dxa"/>
        </w:tblCellMar>
        <w:tblLook w:val="0000"/>
      </w:tblPr>
      <w:tblGrid>
        <w:gridCol w:w="9497"/>
      </w:tblGrid>
      <w:tr w:rsidTr="00D537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7D3" w:rsidP="00D537D3">
            <w:pPr>
              <w:pStyle w:val="BodyText"/>
            </w:pPr>
            <w:r w:rsidRPr="00D537D3">
              <w:t>Release 1. This is the first release of this unit of competency in the UEE Electrotechnology Training Package.</w:t>
            </w:r>
          </w:p>
        </w:tc>
      </w:tr>
    </w:tbl>
    <w:p w:rsidR="00000000" w:rsidRPr="00D537D3" w:rsidP="00D537D3">
      <w:pPr>
        <w:pStyle w:val="NoPaddingFontSize1"/>
      </w:pPr>
    </w:p>
    <w:p w:rsidR="00000000" w:rsidRPr="00D537D3" w:rsidP="00D537D3">
      <w:pPr>
        <w:pStyle w:val="AllowPageBreak"/>
      </w:pPr>
    </w:p>
    <w:p w:rsidR="00000000" w:rsidRPr="00D537D3" w:rsidP="00D537D3">
      <w:pPr>
        <w:pStyle w:val="Heading1"/>
      </w:pPr>
      <w:bookmarkStart w:id="2" w:name="O_1077372"/>
      <w:bookmarkEnd w:id="2"/>
      <w:r w:rsidRPr="00D537D3">
        <w:t>Performance Evidence</w:t>
      </w:r>
    </w:p>
    <w:tbl>
      <w:tblPr>
        <w:tblW w:w="9497" w:type="dxa"/>
        <w:tblLayout w:type="fixed"/>
        <w:tblCellMar>
          <w:left w:w="62" w:type="dxa"/>
          <w:right w:w="62" w:type="dxa"/>
        </w:tblCellMar>
        <w:tblLook w:val="0000"/>
      </w:tblPr>
      <w:tblGrid>
        <w:gridCol w:w="9497"/>
      </w:tblGrid>
      <w:tr w:rsidTr="00D537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37D3">
            <w:pPr>
              <w:pStyle w:val="BodyText"/>
              <w:rPr>
                <w:lang w:val="en-NZ"/>
              </w:rPr>
            </w:pPr>
            <w:r w:rsidRPr="00D537D3">
              <w:t xml:space="preserve">Evidence required to demonstrate competence in this unit must be relevant to and satisfy all of the requirements of the elements, performance criteria and range of conditions on at least two separate occasions and include: </w:t>
            </w:r>
          </w:p>
        </w:tc>
      </w:tr>
      <w:tr w:rsidTr="00D537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7D3" w:rsidP="00D537D3">
            <w:pPr>
              <w:pStyle w:val="ListBullet"/>
            </w:pPr>
            <w:r w:rsidRPr="00D537D3">
              <w:t xml:space="preserve">applying </w:t>
            </w:r>
            <w:r w:rsidRPr="00D537D3">
              <w:t>relevant work health and safety (WHS)/occupational health and safety (OHS) requirements, including:</w:t>
            </w:r>
          </w:p>
          <w:p w:rsidR="00000000" w:rsidRPr="00D537D3" w:rsidP="00D537D3">
            <w:pPr>
              <w:pStyle w:val="ListBullet2"/>
            </w:pPr>
            <w:r w:rsidRPr="00D537D3">
              <w:t xml:space="preserve">checking tools, materials, equipment and testing devices for correct operation and safety </w:t>
            </w:r>
          </w:p>
          <w:p w:rsidR="00000000" w:rsidRPr="00D537D3" w:rsidP="00D537D3">
            <w:pPr>
              <w:pStyle w:val="ListBullet2"/>
            </w:pPr>
            <w:r w:rsidRPr="00D537D3">
              <w:t xml:space="preserve">ensuring circuits are isolated </w:t>
            </w:r>
          </w:p>
          <w:p w:rsidR="00000000" w:rsidRPr="00D537D3" w:rsidP="00D537D3">
            <w:pPr>
              <w:pStyle w:val="ListBullet2"/>
            </w:pPr>
            <w:r w:rsidRPr="00D537D3">
              <w:t>testing or measuring on live circuits and operating systems safely</w:t>
            </w:r>
          </w:p>
          <w:p w:rsidR="00000000" w:rsidRPr="00D537D3" w:rsidP="00D537D3">
            <w:pPr>
              <w:pStyle w:val="ListBullet2"/>
            </w:pPr>
            <w:r w:rsidRPr="00D537D3">
              <w:t xml:space="preserve">using risk control measures  </w:t>
            </w:r>
          </w:p>
          <w:p w:rsidR="00000000" w:rsidRPr="00D537D3" w:rsidP="00D537D3">
            <w:pPr>
              <w:pStyle w:val="ListBullet"/>
            </w:pPr>
            <w:r w:rsidRPr="00D537D3">
              <w:t xml:space="preserve">applying sustainable energy principles and practices </w:t>
            </w:r>
          </w:p>
          <w:p w:rsidR="00000000" w:rsidRPr="00D537D3" w:rsidP="00D537D3">
            <w:pPr>
              <w:pStyle w:val="ListBullet"/>
            </w:pPr>
            <w:r w:rsidRPr="00D537D3">
              <w:t>completing workplace documentation, including documenting problem-solving activities</w:t>
            </w:r>
          </w:p>
          <w:p w:rsidR="00000000" w:rsidRPr="00D537D3" w:rsidP="00D537D3">
            <w:pPr>
              <w:pStyle w:val="ListBullet"/>
            </w:pPr>
            <w:r w:rsidRPr="00D537D3">
              <w:t>identifying and acc</w:t>
            </w:r>
            <w:r w:rsidRPr="00D537D3">
              <w:t>essing relevant materials</w:t>
            </w:r>
          </w:p>
          <w:p w:rsidR="00000000" w:rsidRPr="00D537D3" w:rsidP="00D537D3">
            <w:pPr>
              <w:pStyle w:val="ListBullet"/>
            </w:pPr>
            <w:r w:rsidRPr="00D537D3">
              <w:t xml:space="preserve">maintaining a clean work site and equipment </w:t>
            </w:r>
          </w:p>
          <w:p w:rsidR="00000000" w:rsidRPr="00D537D3" w:rsidP="00D537D3">
            <w:pPr>
              <w:pStyle w:val="ListBullet"/>
            </w:pPr>
            <w:r w:rsidRPr="00D537D3">
              <w:t>planning work on extra-low voltage (ELV) single path electrical circuits</w:t>
            </w:r>
          </w:p>
          <w:p w:rsidR="00000000" w:rsidRPr="00D537D3" w:rsidP="00D537D3">
            <w:pPr>
              <w:pStyle w:val="ListBullet"/>
            </w:pPr>
            <w:r w:rsidRPr="00D537D3">
              <w:t xml:space="preserve">referring to relevant documentation to determine the circuit problem </w:t>
            </w:r>
          </w:p>
          <w:p w:rsidR="00000000" w:rsidRPr="00D537D3" w:rsidP="00D537D3">
            <w:pPr>
              <w:pStyle w:val="ListBullet"/>
            </w:pPr>
            <w:r w:rsidRPr="00D537D3">
              <w:t>solving problems in ELV single path electr</w:t>
            </w:r>
            <w:r w:rsidRPr="00D537D3">
              <w:t>ical circuits, including:</w:t>
            </w:r>
          </w:p>
          <w:p w:rsidR="00000000" w:rsidRPr="00D537D3" w:rsidP="00D537D3">
            <w:pPr>
              <w:pStyle w:val="ListBullet2"/>
            </w:pPr>
            <w:r w:rsidRPr="00D537D3">
              <w:t>altering an existing circuit to comply with specified operating parameters</w:t>
            </w:r>
          </w:p>
          <w:p w:rsidR="00000000" w:rsidRPr="00D537D3" w:rsidP="00D537D3">
            <w:pPr>
              <w:pStyle w:val="ListBullet2"/>
            </w:pPr>
            <w:r w:rsidRPr="00D537D3">
              <w:t xml:space="preserve">dealing with unplanned events </w:t>
            </w:r>
          </w:p>
          <w:p w:rsidR="00000000" w:rsidRPr="00D537D3" w:rsidP="00D537D3">
            <w:pPr>
              <w:pStyle w:val="ListBullet2"/>
            </w:pPr>
            <w:r w:rsidRPr="00D537D3">
              <w:t>developing circuits to comply with a specified function and operating parameters</w:t>
            </w:r>
          </w:p>
          <w:p w:rsidR="00000000" w:rsidRPr="00D537D3" w:rsidP="00D537D3">
            <w:pPr>
              <w:pStyle w:val="ListBullet"/>
            </w:pPr>
            <w:r w:rsidRPr="00D537D3">
              <w:t>determining the operating parameters of a</w:t>
            </w:r>
            <w:r w:rsidRPr="00D537D3">
              <w:t>n existing circuit</w:t>
            </w:r>
          </w:p>
          <w:p w:rsidR="00000000" w:rsidRPr="00D537D3" w:rsidP="00D537D3">
            <w:pPr>
              <w:pStyle w:val="ListBullet"/>
            </w:pPr>
            <w:r w:rsidRPr="00D537D3">
              <w:tab/>
              <w:t>dealing with unplanned events.</w:t>
            </w:r>
          </w:p>
        </w:tc>
      </w:tr>
    </w:tbl>
    <w:p w:rsidR="00000000" w:rsidRPr="00D537D3" w:rsidP="00D537D3">
      <w:pPr>
        <w:pStyle w:val="NoPaddingFontSize1"/>
      </w:pPr>
    </w:p>
    <w:p w:rsidR="00000000" w:rsidRPr="00D537D3" w:rsidP="00D537D3">
      <w:pPr>
        <w:pStyle w:val="AllowPageBreak"/>
      </w:pPr>
    </w:p>
    <w:p w:rsidR="00000000" w:rsidRPr="00D537D3" w:rsidP="00D537D3">
      <w:pPr>
        <w:pStyle w:val="Heading1"/>
      </w:pPr>
      <w:bookmarkStart w:id="3" w:name="O_1077373"/>
      <w:bookmarkEnd w:id="3"/>
      <w:r w:rsidRPr="00D537D3">
        <w:t>Knowledge Evidence</w:t>
      </w:r>
    </w:p>
    <w:tbl>
      <w:tblPr>
        <w:tblW w:w="9497" w:type="dxa"/>
        <w:tblLayout w:type="fixed"/>
        <w:tblCellMar>
          <w:left w:w="62" w:type="dxa"/>
          <w:right w:w="62" w:type="dxa"/>
        </w:tblCellMar>
        <w:tblLook w:val="0000"/>
      </w:tblPr>
      <w:tblGrid>
        <w:gridCol w:w="9497"/>
      </w:tblGrid>
      <w:tr w:rsidTr="00D537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37D3">
            <w:pPr>
              <w:pStyle w:val="BodyText"/>
              <w:rPr>
                <w:lang w:val="en-NZ"/>
              </w:rPr>
            </w:pPr>
            <w:r w:rsidRPr="00D537D3">
              <w:t xml:space="preserve">Evidence required to demonstrate competence in this unit must be relevant to and satisfy all of the requirements of the elements, performance criteria </w:t>
            </w:r>
            <w:r w:rsidRPr="00D537D3">
              <w:t xml:space="preserve">and range of conditions and include knowledge of: </w:t>
            </w:r>
          </w:p>
        </w:tc>
      </w:tr>
      <w:tr w:rsidTr="00D537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7D3" w:rsidP="00D537D3">
            <w:pPr>
              <w:pStyle w:val="ListBullet"/>
            </w:pPr>
            <w:r w:rsidRPr="00D537D3">
              <w:t>basic electrical concepts, including:</w:t>
            </w:r>
          </w:p>
          <w:p w:rsidR="00000000" w:rsidRPr="00D537D3" w:rsidP="00D537D3">
            <w:pPr>
              <w:pStyle w:val="ListBullet2"/>
            </w:pPr>
            <w:r w:rsidRPr="00D537D3">
              <w:t>electrotechnology industry</w:t>
            </w:r>
          </w:p>
          <w:p w:rsidR="00000000" w:rsidRPr="00D537D3" w:rsidP="00D537D3">
            <w:pPr>
              <w:pStyle w:val="ListBullet2"/>
            </w:pPr>
            <w:r w:rsidRPr="00D537D3">
              <w:t>static and current electricity</w:t>
            </w:r>
          </w:p>
          <w:p w:rsidR="00000000" w:rsidRPr="00D537D3" w:rsidP="00D537D3">
            <w:pPr>
              <w:pStyle w:val="ListBullet2"/>
            </w:pPr>
            <w:r w:rsidRPr="00D537D3">
              <w:t>production of electricity by renewable and non-renewable energy sources</w:t>
            </w:r>
          </w:p>
          <w:p w:rsidR="00000000" w:rsidRPr="00D537D3" w:rsidP="00D537D3">
            <w:pPr>
              <w:pStyle w:val="ListBullet2"/>
            </w:pPr>
            <w:r w:rsidRPr="00D537D3">
              <w:t>transportation of electricity from the source to the load via the transmission and distribution systems</w:t>
            </w:r>
          </w:p>
          <w:p w:rsidR="00000000" w:rsidRPr="00D537D3" w:rsidP="00D537D3">
            <w:pPr>
              <w:pStyle w:val="ListBullet2"/>
            </w:pPr>
            <w:r w:rsidRPr="00D537D3">
              <w:t>utilisation of electricity by the various loads</w:t>
            </w:r>
          </w:p>
          <w:p w:rsidR="00000000" w:rsidRPr="00D537D3" w:rsidP="00D537D3">
            <w:pPr>
              <w:pStyle w:val="ListBullet2"/>
            </w:pPr>
            <w:r w:rsidRPr="00D537D3">
              <w:t>basic calculations involving quantity of electricity, velocity and speed with relationship to the genera</w:t>
            </w:r>
            <w:r w:rsidRPr="00D537D3">
              <w:t>tion and transportation of electricity</w:t>
            </w:r>
          </w:p>
          <w:p w:rsidR="00000000" w:rsidRPr="00D537D3" w:rsidP="00D537D3">
            <w:pPr>
              <w:pStyle w:val="ListBullet"/>
            </w:pPr>
            <w:r w:rsidRPr="00D537D3">
              <w:t>basic electrical circuit, including:</w:t>
            </w:r>
          </w:p>
          <w:p w:rsidR="00000000" w:rsidRPr="00D537D3" w:rsidP="00D537D3">
            <w:pPr>
              <w:pStyle w:val="ListBullet2"/>
            </w:pPr>
            <w:r w:rsidRPr="00D537D3">
              <w:t>symbols used to represent an electrical energy source, a load, a switch and a circuit protection device in a circuit diagram</w:t>
            </w:r>
          </w:p>
          <w:p w:rsidR="00000000" w:rsidRPr="00D537D3" w:rsidP="00D537D3">
            <w:pPr>
              <w:pStyle w:val="ListBullet2"/>
            </w:pPr>
            <w:r w:rsidRPr="00D537D3">
              <w:t>purpose of each component in the circuit</w:t>
            </w:r>
          </w:p>
          <w:p w:rsidR="00000000" w:rsidRPr="00D537D3" w:rsidP="00D537D3">
            <w:pPr>
              <w:pStyle w:val="ListBullet2"/>
            </w:pPr>
            <w:r w:rsidRPr="00D537D3">
              <w:t>effects of a</w:t>
            </w:r>
            <w:r w:rsidRPr="00D537D3">
              <w:t>n open circuit, a closed circuit and a short circuit</w:t>
            </w:r>
          </w:p>
          <w:p w:rsidR="00000000" w:rsidRPr="00D537D3" w:rsidP="00D537D3">
            <w:pPr>
              <w:pStyle w:val="ListBullet2"/>
            </w:pPr>
            <w:r w:rsidRPr="00D537D3">
              <w:t>multiple and sub-multiple units</w:t>
            </w:r>
          </w:p>
          <w:p w:rsidR="00000000" w:rsidRPr="00D537D3" w:rsidP="00D537D3">
            <w:pPr>
              <w:pStyle w:val="ListBullet"/>
            </w:pPr>
            <w:r w:rsidRPr="00D537D3">
              <w:t>effects of electrical current, including:</w:t>
            </w:r>
          </w:p>
          <w:p w:rsidR="00000000" w:rsidRPr="00D537D3" w:rsidP="00D537D3">
            <w:pPr>
              <w:pStyle w:val="ListBullet2"/>
            </w:pPr>
            <w:r w:rsidRPr="00D537D3">
              <w:t>physiological effects of current and the fundamental principles listed in AS/NZS 3000 for protection against this effect</w:t>
            </w:r>
          </w:p>
          <w:p w:rsidR="00000000" w:rsidRPr="00D537D3" w:rsidP="00D537D3">
            <w:pPr>
              <w:pStyle w:val="ListBullet2"/>
            </w:pPr>
            <w:r w:rsidRPr="00D537D3">
              <w:t xml:space="preserve">basic </w:t>
            </w:r>
            <w:r w:rsidRPr="00D537D3">
              <w:t>principles by which electric current can result in the production of heat, the production of magnetic fields, and a chemical reaction</w:t>
            </w:r>
          </w:p>
          <w:p w:rsidR="00000000" w:rsidRPr="00D537D3" w:rsidP="00D537D3">
            <w:pPr>
              <w:pStyle w:val="ListBullet2"/>
            </w:pPr>
            <w:r w:rsidRPr="00D537D3">
              <w:t>typical uses of the effects of current</w:t>
            </w:r>
          </w:p>
          <w:p w:rsidR="00000000" w:rsidRPr="00D537D3" w:rsidP="00D537D3">
            <w:pPr>
              <w:pStyle w:val="ListBullet2"/>
            </w:pPr>
            <w:r w:rsidRPr="00D537D3">
              <w:t>mechanisms by which metals corrode</w:t>
            </w:r>
          </w:p>
          <w:p w:rsidR="00000000" w:rsidRPr="00D537D3" w:rsidP="00D537D3">
            <w:pPr>
              <w:pStyle w:val="ListBullet2"/>
            </w:pPr>
            <w:r w:rsidRPr="00D537D3">
              <w:t xml:space="preserve">fundamental principles listed in AS/NZS 3000 for protection against the damaging effects of current </w:t>
            </w:r>
          </w:p>
          <w:p w:rsidR="00000000" w:rsidRPr="00D537D3" w:rsidP="00D537D3">
            <w:pPr>
              <w:pStyle w:val="ListBullet"/>
            </w:pPr>
            <w:r w:rsidRPr="00D537D3">
              <w:t>electromotive force (EMF) sources, energy sources and conversion electrical energy, including:</w:t>
            </w:r>
          </w:p>
          <w:p w:rsidR="00000000" w:rsidRPr="00D537D3" w:rsidP="00D537D3">
            <w:pPr>
              <w:pStyle w:val="ListBullet2"/>
            </w:pPr>
            <w:r w:rsidRPr="00D537D3">
              <w:t xml:space="preserve">basic principles of producing an emf from the interaction </w:t>
            </w:r>
            <w:r w:rsidRPr="00D537D3">
              <w:t>of a moving conductor in a magnetic field</w:t>
            </w:r>
          </w:p>
          <w:p w:rsidR="00000000" w:rsidRPr="00D537D3" w:rsidP="00D537D3">
            <w:pPr>
              <w:pStyle w:val="ListBullet2"/>
            </w:pPr>
            <w:r w:rsidRPr="00D537D3">
              <w:t>basic principles of producing an emf from the heating of one junction of a thermocouple</w:t>
            </w:r>
          </w:p>
          <w:p w:rsidR="00000000" w:rsidRPr="00D537D3" w:rsidP="00D537D3">
            <w:pPr>
              <w:pStyle w:val="ListBullet2"/>
            </w:pPr>
            <w:r w:rsidRPr="00D537D3">
              <w:t>basic principles of producing an emf by the application of sun light falling on the surface of photovoltaic (PV) cells</w:t>
            </w:r>
          </w:p>
          <w:p w:rsidR="00000000" w:rsidRPr="00D537D3" w:rsidP="00D537D3">
            <w:pPr>
              <w:pStyle w:val="ListBullet2"/>
            </w:pPr>
            <w:r w:rsidRPr="00D537D3">
              <w:t>basic p</w:t>
            </w:r>
            <w:r w:rsidRPr="00D537D3">
              <w:t>rinciples of generating an emf when a mechanical force is applied to a crystal (piezo electric effect)</w:t>
            </w:r>
          </w:p>
          <w:p w:rsidR="00000000" w:rsidRPr="00D537D3" w:rsidP="00D537D3">
            <w:pPr>
              <w:pStyle w:val="ListBullet2"/>
            </w:pPr>
            <w:r w:rsidRPr="00D537D3">
              <w:t>principles of producing an electrical current from primary, secondary and fuel cells</w:t>
            </w:r>
          </w:p>
          <w:p w:rsidR="00000000" w:rsidRPr="00D537D3" w:rsidP="00D537D3">
            <w:pPr>
              <w:pStyle w:val="ListBullet2"/>
            </w:pPr>
            <w:r w:rsidRPr="00D537D3">
              <w:t>input, output, efficiency or losses of electrical systems and machin</w:t>
            </w:r>
            <w:r w:rsidRPr="00D537D3">
              <w:t>es</w:t>
            </w:r>
          </w:p>
          <w:p w:rsidR="00000000" w:rsidRPr="00D537D3" w:rsidP="00D537D3">
            <w:pPr>
              <w:pStyle w:val="ListBullet2"/>
            </w:pPr>
            <w:r w:rsidRPr="00D537D3">
              <w:t>effect of losses in electrical wiring and machines</w:t>
            </w:r>
          </w:p>
          <w:p w:rsidR="00000000" w:rsidRPr="00D537D3" w:rsidP="00D537D3">
            <w:pPr>
              <w:pStyle w:val="ListBullet2"/>
            </w:pPr>
            <w:r w:rsidRPr="00D537D3">
              <w:t>principle of conservation of energy</w:t>
            </w:r>
          </w:p>
          <w:p w:rsidR="00000000" w:rsidRPr="00D537D3" w:rsidP="00D537D3">
            <w:pPr>
              <w:pStyle w:val="ListBullet"/>
            </w:pPr>
            <w:r w:rsidRPr="00D537D3">
              <w:t xml:space="preserve"> resistors, including:</w:t>
            </w:r>
          </w:p>
          <w:p w:rsidR="00000000" w:rsidRPr="00D537D3" w:rsidP="00D537D3">
            <w:pPr>
              <w:pStyle w:val="ListBullet2"/>
            </w:pPr>
            <w:r w:rsidRPr="00D537D3">
              <w:t>features of fixed and variable resistor types and typical applications</w:t>
            </w:r>
          </w:p>
          <w:p w:rsidR="00000000" w:rsidRPr="00D537D3" w:rsidP="00D537D3">
            <w:pPr>
              <w:pStyle w:val="ListBullet2"/>
            </w:pPr>
            <w:r w:rsidRPr="00D537D3">
              <w:t>identification of fixed and variable resistors</w:t>
            </w:r>
          </w:p>
          <w:p w:rsidR="00000000" w:rsidRPr="00D537D3" w:rsidP="00D537D3">
            <w:pPr>
              <w:pStyle w:val="ListBullet2"/>
            </w:pPr>
            <w:r w:rsidRPr="00D537D3">
              <w:t>various types of fixed resistors used in the electrotechnology industry e.g. wire-wound, carbon film and tapped resistors</w:t>
            </w:r>
          </w:p>
          <w:p w:rsidR="00000000" w:rsidRPr="00D537D3" w:rsidP="00D537D3">
            <w:pPr>
              <w:pStyle w:val="ListBullet2"/>
            </w:pPr>
            <w:r w:rsidRPr="00D537D3">
              <w:t>various types of variable resistors used in the electrotechnology industry e.g. adjustable resistors: potentiometer and rheostat, ligh</w:t>
            </w:r>
            <w:r w:rsidRPr="00D537D3">
              <w:t xml:space="preserve">t dependent resistor (LDR), voltage dependent resistor (VDR), negative temperature dependent resistor (NTC) positive temperature </w:t>
            </w:r>
            <w:r w:rsidRPr="00D537D3">
              <w:t>dependent resistor (PTC)</w:t>
            </w:r>
          </w:p>
          <w:p w:rsidR="00000000" w:rsidRPr="00D537D3" w:rsidP="00D537D3">
            <w:pPr>
              <w:pStyle w:val="ListBullet2"/>
            </w:pPr>
            <w:r w:rsidRPr="00D537D3">
              <w:t>characteristics of temperature, voltage and light dependent resistors and typical applications of each</w:t>
            </w:r>
          </w:p>
          <w:p w:rsidR="00000000" w:rsidRPr="00D537D3" w:rsidP="00D537D3">
            <w:pPr>
              <w:pStyle w:val="ListBullet2"/>
            </w:pPr>
            <w:r w:rsidRPr="00D537D3">
              <w:t>power ratings of a resistor</w:t>
            </w:r>
          </w:p>
          <w:p w:rsidR="00000000" w:rsidRPr="00D537D3" w:rsidP="00D537D3">
            <w:pPr>
              <w:pStyle w:val="ListBullet2"/>
            </w:pPr>
            <w:r w:rsidRPr="00D537D3">
              <w:t>power loss (heat) occurring in a conductor</w:t>
            </w:r>
          </w:p>
          <w:p w:rsidR="00000000" w:rsidRPr="00D537D3" w:rsidP="00D537D3">
            <w:pPr>
              <w:pStyle w:val="ListBullet2"/>
            </w:pPr>
            <w:r w:rsidRPr="00D537D3">
              <w:t>resistance of a colour coded resistor from colour code tables and confirm the value by measurement</w:t>
            </w:r>
          </w:p>
          <w:p w:rsidR="00000000" w:rsidRPr="00D537D3" w:rsidP="00D537D3">
            <w:pPr>
              <w:pStyle w:val="ListBullet2"/>
            </w:pPr>
            <w:r w:rsidRPr="00D537D3">
              <w:t>measurement of resistance of a range of variable resistors under varying conditions o</w:t>
            </w:r>
            <w:r w:rsidRPr="00D537D3">
              <w:t>f light, voltage and temperature conditions</w:t>
            </w:r>
          </w:p>
          <w:p w:rsidR="00000000" w:rsidRPr="00D537D3" w:rsidP="00D537D3">
            <w:pPr>
              <w:pStyle w:val="ListBullet"/>
            </w:pPr>
            <w:r w:rsidRPr="00D537D3">
              <w:t>Ohm’s law, including:</w:t>
            </w:r>
          </w:p>
          <w:p w:rsidR="00000000" w:rsidRPr="00D537D3" w:rsidP="00D537D3">
            <w:pPr>
              <w:pStyle w:val="ListBullet2"/>
            </w:pPr>
            <w:r w:rsidRPr="00D537D3">
              <w:t>basic direct current (d.c.) single path circuit</w:t>
            </w:r>
          </w:p>
          <w:p w:rsidR="00000000" w:rsidRPr="00D537D3" w:rsidP="00D537D3">
            <w:pPr>
              <w:pStyle w:val="ListBullet2"/>
            </w:pPr>
            <w:r w:rsidRPr="00D537D3">
              <w:t>voltage and current levels in a basic d.c. single path circuit</w:t>
            </w:r>
          </w:p>
          <w:p w:rsidR="00000000" w:rsidRPr="00D537D3" w:rsidP="00D537D3">
            <w:pPr>
              <w:pStyle w:val="ListBullet2"/>
            </w:pPr>
            <w:r w:rsidRPr="00D537D3">
              <w:t>effects of an open circuit, a closed circuit and a short circuit on a basic d</w:t>
            </w:r>
            <w:r w:rsidRPr="00D537D3">
              <w:t>.c. single path relationship between voltage and current from measured values in a simple circuit</w:t>
            </w:r>
          </w:p>
          <w:p w:rsidR="00000000" w:rsidRPr="00D537D3" w:rsidP="00D537D3">
            <w:pPr>
              <w:pStyle w:val="ListBullet2"/>
            </w:pPr>
            <w:r w:rsidRPr="00D537D3">
              <w:t>determining voltage, current and resistance in a circuit given any two of these quantities</w:t>
            </w:r>
          </w:p>
          <w:p w:rsidR="00000000" w:rsidRPr="00D537D3" w:rsidP="00D537D3">
            <w:pPr>
              <w:pStyle w:val="ListBullet2"/>
            </w:pPr>
            <w:r w:rsidRPr="00D537D3">
              <w:t>graphical relationships of voltage, current and resistance</w:t>
            </w:r>
          </w:p>
          <w:p w:rsidR="00000000" w:rsidRPr="00D537D3" w:rsidP="00D537D3">
            <w:pPr>
              <w:pStyle w:val="ListBullet2"/>
            </w:pPr>
            <w:r w:rsidRPr="00D537D3">
              <w:t>relation</w:t>
            </w:r>
            <w:r w:rsidRPr="00D537D3">
              <w:t>ship between voltage, current and resistance</w:t>
            </w:r>
          </w:p>
          <w:p w:rsidR="00000000" w:rsidRPr="00D537D3" w:rsidP="00D537D3">
            <w:pPr>
              <w:pStyle w:val="ListBullet"/>
            </w:pPr>
            <w:r w:rsidRPr="00D537D3">
              <w:t>electrical power, including:</w:t>
            </w:r>
          </w:p>
          <w:p w:rsidR="00000000" w:rsidRPr="00D537D3" w:rsidP="00D537D3">
            <w:pPr>
              <w:pStyle w:val="ListBullet2"/>
            </w:pPr>
            <w:r w:rsidRPr="00D537D3">
              <w:t>relationship between force, power, work and energy</w:t>
            </w:r>
          </w:p>
          <w:p w:rsidR="00000000" w:rsidRPr="00D537D3" w:rsidP="00D537D3">
            <w:pPr>
              <w:pStyle w:val="ListBullet2"/>
            </w:pPr>
            <w:r w:rsidRPr="00D537D3">
              <w:t>power dissipated in circuit from voltage, current and resistance values</w:t>
            </w:r>
          </w:p>
          <w:p w:rsidR="00000000" w:rsidRPr="00D537D3" w:rsidP="00D537D3">
            <w:pPr>
              <w:pStyle w:val="ListBullet2"/>
            </w:pPr>
            <w:r w:rsidRPr="00D537D3">
              <w:t>power ratings of devices</w:t>
            </w:r>
          </w:p>
          <w:p w:rsidR="00000000" w:rsidRPr="00D537D3" w:rsidP="00D537D3">
            <w:pPr>
              <w:pStyle w:val="ListBullet2"/>
            </w:pPr>
            <w:r w:rsidRPr="00D537D3">
              <w:t>measurement of electrical power in a d.c. circuit</w:t>
            </w:r>
          </w:p>
          <w:p w:rsidR="00000000" w:rsidRPr="00D537D3" w:rsidP="00D537D3">
            <w:pPr>
              <w:pStyle w:val="ListBullet2"/>
            </w:pPr>
            <w:r w:rsidRPr="00D537D3">
              <w:t>effects of power rating of various resistors</w:t>
            </w:r>
          </w:p>
          <w:p w:rsidR="00000000" w:rsidRPr="00D537D3" w:rsidP="00D537D3">
            <w:pPr>
              <w:pStyle w:val="ListBullet"/>
            </w:pPr>
            <w:r w:rsidRPr="00D537D3">
              <w:t>relevant electrical regulations and legislations</w:t>
            </w:r>
          </w:p>
          <w:p w:rsidR="00000000" w:rsidRPr="00D537D3" w:rsidP="00D537D3">
            <w:pPr>
              <w:pStyle w:val="ListBullet"/>
            </w:pPr>
            <w:r w:rsidRPr="00D537D3">
              <w:t>relevant manufacturer specifications</w:t>
            </w:r>
          </w:p>
          <w:p w:rsidR="00000000" w:rsidRPr="00D537D3" w:rsidP="00D537D3">
            <w:pPr>
              <w:pStyle w:val="ListBullet"/>
            </w:pPr>
            <w:r w:rsidRPr="00D537D3">
              <w:t>relevant safe work method statements (SWMS)/job safety assessments or risk</w:t>
            </w:r>
            <w:r w:rsidRPr="00D537D3">
              <w:t xml:space="preserve"> mitigation processes</w:t>
            </w:r>
          </w:p>
          <w:p w:rsidR="00000000" w:rsidRPr="00D537D3" w:rsidP="00D537D3">
            <w:pPr>
              <w:pStyle w:val="ListBullet"/>
            </w:pPr>
            <w:r w:rsidRPr="00D537D3">
              <w:t>relevant WHS/OHS legislated requirements</w:t>
            </w:r>
          </w:p>
          <w:p w:rsidR="00000000" w:rsidRPr="00D537D3" w:rsidP="00D537D3">
            <w:pPr>
              <w:pStyle w:val="ListBullet"/>
            </w:pPr>
            <w:r w:rsidRPr="00D537D3">
              <w:t>relevant workplace documentation</w:t>
            </w:r>
          </w:p>
          <w:p w:rsidR="00000000" w:rsidRPr="00D537D3" w:rsidP="00D537D3">
            <w:pPr>
              <w:pStyle w:val="ListBullet"/>
            </w:pPr>
            <w:r w:rsidRPr="00D537D3">
              <w:t>relevant workplace policies and procedures</w:t>
            </w:r>
          </w:p>
          <w:p w:rsidR="00000000" w:rsidRPr="00D537D3" w:rsidP="00D537D3">
            <w:pPr>
              <w:pStyle w:val="ListBullet"/>
            </w:pPr>
            <w:r w:rsidRPr="00D537D3">
              <w:t>series circuits, including:</w:t>
            </w:r>
          </w:p>
          <w:p w:rsidR="00000000" w:rsidRPr="00D537D3" w:rsidP="00D537D3">
            <w:pPr>
              <w:pStyle w:val="ListBullet2"/>
            </w:pPr>
            <w:r w:rsidRPr="00D537D3">
              <w:t>circuit diagram of a single source d.c. series circuit</w:t>
            </w:r>
          </w:p>
          <w:p w:rsidR="00000000" w:rsidRPr="00D537D3" w:rsidP="00D537D3">
            <w:pPr>
              <w:pStyle w:val="ListBullet2"/>
            </w:pPr>
            <w:r w:rsidRPr="00D537D3">
              <w:t>identification of the major components of a series circuit: power supply, loads, connecting leads and switch</w:t>
            </w:r>
          </w:p>
          <w:p w:rsidR="00000000" w:rsidRPr="00D537D3" w:rsidP="00D537D3">
            <w:pPr>
              <w:pStyle w:val="ListBullet2"/>
            </w:pPr>
            <w:r w:rsidRPr="00D537D3">
              <w:t>applications where series circuits are used in the electrotechnology industry</w:t>
            </w:r>
          </w:p>
          <w:p w:rsidR="00000000" w:rsidRPr="00D537D3" w:rsidP="00D537D3">
            <w:pPr>
              <w:pStyle w:val="ListBullet2"/>
            </w:pPr>
            <w:r w:rsidRPr="00D537D3">
              <w:t>characteristics of a series circuit - connection of loads, current pa</w:t>
            </w:r>
            <w:r w:rsidRPr="00D537D3">
              <w:t>th, voltage drops, power dissipation and effects of an open circuit in a series circuit</w:t>
            </w:r>
          </w:p>
          <w:p w:rsidR="00000000" w:rsidRPr="00D537D3" w:rsidP="00D537D3">
            <w:pPr>
              <w:pStyle w:val="ListBullet2"/>
            </w:pPr>
            <w:r w:rsidRPr="00D537D3">
              <w:t>the voltage, current and resistances or power dissipated from measured or given values of any two of these quantities</w:t>
            </w:r>
          </w:p>
          <w:p w:rsidR="00000000" w:rsidRPr="00D537D3" w:rsidP="00D537D3">
            <w:pPr>
              <w:pStyle w:val="ListBullet2"/>
            </w:pPr>
            <w:r w:rsidRPr="00D537D3">
              <w:t xml:space="preserve">relationship between voltage drops and resistance </w:t>
            </w:r>
            <w:r w:rsidRPr="00D537D3">
              <w:t>in a simple voltage divider network</w:t>
            </w:r>
          </w:p>
          <w:p w:rsidR="00000000" w:rsidRPr="00D537D3" w:rsidP="00D537D3">
            <w:pPr>
              <w:pStyle w:val="ListBullet2"/>
            </w:pPr>
            <w:r w:rsidRPr="00D537D3">
              <w:t>setting up and connecting a single-source series d.c. circuit</w:t>
            </w:r>
          </w:p>
          <w:p w:rsidR="00000000" w:rsidRPr="00D537D3" w:rsidP="00D537D3">
            <w:pPr>
              <w:pStyle w:val="ListBullet2"/>
            </w:pPr>
            <w:r w:rsidRPr="00D537D3">
              <w:t>measurement of resistance, voltage and current values in a single source series circuit</w:t>
            </w:r>
          </w:p>
          <w:p w:rsidR="00000000" w:rsidRPr="00D537D3" w:rsidP="00D537D3">
            <w:pPr>
              <w:pStyle w:val="ListBullet2"/>
            </w:pPr>
            <w:r w:rsidRPr="00D537D3">
              <w:t>effect of an open circuit on a series connected circuit</w:t>
            </w:r>
          </w:p>
          <w:p w:rsidR="00000000" w:rsidRPr="00D537D3" w:rsidP="00D537D3">
            <w:pPr>
              <w:pStyle w:val="ListBullet"/>
            </w:pPr>
            <w:r w:rsidRPr="00D537D3">
              <w:t>sustainable e</w:t>
            </w:r>
            <w:r w:rsidRPr="00D537D3">
              <w:t xml:space="preserve">nergy principles and practices </w:t>
            </w:r>
          </w:p>
          <w:p w:rsidR="00000000" w:rsidRPr="00D537D3" w:rsidP="00D537D3">
            <w:pPr>
              <w:pStyle w:val="ListBullet"/>
            </w:pPr>
            <w:r w:rsidRPr="00D537D3">
              <w:t xml:space="preserve">techniques to confirm that a circuit is isolated </w:t>
            </w:r>
          </w:p>
          <w:p w:rsidR="00000000" w:rsidRPr="00D537D3" w:rsidP="00D537D3">
            <w:pPr>
              <w:pStyle w:val="ListBullet"/>
            </w:pPr>
            <w:r w:rsidRPr="00D537D3">
              <w:t>techniques to check if tools, equipment and testing devices are operating correctly and safely.</w:t>
            </w:r>
          </w:p>
        </w:tc>
      </w:tr>
    </w:tbl>
    <w:p w:rsidR="00000000" w:rsidRPr="00D537D3" w:rsidP="00D537D3">
      <w:pPr>
        <w:pStyle w:val="NoPaddingFontSize1"/>
      </w:pPr>
    </w:p>
    <w:p w:rsidR="00000000" w:rsidRPr="00D537D3" w:rsidP="00D537D3">
      <w:pPr>
        <w:pStyle w:val="AllowPageBreak"/>
      </w:pPr>
    </w:p>
    <w:p w:rsidR="00000000" w:rsidRPr="00D537D3" w:rsidP="00D537D3">
      <w:pPr>
        <w:pStyle w:val="Heading1"/>
      </w:pPr>
      <w:bookmarkStart w:id="4" w:name="O_1077374"/>
      <w:bookmarkEnd w:id="4"/>
      <w:r w:rsidRPr="00D537D3">
        <w:t>Assessment Conditions</w:t>
      </w:r>
    </w:p>
    <w:tbl>
      <w:tblPr>
        <w:tblW w:w="9497" w:type="dxa"/>
        <w:tblLayout w:type="fixed"/>
        <w:tblCellMar>
          <w:left w:w="62" w:type="dxa"/>
          <w:right w:w="62" w:type="dxa"/>
        </w:tblCellMar>
        <w:tblLook w:val="0000"/>
      </w:tblPr>
      <w:tblGrid>
        <w:gridCol w:w="9497"/>
      </w:tblGrid>
      <w:tr w:rsidTr="00D537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7D3" w:rsidP="00D537D3">
            <w:pPr>
              <w:pStyle w:val="BodyText"/>
            </w:pPr>
            <w:r w:rsidRPr="00D537D3">
              <w:t xml:space="preserve">Assessors must hold credentials specified within the Standards for Registered Training Organisations current at the time of assessment. </w:t>
            </w:r>
          </w:p>
          <w:p w:rsidR="00000000" w:rsidRPr="00D537D3" w:rsidP="00D537D3">
            <w:pPr>
              <w:pStyle w:val="BodyText"/>
            </w:pPr>
            <w:r w:rsidRPr="00D537D3">
              <w:t>Assessment must satisfy the Principles of Assessment and Rules of Evidence and all regulatory requirements included wit</w:t>
            </w:r>
            <w:r w:rsidRPr="00D537D3">
              <w:t>hin the Standards for Registered Training Organisations current at the time of assessment.</w:t>
            </w:r>
          </w:p>
          <w:p w:rsidR="00000000" w:rsidRPr="00D537D3" w:rsidP="00D537D3">
            <w:pPr>
              <w:pStyle w:val="BodyText"/>
            </w:pPr>
            <w:r w:rsidRPr="00D537D3">
              <w:t>Assessment must occur in workplace operational situations where it is appropriate to do so; where this is not appropriate, assessment must occur in simulated workpla</w:t>
            </w:r>
            <w:r w:rsidRPr="00D537D3">
              <w:t>ce operational situations that replicate workplace conditions.</w:t>
            </w:r>
          </w:p>
          <w:p w:rsidR="00000000" w:rsidRPr="00D537D3" w:rsidP="00D537D3">
            <w:pPr>
              <w:pStyle w:val="BodyText"/>
            </w:pPr>
            <w:r w:rsidRPr="00D537D3">
              <w:t>Assessment processes and techniques must be appropriate to the language, literacy and numeracy requirements of the work being performed and the needs of the candidate.</w:t>
            </w:r>
          </w:p>
          <w:p w:rsidR="00000000" w:rsidRPr="00D537D3" w:rsidP="00D537D3">
            <w:pPr>
              <w:pStyle w:val="BodyText"/>
            </w:pPr>
            <w:r w:rsidRPr="00D537D3">
              <w:t xml:space="preserve">Resources for assessment </w:t>
            </w:r>
            <w:r w:rsidRPr="00D537D3">
              <w:t>must include access to:</w:t>
            </w:r>
          </w:p>
          <w:p w:rsidR="00000000" w:rsidRPr="00D537D3" w:rsidP="00D537D3">
            <w:pPr>
              <w:pStyle w:val="ListBullet"/>
            </w:pPr>
            <w:r w:rsidRPr="00D537D3">
              <w:t>a range of relevant exercises, case studies and/or other simulations</w:t>
            </w:r>
          </w:p>
          <w:p w:rsidR="00000000" w:rsidRPr="00D537D3" w:rsidP="00D537D3">
            <w:pPr>
              <w:pStyle w:val="ListBullet"/>
            </w:pPr>
            <w:r w:rsidRPr="00D537D3">
              <w:t xml:space="preserve">relevant and appropriate materials, tools, equipment and personal protective equipment (PPE) currently used in industry </w:t>
            </w:r>
          </w:p>
          <w:p w:rsidR="00000000" w:rsidRPr="00D537D3" w:rsidP="00D537D3">
            <w:pPr>
              <w:pStyle w:val="ListBullet"/>
            </w:pPr>
            <w:r w:rsidRPr="00D537D3">
              <w:t>applicable documentation, including workp</w:t>
            </w:r>
            <w:r w:rsidRPr="00D537D3">
              <w:t>lace procedures, equipment specifications, regulations, codes of practice and operation manuals.</w:t>
            </w:r>
          </w:p>
        </w:tc>
      </w:tr>
    </w:tbl>
    <w:p w:rsidR="00000000" w:rsidRPr="00D537D3" w:rsidP="00D537D3">
      <w:pPr>
        <w:pStyle w:val="NoPaddingFontSize1"/>
      </w:pPr>
    </w:p>
    <w:p w:rsidR="00000000" w:rsidRPr="00D537D3" w:rsidP="00D537D3">
      <w:pPr>
        <w:pStyle w:val="AllowPageBreak"/>
      </w:pPr>
    </w:p>
    <w:p w:rsidR="00000000" w:rsidRPr="00D537D3" w:rsidP="00D537D3">
      <w:pPr>
        <w:pStyle w:val="Heading1"/>
      </w:pPr>
      <w:bookmarkStart w:id="5" w:name="O_1077377"/>
      <w:bookmarkEnd w:id="5"/>
      <w:r w:rsidRPr="00D537D3">
        <w:t>Links</w:t>
      </w:r>
    </w:p>
    <w:p w:rsidR="00000000" w:rsidRPr="00D537D3" w:rsidP="00D40AB7">
      <w:pPr>
        <w:pStyle w:val="BodyText"/>
      </w:pPr>
      <w:r w:rsidRPr="00D537D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0361D">
        <w:rPr>
          <w:rStyle w:val="Hyperlink"/>
        </w:rPr>
        <w:t>https://vetnet.gov.au/Pages/TrainingDocs.aspx?q=b8a8f136-5421-4ce1-92e0-2b50341431b6</w:t>
      </w:r>
      <w:r>
        <w:fldChar w:fldCharType="end"/>
      </w:r>
    </w:p>
    <w:p w:rsidR="00000000" w:rsidRPr="00D537D3" w:rsidP="00D537D3"/>
    <w:sectPr w:rsidSect="00D537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7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7D3" w:rsidRPr="00D40AB7" w:rsidP="00D40A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7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AB7" w:rsidP="00D537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0AB7" w:rsidP="00D537D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40AB7" w:rsidP="00D537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7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A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37D3" w:rsidRPr="00D40AB7" w:rsidP="00D40A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7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AB7" w:rsidRPr="002D2AF8" w:rsidP="00D537D3">
    <w:pPr>
      <w:pStyle w:val="Header"/>
      <w:framePr w:wrap="around"/>
    </w:pPr>
    <w:r>
      <w:fldChar w:fldCharType="begin"/>
    </w:r>
    <w:r>
      <w:instrText xml:space="preserve"> TITLE   \* MERGEFORMAT </w:instrText>
    </w:r>
    <w:r>
      <w:fldChar w:fldCharType="separate"/>
    </w:r>
    <w:r>
      <w:t>Assessment Requirements for UEECD0042 Solve problems in ELV single path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40AB7" w:rsidP="00D537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44CB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66EA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7601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7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37D3"/>
    <w:pPr>
      <w:spacing w:before="360" w:after="60"/>
      <w:outlineLvl w:val="0"/>
    </w:pPr>
    <w:rPr>
      <w:sz w:val="32"/>
    </w:rPr>
  </w:style>
  <w:style w:type="paragraph" w:styleId="Heading2">
    <w:name w:val="heading 2"/>
    <w:basedOn w:val="HeadingBase"/>
    <w:next w:val="BodyText"/>
    <w:link w:val="Heading2Char"/>
    <w:qFormat/>
    <w:rsid w:val="00D537D3"/>
    <w:pPr>
      <w:keepLines/>
      <w:spacing w:before="240" w:after="120"/>
      <w:outlineLvl w:val="1"/>
    </w:pPr>
    <w:rPr>
      <w:sz w:val="28"/>
      <w:szCs w:val="40"/>
    </w:rPr>
  </w:style>
  <w:style w:type="paragraph" w:styleId="Heading3">
    <w:name w:val="heading 3"/>
    <w:basedOn w:val="HeadingBase"/>
    <w:next w:val="BodyText"/>
    <w:link w:val="Heading3Char"/>
    <w:qFormat/>
    <w:rsid w:val="00D537D3"/>
    <w:pPr>
      <w:spacing w:before="180" w:after="120"/>
      <w:outlineLvl w:val="2"/>
    </w:pPr>
    <w:rPr>
      <w:spacing w:val="-10"/>
      <w:kern w:val="32"/>
    </w:rPr>
  </w:style>
  <w:style w:type="paragraph" w:styleId="Heading4">
    <w:name w:val="heading 4"/>
    <w:basedOn w:val="HeadingBase"/>
    <w:next w:val="BodyText"/>
    <w:link w:val="Heading4Char"/>
    <w:qFormat/>
    <w:rsid w:val="00D537D3"/>
    <w:pPr>
      <w:spacing w:before="160" w:after="120"/>
      <w:outlineLvl w:val="3"/>
    </w:pPr>
    <w:rPr>
      <w:sz w:val="22"/>
    </w:rPr>
  </w:style>
  <w:style w:type="paragraph" w:styleId="Heading5">
    <w:name w:val="heading 5"/>
    <w:basedOn w:val="HeadingBase"/>
    <w:next w:val="Normal"/>
    <w:link w:val="Heading5Char"/>
    <w:qFormat/>
    <w:rsid w:val="00D537D3"/>
    <w:pPr>
      <w:spacing w:before="80"/>
      <w:outlineLvl w:val="4"/>
    </w:pPr>
    <w:rPr>
      <w:color w:val="918585"/>
      <w:sz w:val="20"/>
    </w:rPr>
  </w:style>
  <w:style w:type="paragraph" w:styleId="Heading6">
    <w:name w:val="heading 6"/>
    <w:basedOn w:val="HeadingBase"/>
    <w:next w:val="Normal"/>
    <w:link w:val="Heading6Char"/>
    <w:qFormat/>
    <w:rsid w:val="00D537D3"/>
    <w:pPr>
      <w:spacing w:before="60"/>
      <w:outlineLvl w:val="5"/>
    </w:pPr>
    <w:rPr>
      <w:color w:val="918585"/>
      <w:sz w:val="20"/>
    </w:rPr>
  </w:style>
  <w:style w:type="paragraph" w:styleId="Heading7">
    <w:name w:val="heading 7"/>
    <w:basedOn w:val="Normal"/>
    <w:next w:val="Normal"/>
    <w:link w:val="Heading7Char"/>
    <w:qFormat/>
    <w:rsid w:val="00D537D3"/>
    <w:pPr>
      <w:ind w:left="720"/>
      <w:outlineLvl w:val="6"/>
    </w:pPr>
    <w:rPr>
      <w:i/>
    </w:rPr>
  </w:style>
  <w:style w:type="paragraph" w:styleId="Heading8">
    <w:name w:val="heading 8"/>
    <w:basedOn w:val="Normal"/>
    <w:next w:val="Normal"/>
    <w:link w:val="Heading8Char"/>
    <w:qFormat/>
    <w:rsid w:val="00D537D3"/>
    <w:pPr>
      <w:ind w:left="720"/>
      <w:outlineLvl w:val="7"/>
    </w:pPr>
    <w:rPr>
      <w:i/>
    </w:rPr>
  </w:style>
  <w:style w:type="paragraph" w:styleId="Heading9">
    <w:name w:val="heading 9"/>
    <w:basedOn w:val="Normal"/>
    <w:next w:val="Normal"/>
    <w:link w:val="Heading9Char"/>
    <w:qFormat/>
    <w:rsid w:val="00D537D3"/>
    <w:pPr>
      <w:ind w:left="720"/>
      <w:outlineLvl w:val="8"/>
    </w:pPr>
    <w:rPr>
      <w:i/>
    </w:rPr>
  </w:style>
  <w:style w:type="character" w:default="1" w:styleId="DefaultParagraphFont">
    <w:name w:val="Default Paragraph Font"/>
    <w:uiPriority w:val="1"/>
    <w:unhideWhenUsed/>
    <w:rsid w:val="00D537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37D3"/>
  </w:style>
  <w:style w:type="character" w:customStyle="1" w:styleId="Heading1Char">
    <w:name w:val="Heading 1 Char"/>
    <w:basedOn w:val="DefaultParagraphFont"/>
    <w:link w:val="Heading1"/>
    <w:rsid w:val="00D537D3"/>
    <w:rPr>
      <w:rFonts w:ascii="Times New Roman" w:eastAsia="Times New Roman" w:hAnsi="Times New Roman" w:cs="Times New Roman"/>
      <w:b/>
      <w:sz w:val="32"/>
      <w:szCs w:val="20"/>
      <w:lang w:eastAsia="en-US"/>
    </w:rPr>
  </w:style>
  <w:style w:type="paragraph" w:styleId="BodyText">
    <w:name w:val="Body Text"/>
    <w:basedOn w:val="Normal"/>
    <w:link w:val="BodyTextChar"/>
    <w:rsid w:val="00D537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37D3"/>
    <w:rPr>
      <w:rFonts w:ascii="Times New Roman" w:eastAsia="Times New Roman" w:hAnsi="Times New Roman" w:cs="Times New Roman"/>
      <w:sz w:val="24"/>
      <w:lang w:eastAsia="en-US"/>
    </w:rPr>
  </w:style>
  <w:style w:type="paragraph" w:styleId="ListBullet">
    <w:name w:val="List Bullet"/>
    <w:basedOn w:val="List"/>
    <w:rsid w:val="00D537D3"/>
    <w:pPr>
      <w:numPr>
        <w:numId w:val="12"/>
      </w:numPr>
      <w:tabs>
        <w:tab w:val="clear" w:pos="340"/>
      </w:tabs>
      <w:spacing w:before="40" w:after="40"/>
    </w:pPr>
  </w:style>
  <w:style w:type="paragraph" w:styleId="ListBullet2">
    <w:name w:val="List Bullet 2"/>
    <w:basedOn w:val="List2"/>
    <w:rsid w:val="00D537D3"/>
    <w:pPr>
      <w:numPr>
        <w:numId w:val="13"/>
      </w:numPr>
      <w:tabs>
        <w:tab w:val="clear" w:pos="680"/>
      </w:tabs>
    </w:pPr>
  </w:style>
  <w:style w:type="paragraph" w:customStyle="1" w:styleId="SuperHeading">
    <w:name w:val="SuperHeading"/>
    <w:basedOn w:val="Normal"/>
    <w:rsid w:val="00D537D3"/>
    <w:pPr>
      <w:spacing w:before="240" w:after="120"/>
      <w:outlineLvl w:val="0"/>
    </w:pPr>
    <w:rPr>
      <w:rFonts w:ascii="Times New Roman" w:hAnsi="Times New Roman"/>
      <w:b/>
      <w:sz w:val="32"/>
    </w:rPr>
  </w:style>
  <w:style w:type="paragraph" w:customStyle="1" w:styleId="AllowPageBreak">
    <w:name w:val="AllowPageBreak"/>
    <w:rsid w:val="00D537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537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37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37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37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37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37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37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37D3"/>
    <w:rPr>
      <w:rFonts w:ascii="Courier New" w:eastAsia="Times New Roman" w:hAnsi="Courier New" w:cs="Times New Roman"/>
      <w:i/>
      <w:szCs w:val="20"/>
      <w:lang w:eastAsia="en-US"/>
    </w:rPr>
  </w:style>
  <w:style w:type="paragraph" w:customStyle="1" w:styleId="HeadingBase">
    <w:name w:val="Heading Base"/>
    <w:rsid w:val="00D537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37D3"/>
    <w:pPr>
      <w:tabs>
        <w:tab w:val="right" w:leader="dot" w:pos="9072"/>
      </w:tabs>
      <w:ind w:left="567"/>
    </w:pPr>
    <w:rPr>
      <w:szCs w:val="22"/>
    </w:rPr>
  </w:style>
  <w:style w:type="paragraph" w:customStyle="1" w:styleId="TOCBase">
    <w:name w:val="TOC Base"/>
    <w:rsid w:val="00D537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37D3"/>
    <w:pPr>
      <w:tabs>
        <w:tab w:val="right" w:leader="dot" w:pos="9072"/>
      </w:tabs>
      <w:spacing w:before="40" w:after="40"/>
      <w:ind w:left="284"/>
    </w:pPr>
    <w:rPr>
      <w:rFonts w:ascii="Times New Roman" w:hAnsi="Times New Roman"/>
    </w:rPr>
  </w:style>
  <w:style w:type="paragraph" w:styleId="TOC1">
    <w:name w:val="toc 1"/>
    <w:basedOn w:val="TOCBase"/>
    <w:next w:val="Normal"/>
    <w:rsid w:val="00D537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37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37D3"/>
    <w:rPr>
      <w:rFonts w:ascii="Times New Roman" w:eastAsia="Times New Roman" w:hAnsi="Times New Roman" w:cs="Times New Roman"/>
      <w:sz w:val="16"/>
      <w:lang w:eastAsia="en-US"/>
    </w:rPr>
  </w:style>
  <w:style w:type="paragraph" w:styleId="Title">
    <w:name w:val="Title"/>
    <w:basedOn w:val="HeadingBase"/>
    <w:link w:val="TitleChar"/>
    <w:qFormat/>
    <w:rsid w:val="00D537D3"/>
    <w:pPr>
      <w:spacing w:before="5040"/>
      <w:jc w:val="center"/>
    </w:pPr>
    <w:rPr>
      <w:sz w:val="48"/>
      <w:szCs w:val="72"/>
      <w:lang w:val="en-US"/>
    </w:rPr>
  </w:style>
  <w:style w:type="character" w:customStyle="1" w:styleId="TitleChar">
    <w:name w:val="Title Char"/>
    <w:basedOn w:val="DefaultParagraphFont"/>
    <w:link w:val="Title"/>
    <w:rsid w:val="00D537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37D3"/>
    <w:pPr>
      <w:tabs>
        <w:tab w:val="left" w:pos="3600"/>
        <w:tab w:val="left" w:pos="3958"/>
      </w:tabs>
    </w:pPr>
  </w:style>
  <w:style w:type="paragraph" w:styleId="List">
    <w:name w:val="List"/>
    <w:basedOn w:val="BodyText"/>
    <w:next w:val="BodyText"/>
    <w:rsid w:val="00D537D3"/>
    <w:pPr>
      <w:tabs>
        <w:tab w:val="left" w:pos="340"/>
      </w:tabs>
      <w:spacing w:before="60" w:after="60"/>
      <w:ind w:left="340" w:hanging="340"/>
    </w:pPr>
  </w:style>
  <w:style w:type="paragraph" w:customStyle="1" w:styleId="Note">
    <w:name w:val="Note"/>
    <w:basedOn w:val="BodyText"/>
    <w:rsid w:val="00D537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37D3"/>
    <w:rPr>
      <w:b/>
      <w:spacing w:val="0"/>
    </w:rPr>
  </w:style>
  <w:style w:type="paragraph" w:customStyle="1" w:styleId="SuperTitle">
    <w:name w:val="SuperTitle"/>
    <w:basedOn w:val="Title"/>
    <w:rsid w:val="00D537D3"/>
    <w:pPr>
      <w:framePr w:wrap="auto" w:hAnchor="text" w:y="6049"/>
    </w:pPr>
    <w:rPr>
      <w:color w:val="000000"/>
      <w:sz w:val="40"/>
    </w:rPr>
  </w:style>
  <w:style w:type="paragraph" w:customStyle="1" w:styleId="TOCTitle">
    <w:name w:val="TOCTitle"/>
    <w:basedOn w:val="Heading1"/>
    <w:rsid w:val="00D537D3"/>
    <w:pPr>
      <w:spacing w:after="240"/>
      <w:jc w:val="center"/>
      <w:outlineLvl w:val="9"/>
    </w:pPr>
    <w:rPr>
      <w:caps/>
    </w:rPr>
  </w:style>
  <w:style w:type="paragraph" w:customStyle="1" w:styleId="Version">
    <w:name w:val="Version"/>
    <w:rsid w:val="00D537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37D3"/>
    <w:pPr>
      <w:keepNext w:val="0"/>
      <w:tabs>
        <w:tab w:val="right" w:pos="4176"/>
      </w:tabs>
      <w:ind w:left="198" w:hanging="198"/>
    </w:pPr>
    <w:rPr>
      <w:rFonts w:ascii="Garamond" w:hAnsi="Garamond"/>
    </w:rPr>
  </w:style>
  <w:style w:type="paragraph" w:styleId="IndexHeading">
    <w:name w:val="index heading"/>
    <w:basedOn w:val="Normal"/>
    <w:next w:val="Index1"/>
    <w:semiHidden/>
    <w:rsid w:val="00D537D3"/>
    <w:pPr>
      <w:spacing w:before="120" w:after="120"/>
    </w:pPr>
    <w:rPr>
      <w:rFonts w:ascii="Arial" w:hAnsi="Arial"/>
      <w:b/>
      <w:color w:val="918585"/>
      <w:sz w:val="24"/>
    </w:rPr>
  </w:style>
  <w:style w:type="paragraph" w:styleId="Header">
    <w:name w:val="header"/>
    <w:basedOn w:val="Normal"/>
    <w:link w:val="HeaderChar"/>
    <w:rsid w:val="00D537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37D3"/>
    <w:rPr>
      <w:rFonts w:ascii="Times New Roman" w:eastAsia="Times New Roman" w:hAnsi="Times New Roman" w:cs="Times New Roman"/>
      <w:sz w:val="16"/>
      <w:szCs w:val="20"/>
      <w:lang w:val="en-GB" w:eastAsia="en-US"/>
    </w:rPr>
  </w:style>
  <w:style w:type="paragraph" w:customStyle="1" w:styleId="Chapter">
    <w:name w:val="Chapter"/>
    <w:basedOn w:val="Normal"/>
    <w:rsid w:val="00D537D3"/>
    <w:pPr>
      <w:spacing w:before="240"/>
    </w:pPr>
    <w:rPr>
      <w:rFonts w:ascii="Times New Roman" w:hAnsi="Times New Roman"/>
      <w:smallCaps/>
      <w:spacing w:val="80"/>
      <w:sz w:val="28"/>
    </w:rPr>
  </w:style>
  <w:style w:type="paragraph" w:customStyle="1" w:styleId="InChapter">
    <w:name w:val="InChapter"/>
    <w:basedOn w:val="Heading3"/>
    <w:rsid w:val="00D537D3"/>
    <w:pPr>
      <w:spacing w:after="240"/>
      <w:outlineLvl w:val="9"/>
    </w:pPr>
    <w:rPr>
      <w:noProof/>
    </w:rPr>
  </w:style>
  <w:style w:type="paragraph" w:styleId="Index2">
    <w:name w:val="index 2"/>
    <w:basedOn w:val="Normal"/>
    <w:next w:val="Normal"/>
    <w:semiHidden/>
    <w:rsid w:val="00D537D3"/>
    <w:pPr>
      <w:tabs>
        <w:tab w:val="right" w:pos="4176"/>
      </w:tabs>
      <w:ind w:left="568" w:hanging="284"/>
    </w:pPr>
    <w:rPr>
      <w:rFonts w:ascii="Garamond" w:hAnsi="Garamond"/>
    </w:rPr>
  </w:style>
  <w:style w:type="paragraph" w:customStyle="1" w:styleId="Byline">
    <w:name w:val="Byline"/>
    <w:rsid w:val="00D537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37D3"/>
    <w:pPr>
      <w:tabs>
        <w:tab w:val="clear" w:pos="3600"/>
        <w:tab w:val="clear" w:pos="3958"/>
      </w:tabs>
      <w:jc w:val="right"/>
    </w:pPr>
  </w:style>
  <w:style w:type="character" w:styleId="Emphasis">
    <w:name w:val="Emphasis"/>
    <w:basedOn w:val="DefaultParagraphFont"/>
    <w:qFormat/>
    <w:rsid w:val="00D537D3"/>
    <w:rPr>
      <w:i/>
    </w:rPr>
  </w:style>
  <w:style w:type="paragraph" w:styleId="Caption">
    <w:name w:val="caption"/>
    <w:basedOn w:val="BodyText"/>
    <w:next w:val="Normal"/>
    <w:qFormat/>
    <w:rsid w:val="00D537D3"/>
    <w:pPr>
      <w:framePr w:w="2268" w:hSpace="181" w:vSpace="181" w:wrap="around" w:vAnchor="text" w:hAnchor="page" w:x="1135" w:y="285" w:anchorLock="1"/>
    </w:pPr>
    <w:rPr>
      <w:i/>
    </w:rPr>
  </w:style>
  <w:style w:type="paragraph" w:customStyle="1" w:styleId="MiniTOCTitle">
    <w:name w:val="MiniTOCTitle"/>
    <w:basedOn w:val="Heading4"/>
    <w:rsid w:val="00D537D3"/>
    <w:pPr>
      <w:spacing w:before="240"/>
      <w:outlineLvl w:val="9"/>
    </w:pPr>
    <w:rPr>
      <w:noProof/>
      <w:sz w:val="24"/>
    </w:rPr>
  </w:style>
  <w:style w:type="paragraph" w:customStyle="1" w:styleId="MiniTOCItem">
    <w:name w:val="MiniTOCItem"/>
    <w:basedOn w:val="ListBullet"/>
    <w:rsid w:val="00D537D3"/>
    <w:pPr>
      <w:numPr>
        <w:numId w:val="0"/>
      </w:numPr>
      <w:tabs>
        <w:tab w:val="right" w:leader="dot" w:pos="6521"/>
      </w:tabs>
      <w:spacing w:before="0" w:after="0"/>
    </w:pPr>
  </w:style>
  <w:style w:type="paragraph" w:customStyle="1" w:styleId="TOFTitle">
    <w:name w:val="TOFTitle"/>
    <w:basedOn w:val="TOCTitle"/>
    <w:rsid w:val="00D537D3"/>
  </w:style>
  <w:style w:type="paragraph" w:styleId="TableofFigures">
    <w:name w:val="table of figures"/>
    <w:basedOn w:val="Normal"/>
    <w:next w:val="Normal"/>
    <w:semiHidden/>
    <w:rsid w:val="00D537D3"/>
    <w:pPr>
      <w:tabs>
        <w:tab w:val="right" w:leader="dot" w:pos="9072"/>
      </w:tabs>
      <w:ind w:left="970" w:hanging="403"/>
    </w:pPr>
    <w:rPr>
      <w:rFonts w:ascii="Times New Roman" w:hAnsi="Times New Roman"/>
      <w:b/>
    </w:rPr>
  </w:style>
  <w:style w:type="paragraph" w:styleId="ListNumber">
    <w:name w:val="List Number"/>
    <w:basedOn w:val="List"/>
    <w:rsid w:val="00D537D3"/>
    <w:pPr>
      <w:numPr>
        <w:numId w:val="15"/>
      </w:numPr>
      <w:tabs>
        <w:tab w:val="clear" w:pos="340"/>
      </w:tabs>
    </w:pPr>
  </w:style>
  <w:style w:type="character" w:customStyle="1" w:styleId="WingdingSymbols">
    <w:name w:val="Wingding Symbols"/>
    <w:rsid w:val="00D537D3"/>
    <w:rPr>
      <w:rFonts w:ascii="Wingdings" w:hAnsi="Wingdings"/>
    </w:rPr>
  </w:style>
  <w:style w:type="paragraph" w:customStyle="1" w:styleId="TableHeading">
    <w:name w:val="Table Heading"/>
    <w:basedOn w:val="HeadingBase"/>
    <w:rsid w:val="00D537D3"/>
    <w:pPr>
      <w:keepLines/>
      <w:pBdr>
        <w:bottom w:val="single" w:sz="6" w:space="1" w:color="918585"/>
      </w:pBdr>
      <w:spacing w:before="240"/>
    </w:pPr>
  </w:style>
  <w:style w:type="character" w:customStyle="1" w:styleId="HotSpot">
    <w:name w:val="HotSpot"/>
    <w:rsid w:val="00D537D3"/>
    <w:rPr>
      <w:color w:val="0033CC"/>
      <w:u w:val="none"/>
    </w:rPr>
  </w:style>
  <w:style w:type="paragraph" w:customStyle="1" w:styleId="BodyTextRight">
    <w:name w:val="Body Text Right"/>
    <w:basedOn w:val="BodyText"/>
    <w:rsid w:val="00D537D3"/>
    <w:pPr>
      <w:spacing w:before="0" w:after="0"/>
      <w:jc w:val="right"/>
    </w:pPr>
  </w:style>
  <w:style w:type="paragraph" w:styleId="Index3">
    <w:name w:val="index 3"/>
    <w:basedOn w:val="ListNumber2"/>
    <w:next w:val="Normal"/>
    <w:semiHidden/>
    <w:rsid w:val="00D537D3"/>
    <w:pPr>
      <w:numPr>
        <w:numId w:val="0"/>
      </w:numPr>
      <w:tabs>
        <w:tab w:val="right" w:leader="dot" w:pos="4176"/>
      </w:tabs>
    </w:pPr>
  </w:style>
  <w:style w:type="paragraph" w:styleId="ListNumber2">
    <w:name w:val="List Number 2"/>
    <w:basedOn w:val="List2"/>
    <w:rsid w:val="00D537D3"/>
    <w:pPr>
      <w:numPr>
        <w:numId w:val="10"/>
      </w:numPr>
      <w:tabs>
        <w:tab w:val="clear" w:pos="1060"/>
      </w:tabs>
    </w:pPr>
  </w:style>
  <w:style w:type="paragraph" w:customStyle="1" w:styleId="MarginNote">
    <w:name w:val="Margin Note"/>
    <w:basedOn w:val="BodyText"/>
    <w:rsid w:val="00D537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37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37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37D3"/>
    <w:rPr>
      <w:sz w:val="32"/>
    </w:rPr>
  </w:style>
  <w:style w:type="paragraph" w:customStyle="1" w:styleId="HeadingProcedure">
    <w:name w:val="Heading Procedure"/>
    <w:basedOn w:val="HeadingBase"/>
    <w:next w:val="Normal"/>
    <w:rsid w:val="00D537D3"/>
    <w:pPr>
      <w:tabs>
        <w:tab w:val="left" w:pos="0"/>
      </w:tabs>
      <w:spacing w:before="120" w:after="60"/>
    </w:pPr>
    <w:rPr>
      <w:i/>
      <w:color w:val="918585"/>
      <w:sz w:val="22"/>
    </w:rPr>
  </w:style>
  <w:style w:type="paragraph" w:customStyle="1" w:styleId="TableBodyText">
    <w:name w:val="Table Body Text"/>
    <w:basedOn w:val="BodyText"/>
    <w:rsid w:val="00D537D3"/>
    <w:pPr>
      <w:spacing w:before="60" w:after="60"/>
    </w:pPr>
  </w:style>
  <w:style w:type="paragraph" w:styleId="ListContinue">
    <w:name w:val="List Continue"/>
    <w:basedOn w:val="List"/>
    <w:rsid w:val="00D537D3"/>
    <w:pPr>
      <w:ind w:firstLine="0"/>
    </w:pPr>
  </w:style>
  <w:style w:type="paragraph" w:customStyle="1" w:styleId="ListNote">
    <w:name w:val="List Note"/>
    <w:basedOn w:val="List"/>
    <w:rsid w:val="00D537D3"/>
    <w:pPr>
      <w:pBdr>
        <w:top w:val="single" w:sz="6" w:space="2" w:color="918585"/>
        <w:bottom w:val="single" w:sz="6" w:space="2" w:color="918585"/>
      </w:pBdr>
      <w:tabs>
        <w:tab w:val="left" w:pos="1021"/>
      </w:tabs>
      <w:ind w:firstLine="0"/>
    </w:pPr>
  </w:style>
  <w:style w:type="paragraph" w:customStyle="1" w:styleId="Warning">
    <w:name w:val="Warning"/>
    <w:basedOn w:val="BodyText"/>
    <w:rsid w:val="00D537D3"/>
    <w:pPr>
      <w:shd w:val="clear" w:color="auto" w:fill="D9D9D9"/>
      <w:tabs>
        <w:tab w:val="left" w:pos="992"/>
      </w:tabs>
      <w:ind w:left="119" w:right="119"/>
    </w:pPr>
    <w:rPr>
      <w:sz w:val="20"/>
    </w:rPr>
  </w:style>
  <w:style w:type="paragraph" w:customStyle="1" w:styleId="MarginIcons">
    <w:name w:val="Margin Icons"/>
    <w:basedOn w:val="BodyText"/>
    <w:rsid w:val="00D537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37D3"/>
    <w:rPr>
      <w:rFonts w:ascii="Courier New" w:hAnsi="Courier New"/>
    </w:rPr>
  </w:style>
  <w:style w:type="paragraph" w:customStyle="1" w:styleId="NoteBullet">
    <w:name w:val="Note Bullet"/>
    <w:basedOn w:val="Note"/>
    <w:rsid w:val="00D537D3"/>
    <w:pPr>
      <w:tabs>
        <w:tab w:val="clear" w:pos="680"/>
      </w:tabs>
      <w:spacing w:before="60" w:after="60"/>
    </w:pPr>
  </w:style>
  <w:style w:type="paragraph" w:customStyle="1" w:styleId="SubHeading2">
    <w:name w:val="SubHeading2"/>
    <w:basedOn w:val="HeadingBase"/>
    <w:rsid w:val="00D537D3"/>
    <w:pPr>
      <w:spacing w:before="240" w:after="60"/>
    </w:pPr>
    <w:rPr>
      <w:sz w:val="20"/>
    </w:rPr>
  </w:style>
  <w:style w:type="paragraph" w:customStyle="1" w:styleId="SubHeading1">
    <w:name w:val="SubHeading1"/>
    <w:basedOn w:val="HeadingBase"/>
    <w:rsid w:val="00D537D3"/>
    <w:pPr>
      <w:spacing w:before="240" w:after="60"/>
    </w:pPr>
    <w:rPr>
      <w:color w:val="918585"/>
      <w:sz w:val="22"/>
    </w:rPr>
  </w:style>
  <w:style w:type="paragraph" w:customStyle="1" w:styleId="SideHeading">
    <w:name w:val="Side Heading"/>
    <w:basedOn w:val="HeadingBase"/>
    <w:rsid w:val="00D537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37D3"/>
    <w:pPr>
      <w:tabs>
        <w:tab w:val="num" w:pos="360"/>
      </w:tabs>
    </w:pPr>
  </w:style>
  <w:style w:type="paragraph" w:styleId="PlainText">
    <w:name w:val="Plain Text"/>
    <w:basedOn w:val="Normal"/>
    <w:link w:val="PlainTextChar"/>
    <w:rsid w:val="00D537D3"/>
    <w:rPr>
      <w:sz w:val="20"/>
    </w:rPr>
  </w:style>
  <w:style w:type="character" w:customStyle="1" w:styleId="PlainTextChar">
    <w:name w:val="Plain Text Char"/>
    <w:basedOn w:val="DefaultParagraphFont"/>
    <w:link w:val="PlainText"/>
    <w:rsid w:val="00D537D3"/>
    <w:rPr>
      <w:rFonts w:ascii="Courier New" w:eastAsia="Times New Roman" w:hAnsi="Courier New" w:cs="Times New Roman"/>
      <w:sz w:val="20"/>
      <w:szCs w:val="20"/>
      <w:lang w:eastAsia="en-US"/>
    </w:rPr>
  </w:style>
  <w:style w:type="character" w:customStyle="1" w:styleId="MenuOption">
    <w:name w:val="Menu Option"/>
    <w:basedOn w:val="DefaultParagraphFont"/>
    <w:rsid w:val="00D537D3"/>
    <w:rPr>
      <w:b/>
      <w:smallCaps/>
    </w:rPr>
  </w:style>
  <w:style w:type="paragraph" w:customStyle="1" w:styleId="TableListNumber">
    <w:name w:val="Table List Number"/>
    <w:basedOn w:val="ListNumber"/>
    <w:rsid w:val="00D537D3"/>
    <w:pPr>
      <w:numPr>
        <w:numId w:val="0"/>
      </w:numPr>
    </w:pPr>
  </w:style>
  <w:style w:type="paragraph" w:styleId="TOC4">
    <w:name w:val="toc 4"/>
    <w:basedOn w:val="TOCBase"/>
    <w:next w:val="Normal"/>
    <w:semiHidden/>
    <w:rsid w:val="00D537D3"/>
    <w:pPr>
      <w:tabs>
        <w:tab w:val="right" w:leader="dot" w:pos="9071"/>
      </w:tabs>
      <w:ind w:left="1701"/>
    </w:pPr>
  </w:style>
  <w:style w:type="paragraph" w:customStyle="1" w:styleId="ListAlpha">
    <w:name w:val="List Alpha"/>
    <w:basedOn w:val="List"/>
    <w:rsid w:val="00D537D3"/>
    <w:pPr>
      <w:numPr>
        <w:numId w:val="9"/>
      </w:numPr>
    </w:pPr>
  </w:style>
  <w:style w:type="paragraph" w:customStyle="1" w:styleId="ListAlpha2">
    <w:name w:val="List Alpha 2"/>
    <w:basedOn w:val="List2"/>
    <w:rsid w:val="00D537D3"/>
    <w:pPr>
      <w:numPr>
        <w:numId w:val="8"/>
      </w:numPr>
    </w:pPr>
  </w:style>
  <w:style w:type="paragraph" w:styleId="List2">
    <w:name w:val="List 2"/>
    <w:basedOn w:val="BodyText"/>
    <w:rsid w:val="00D537D3"/>
    <w:pPr>
      <w:tabs>
        <w:tab w:val="left" w:pos="680"/>
      </w:tabs>
      <w:spacing w:before="60" w:after="60"/>
      <w:ind w:left="680" w:hanging="340"/>
    </w:pPr>
  </w:style>
  <w:style w:type="paragraph" w:styleId="List3">
    <w:name w:val="List 3"/>
    <w:basedOn w:val="BodyText"/>
    <w:rsid w:val="00D537D3"/>
    <w:pPr>
      <w:tabs>
        <w:tab w:val="left" w:pos="1021"/>
      </w:tabs>
      <w:spacing w:before="60" w:after="60"/>
      <w:ind w:left="1020" w:hanging="340"/>
    </w:pPr>
  </w:style>
  <w:style w:type="paragraph" w:styleId="List4">
    <w:name w:val="List 4"/>
    <w:basedOn w:val="BodyText"/>
    <w:rsid w:val="00D537D3"/>
    <w:pPr>
      <w:tabs>
        <w:tab w:val="left" w:pos="1361"/>
      </w:tabs>
      <w:spacing w:before="60" w:after="60"/>
      <w:ind w:left="1361" w:hanging="340"/>
    </w:pPr>
  </w:style>
  <w:style w:type="paragraph" w:styleId="List5">
    <w:name w:val="List 5"/>
    <w:basedOn w:val="BodyText"/>
    <w:rsid w:val="00D537D3"/>
    <w:pPr>
      <w:tabs>
        <w:tab w:val="left" w:pos="1701"/>
      </w:tabs>
      <w:spacing w:before="60" w:after="60"/>
      <w:ind w:left="1701" w:hanging="340"/>
    </w:pPr>
  </w:style>
  <w:style w:type="paragraph" w:styleId="ListBullet3">
    <w:name w:val="List Bullet 3"/>
    <w:basedOn w:val="List3"/>
    <w:rsid w:val="00D537D3"/>
    <w:pPr>
      <w:numPr>
        <w:numId w:val="14"/>
      </w:numPr>
      <w:tabs>
        <w:tab w:val="clear" w:pos="1021"/>
      </w:tabs>
      <w:ind w:left="1037" w:hanging="357"/>
    </w:pPr>
  </w:style>
  <w:style w:type="paragraph" w:styleId="ListBullet4">
    <w:name w:val="List Bullet 4"/>
    <w:basedOn w:val="List4"/>
    <w:rsid w:val="00D537D3"/>
    <w:pPr>
      <w:numPr>
        <w:numId w:val="3"/>
      </w:numPr>
      <w:tabs>
        <w:tab w:val="clear" w:pos="1361"/>
      </w:tabs>
    </w:pPr>
  </w:style>
  <w:style w:type="paragraph" w:styleId="ListBullet5">
    <w:name w:val="List Bullet 5"/>
    <w:basedOn w:val="List5"/>
    <w:rsid w:val="00D537D3"/>
    <w:pPr>
      <w:numPr>
        <w:numId w:val="4"/>
      </w:numPr>
    </w:pPr>
  </w:style>
  <w:style w:type="paragraph" w:styleId="ListContinue2">
    <w:name w:val="List Continue 2"/>
    <w:basedOn w:val="List2"/>
    <w:rsid w:val="00D537D3"/>
    <w:pPr>
      <w:ind w:firstLine="0"/>
    </w:pPr>
  </w:style>
  <w:style w:type="paragraph" w:styleId="ListContinue3">
    <w:name w:val="List Continue 3"/>
    <w:basedOn w:val="List3"/>
    <w:rsid w:val="00D537D3"/>
    <w:pPr>
      <w:ind w:left="1021" w:firstLine="0"/>
    </w:pPr>
  </w:style>
  <w:style w:type="paragraph" w:styleId="ListContinue4">
    <w:name w:val="List Continue 4"/>
    <w:basedOn w:val="List4"/>
    <w:rsid w:val="00D537D3"/>
    <w:pPr>
      <w:ind w:firstLine="0"/>
    </w:pPr>
  </w:style>
  <w:style w:type="paragraph" w:styleId="ListContinue5">
    <w:name w:val="List Continue 5"/>
    <w:basedOn w:val="List5"/>
    <w:rsid w:val="00D537D3"/>
    <w:pPr>
      <w:ind w:firstLine="0"/>
    </w:pPr>
  </w:style>
  <w:style w:type="paragraph" w:styleId="ListNumber3">
    <w:name w:val="List Number 3"/>
    <w:basedOn w:val="List3"/>
    <w:rsid w:val="00D537D3"/>
    <w:pPr>
      <w:numPr>
        <w:numId w:val="5"/>
      </w:numPr>
    </w:pPr>
  </w:style>
  <w:style w:type="paragraph" w:styleId="ListNumber4">
    <w:name w:val="List Number 4"/>
    <w:basedOn w:val="List4"/>
    <w:rsid w:val="00D537D3"/>
    <w:pPr>
      <w:numPr>
        <w:numId w:val="6"/>
      </w:numPr>
    </w:pPr>
  </w:style>
  <w:style w:type="paragraph" w:styleId="ListNumber5">
    <w:name w:val="List Number 5"/>
    <w:basedOn w:val="List5"/>
    <w:rsid w:val="00D537D3"/>
    <w:pPr>
      <w:numPr>
        <w:numId w:val="7"/>
      </w:numPr>
    </w:pPr>
  </w:style>
  <w:style w:type="paragraph" w:styleId="BlockText">
    <w:name w:val="Block Text"/>
    <w:basedOn w:val="Normal"/>
    <w:rsid w:val="00D537D3"/>
    <w:pPr>
      <w:spacing w:after="120"/>
      <w:ind w:left="1440" w:right="1440"/>
    </w:pPr>
  </w:style>
  <w:style w:type="character" w:customStyle="1" w:styleId="Subscript">
    <w:name w:val="Subscript"/>
    <w:basedOn w:val="DefaultParagraphFont"/>
    <w:rsid w:val="00D537D3"/>
    <w:rPr>
      <w:sz w:val="16"/>
      <w:vertAlign w:val="subscript"/>
    </w:rPr>
  </w:style>
  <w:style w:type="character" w:customStyle="1" w:styleId="Superscript">
    <w:name w:val="Superscript"/>
    <w:basedOn w:val="DefaultParagraphFont"/>
    <w:rsid w:val="00D537D3"/>
    <w:rPr>
      <w:sz w:val="16"/>
      <w:vertAlign w:val="superscript"/>
    </w:rPr>
  </w:style>
  <w:style w:type="character" w:customStyle="1" w:styleId="Symbols">
    <w:name w:val="Symbols"/>
    <w:basedOn w:val="DefaultParagraphFont"/>
    <w:rsid w:val="00D537D3"/>
    <w:rPr>
      <w:rFonts w:ascii="Symbol" w:hAnsi="Symbol"/>
    </w:rPr>
  </w:style>
  <w:style w:type="character" w:customStyle="1" w:styleId="MenuOptions">
    <w:name w:val="Menu Options"/>
    <w:basedOn w:val="DefaultParagraphFont"/>
    <w:rsid w:val="00D537D3"/>
    <w:rPr>
      <w:rFonts w:ascii="Arial Narrow" w:hAnsi="Arial Narrow"/>
      <w:smallCaps/>
    </w:rPr>
  </w:style>
  <w:style w:type="character" w:customStyle="1" w:styleId="Buttons">
    <w:name w:val="Buttons"/>
    <w:basedOn w:val="DefaultParagraphFont"/>
    <w:rsid w:val="00D537D3"/>
    <w:rPr>
      <w:b/>
    </w:rPr>
  </w:style>
  <w:style w:type="character" w:customStyle="1" w:styleId="Underlined">
    <w:name w:val="Underlined"/>
    <w:basedOn w:val="DefaultParagraphFont"/>
    <w:rsid w:val="00D537D3"/>
    <w:rPr>
      <w:u w:val="single"/>
    </w:rPr>
  </w:style>
  <w:style w:type="paragraph" w:customStyle="1" w:styleId="TableBodyTextRight">
    <w:name w:val="Table Body Text Right"/>
    <w:basedOn w:val="TableBodyText"/>
    <w:rsid w:val="00D537D3"/>
    <w:pPr>
      <w:widowControl w:val="0"/>
      <w:autoSpaceDE w:val="0"/>
      <w:autoSpaceDN w:val="0"/>
      <w:adjustRightInd w:val="0"/>
      <w:jc w:val="right"/>
    </w:pPr>
    <w:rPr>
      <w:rFonts w:cs="Arial"/>
      <w:szCs w:val="18"/>
    </w:rPr>
  </w:style>
  <w:style w:type="paragraph" w:customStyle="1" w:styleId="CopyrightText">
    <w:name w:val="Copyright Text"/>
    <w:basedOn w:val="BodyText"/>
    <w:rsid w:val="00D537D3"/>
    <w:rPr>
      <w:sz w:val="18"/>
    </w:rPr>
  </w:style>
  <w:style w:type="paragraph" w:customStyle="1" w:styleId="BodySmallRight">
    <w:name w:val="Body Small Right"/>
    <w:basedOn w:val="BodyTextRight"/>
    <w:rsid w:val="00D537D3"/>
    <w:rPr>
      <w:sz w:val="18"/>
      <w:szCs w:val="18"/>
    </w:rPr>
  </w:style>
  <w:style w:type="paragraph" w:customStyle="1" w:styleId="MarginEdition">
    <w:name w:val="Margin Edition"/>
    <w:basedOn w:val="MarginNote"/>
    <w:rsid w:val="00D537D3"/>
    <w:pPr>
      <w:spacing w:before="0" w:after="0"/>
    </w:pPr>
    <w:rPr>
      <w:rFonts w:ascii="Times New Roman" w:hAnsi="Times New Roman"/>
      <w:color w:val="999999"/>
    </w:rPr>
  </w:style>
  <w:style w:type="paragraph" w:customStyle="1" w:styleId="Spacer">
    <w:name w:val="Spacer"/>
    <w:basedOn w:val="Normal"/>
    <w:rsid w:val="00D537D3"/>
    <w:rPr>
      <w:sz w:val="2"/>
      <w:szCs w:val="2"/>
    </w:rPr>
  </w:style>
  <w:style w:type="character" w:customStyle="1" w:styleId="Small">
    <w:name w:val="Small"/>
    <w:basedOn w:val="DefaultParagraphFont"/>
    <w:rsid w:val="00D537D3"/>
    <w:rPr>
      <w:sz w:val="16"/>
    </w:rPr>
  </w:style>
  <w:style w:type="paragraph" w:customStyle="1" w:styleId="WideTable">
    <w:name w:val="Wide Table"/>
    <w:basedOn w:val="Normal"/>
    <w:rsid w:val="00D537D3"/>
    <w:pPr>
      <w:ind w:left="-1418"/>
    </w:pPr>
    <w:rPr>
      <w:sz w:val="2"/>
      <w:szCs w:val="2"/>
    </w:rPr>
  </w:style>
  <w:style w:type="character" w:styleId="PageNumber">
    <w:name w:val="page number"/>
    <w:basedOn w:val="DefaultParagraphFont"/>
    <w:rsid w:val="00D537D3"/>
  </w:style>
  <w:style w:type="paragraph" w:styleId="Quote">
    <w:name w:val="Quote"/>
    <w:basedOn w:val="Heading1"/>
    <w:link w:val="QuoteChar"/>
    <w:qFormat/>
    <w:rsid w:val="00D537D3"/>
    <w:rPr>
      <w:b w:val="0"/>
      <w:sz w:val="72"/>
      <w:szCs w:val="72"/>
      <w:lang w:val="en-NZ"/>
    </w:rPr>
  </w:style>
  <w:style w:type="character" w:customStyle="1" w:styleId="QuoteChar">
    <w:name w:val="Quote Char"/>
    <w:basedOn w:val="DefaultParagraphFont"/>
    <w:link w:val="Quote"/>
    <w:rsid w:val="00D537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37D3"/>
    <w:pPr>
      <w:pageBreakBefore/>
    </w:pPr>
  </w:style>
  <w:style w:type="paragraph" w:customStyle="1" w:styleId="Border">
    <w:name w:val="Border"/>
    <w:basedOn w:val="Normal"/>
    <w:qFormat/>
    <w:rsid w:val="00D537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37D3"/>
    <w:rPr>
      <w:b/>
      <w:bCs/>
      <w:i/>
      <w:iCs/>
      <w:color w:val="auto"/>
    </w:rPr>
  </w:style>
  <w:style w:type="paragraph" w:styleId="IntenseQuote">
    <w:name w:val="Intense Quote"/>
    <w:basedOn w:val="Normal"/>
    <w:next w:val="Normal"/>
    <w:link w:val="IntenseQuoteChar"/>
    <w:uiPriority w:val="30"/>
    <w:qFormat/>
    <w:rsid w:val="00D537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37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37D3"/>
    <w:rPr>
      <w:smallCaps/>
      <w:color w:val="auto"/>
      <w:u w:val="single"/>
    </w:rPr>
  </w:style>
  <w:style w:type="character" w:styleId="IntenseReference">
    <w:name w:val="Intense Reference"/>
    <w:basedOn w:val="DefaultParagraphFont"/>
    <w:uiPriority w:val="32"/>
    <w:qFormat/>
    <w:rsid w:val="00D537D3"/>
    <w:rPr>
      <w:b/>
      <w:bCs/>
      <w:smallCaps/>
      <w:color w:val="auto"/>
      <w:spacing w:val="5"/>
      <w:u w:val="single"/>
    </w:rPr>
  </w:style>
  <w:style w:type="paragraph" w:customStyle="1" w:styleId="2ColumnHeading">
    <w:name w:val="2Column Heading"/>
    <w:basedOn w:val="BodyText"/>
    <w:qFormat/>
    <w:rsid w:val="00D537D3"/>
    <w:pPr>
      <w:spacing w:after="60"/>
      <w:ind w:left="-2268"/>
    </w:pPr>
    <w:rPr>
      <w:b/>
    </w:rPr>
  </w:style>
  <w:style w:type="paragraph" w:customStyle="1" w:styleId="Heading1TOC">
    <w:name w:val="Heading1 TOC"/>
    <w:basedOn w:val="Normal"/>
    <w:qFormat/>
    <w:rsid w:val="00D537D3"/>
    <w:pPr>
      <w:spacing w:before="240" w:after="120"/>
    </w:pPr>
    <w:rPr>
      <w:rFonts w:ascii="Times New Roman" w:hAnsi="Times New Roman"/>
      <w:b/>
      <w:sz w:val="32"/>
    </w:rPr>
  </w:style>
  <w:style w:type="paragraph" w:customStyle="1" w:styleId="Heading2TOC">
    <w:name w:val="Heading2 TOC"/>
    <w:basedOn w:val="Normal"/>
    <w:qFormat/>
    <w:rsid w:val="00D537D3"/>
    <w:pPr>
      <w:spacing w:before="240" w:after="60"/>
    </w:pPr>
    <w:rPr>
      <w:rFonts w:ascii="Times New Roman" w:hAnsi="Times New Roman"/>
      <w:b/>
      <w:sz w:val="28"/>
    </w:rPr>
  </w:style>
  <w:style w:type="character" w:customStyle="1" w:styleId="Underline">
    <w:name w:val="Underline"/>
    <w:basedOn w:val="DefaultParagraphFont"/>
    <w:qFormat/>
    <w:rsid w:val="00D537D3"/>
    <w:rPr>
      <w:u w:val="single"/>
    </w:rPr>
  </w:style>
  <w:style w:type="character" w:customStyle="1" w:styleId="BoldandItalics">
    <w:name w:val="Bold and Italics"/>
    <w:qFormat/>
    <w:rsid w:val="00D537D3"/>
    <w:rPr>
      <w:b/>
      <w:i/>
      <w:u w:val="none"/>
    </w:rPr>
  </w:style>
  <w:style w:type="paragraph" w:styleId="BalloonText">
    <w:name w:val="Balloon Text"/>
    <w:basedOn w:val="Normal"/>
    <w:link w:val="BalloonTextChar"/>
    <w:rsid w:val="00D537D3"/>
    <w:rPr>
      <w:rFonts w:ascii="Tahoma" w:hAnsi="Tahoma" w:cs="Tahoma"/>
      <w:sz w:val="16"/>
      <w:szCs w:val="16"/>
    </w:rPr>
  </w:style>
  <w:style w:type="character" w:customStyle="1" w:styleId="BalloonTextChar">
    <w:name w:val="Balloon Text Char"/>
    <w:basedOn w:val="DefaultParagraphFont"/>
    <w:link w:val="BalloonText"/>
    <w:rsid w:val="00D537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37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37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37D3"/>
    <w:rPr>
      <w:b/>
      <w:color w:val="660033"/>
      <w:spacing w:val="0"/>
    </w:rPr>
  </w:style>
  <w:style w:type="paragraph" w:customStyle="1" w:styleId="Nameditemlist">
    <w:name w:val="Named item list"/>
    <w:basedOn w:val="BodyText"/>
    <w:qFormat/>
    <w:rsid w:val="00D537D3"/>
    <w:pPr>
      <w:tabs>
        <w:tab w:val="left" w:pos="2835"/>
      </w:tabs>
      <w:ind w:left="2835" w:hanging="2835"/>
    </w:pPr>
  </w:style>
  <w:style w:type="paragraph" w:customStyle="1" w:styleId="BodyTextnopadding">
    <w:name w:val="Body Text no padding"/>
    <w:basedOn w:val="BodyText"/>
    <w:qFormat/>
    <w:rsid w:val="00D537D3"/>
    <w:pPr>
      <w:spacing w:before="0" w:after="0"/>
    </w:pPr>
  </w:style>
  <w:style w:type="paragraph" w:customStyle="1" w:styleId="BodyTextBold">
    <w:name w:val="Body Text Bold"/>
    <w:basedOn w:val="BodyText"/>
    <w:qFormat/>
    <w:rsid w:val="00D537D3"/>
    <w:rPr>
      <w:b/>
    </w:rPr>
  </w:style>
  <w:style w:type="character" w:styleId="Hyperlink">
    <w:name w:val="Hyperlink"/>
    <w:basedOn w:val="DefaultParagraphFont"/>
    <w:uiPriority w:val="99"/>
    <w:unhideWhenUsed/>
    <w:rsid w:val="00D40A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1149</Words>
  <Characters>7210</Characters>
  <Application>Microsoft Office Word</Application>
  <DocSecurity>0</DocSecurity>
  <Lines>156</Lines>
  <Paragraphs>122</Paragraphs>
  <ScaleCrop>false</ScaleCrop>
  <Company>Author-it Software Corporation Ltd.</Company>
  <LinksUpToDate>false</LinksUpToDate>
  <CharactersWithSpaces>8237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UEECD0042 Solve problems in ELV single path circuits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2024-11-29T00:54:00Z</dcterms:created>
  <dcterms:modified xsi:type="dcterms:W3CDTF">2024-11-29T00:54:00Z</dcterms:modified>
</cp:coreProperties>
</file>