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2D6" w:rsidP="00750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UEECD0041 Solve electrotechnical engineering problems</w:t>
      </w:r>
      <w:r>
        <w:fldChar w:fldCharType="end"/>
      </w:r>
    </w:p>
    <w:p w:rsidR="007502D6" w:rsidP="007502D6">
      <w:pPr>
        <w:pStyle w:val="Version"/>
        <w:sectPr w:rsidSect="00D74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0FB" w:rsidP="00D740FB">
      <w:pPr>
        <w:pStyle w:val="SuperHeading"/>
      </w:pPr>
      <w:r w:rsidRPr="00D740FB">
        <w:t>UEECD0041 Solve electrotechnical engineering problems</w:t>
      </w:r>
    </w:p>
    <w:p w:rsidR="00000000" w:rsidRPr="00D740FB" w:rsidP="00D740FB">
      <w:pPr>
        <w:pStyle w:val="Heading1"/>
      </w:pPr>
      <w:bookmarkStart w:id="1" w:name="O_1077342"/>
      <w:bookmarkEnd w:id="1"/>
      <w:r w:rsidRPr="00D740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Release 1. This is the first release of this unit of competency in the UEE Electrotechnology Training Package.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2" w:name="O_1077343"/>
      <w:bookmarkEnd w:id="2"/>
      <w:r w:rsidRPr="00D740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This unit involves the skills and knowledge required to solve electrotech</w:t>
            </w:r>
            <w:r w:rsidRPr="00D740FB">
              <w:t>nical engineering problems.</w:t>
            </w:r>
          </w:p>
          <w:p w:rsidR="00000000" w:rsidRPr="00D740FB" w:rsidP="00D740FB">
            <w:pPr>
              <w:pStyle w:val="BodyText"/>
            </w:pPr>
            <w:r w:rsidRPr="00D740FB">
              <w:t>It includes working safely, applying problem-solving techniques, using a range of mathematical processes and techniques to provide solutions to electrotechnical problems, and documenting solutions.</w:t>
            </w:r>
          </w:p>
          <w:p w:rsidR="00000000" w:rsidRPr="00D740FB" w:rsidP="00D740FB">
            <w:pPr>
              <w:pStyle w:val="BodyText"/>
            </w:pPr>
            <w:r w:rsidRPr="00D740FB">
              <w:t>No licensing, legislative or c</w:t>
            </w:r>
            <w:r w:rsidRPr="00D740FB">
              <w:t>ertification requirements apply to this unit at the time of publication.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3" w:name="O_1077344"/>
      <w:bookmarkEnd w:id="3"/>
      <w:r w:rsidRPr="00D740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Not applicable.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4" w:name="O_1077345"/>
      <w:bookmarkEnd w:id="4"/>
      <w:r w:rsidRPr="00D740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Cross Discipline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5" w:name="O_1077346"/>
      <w:bookmarkEnd w:id="5"/>
      <w:r w:rsidRPr="00D740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Electrotechnology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6" w:name="O_1077347"/>
      <w:bookmarkEnd w:id="6"/>
      <w:r w:rsidRPr="00D740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PERFORMANCE CRITERIA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Performance criteria describe the performance needed to demonstrate achievement of the element.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rPr>
                <w:rStyle w:val="SpecialBold"/>
              </w:rPr>
              <w:t>Provide calculated solutions to electrotechnical engineering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Work health and safety (WHS)/occupational health and safety (OHS) requirements and workplace procedures for a given work area are obtained and applied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Scope of the problems ar</w:t>
            </w:r>
            <w:r w:rsidRPr="00D740FB">
              <w:t xml:space="preserve">e obtained from documentation and/or from work supervisor to determine work to be </w:t>
            </w:r>
            <w:r w:rsidRPr="00D740FB">
              <w:t>undertaken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Problems are stated in writing and/or diagrammatic form to ensure they are identified, and relevant methods used to resolve them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Constants and variables related to the problem are obtained from measured values and/or problem documentation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Alternative methods for resolving the problem are considered and, as required, discussed with relevant person/s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 xml:space="preserve">Problems are solved </w:t>
            </w:r>
            <w:r w:rsidRPr="00D740FB">
              <w:t>using relevant mathematical processes and techniques within relevant industry standards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rPr>
                <w:rStyle w:val="SpecialBold"/>
              </w:rPr>
              <w:t>Complete work and document calculated solutions to electrotechnical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t>Justification for solutions used to solve electrotechnical engineering problems is</w:t>
            </w:r>
            <w:r w:rsidRPr="00D740FB">
              <w:t xml:space="preserve"> documented in work/project development records in accordance with relevant industry standards</w:t>
            </w:r>
          </w:p>
        </w:tc>
      </w:tr>
      <w:tr w:rsidTr="00D740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FB">
            <w:pPr>
              <w:pStyle w:val="BodyText"/>
              <w:rPr>
                <w:lang w:val="en-NZ"/>
              </w:rPr>
            </w:pPr>
            <w:r w:rsidRPr="00D740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Work completion is documented and relevant person/s notified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7" w:name="O_1077348"/>
      <w:bookmarkEnd w:id="7"/>
      <w:r w:rsidRPr="00D740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 xml:space="preserve">Foundation skills </w:t>
            </w:r>
            <w:r w:rsidRPr="00D740FB">
              <w:t>essential to performance are explicit in the performance criteria of this unit of competency.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8" w:name="O_1077349"/>
      <w:bookmarkEnd w:id="8"/>
      <w:r w:rsidRPr="00D740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Range is restricted to essential operating conditions and any other variables essential to the work environment.</w:t>
            </w:r>
          </w:p>
          <w:p w:rsidR="00000000" w:rsidRPr="00D740FB" w:rsidP="00D740FB">
            <w:pPr>
              <w:pStyle w:val="BodyText"/>
            </w:pPr>
            <w:r w:rsidRPr="00D740FB">
              <w:t>Non-essential conditions may be found in the UEE Electrotechnology Training Package Companion Volume Implementation Guide.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9" w:name="O_1077350"/>
      <w:bookmarkEnd w:id="9"/>
      <w:r w:rsidRPr="00D740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FB" w:rsidP="00D740FB">
            <w:pPr>
              <w:pStyle w:val="BodyText"/>
            </w:pPr>
            <w:r w:rsidRPr="00D740FB">
              <w:t>This unit replaces and is equivalent to UEENEEE129A Solve electrotechnical engineering problems.</w:t>
            </w:r>
          </w:p>
        </w:tc>
      </w:tr>
    </w:tbl>
    <w:p w:rsidR="00000000" w:rsidRPr="00D740FB" w:rsidP="00D740FB">
      <w:pPr>
        <w:pStyle w:val="NoPaddingFontSize1"/>
      </w:pPr>
    </w:p>
    <w:p w:rsidR="00000000" w:rsidRPr="00D740FB" w:rsidP="00D740FB">
      <w:pPr>
        <w:pStyle w:val="AllowPageBreak"/>
      </w:pPr>
    </w:p>
    <w:p w:rsidR="00000000" w:rsidRPr="00D740FB" w:rsidP="00D740FB">
      <w:pPr>
        <w:pStyle w:val="Heading1"/>
      </w:pPr>
      <w:bookmarkStart w:id="10" w:name="O_1077357"/>
      <w:bookmarkEnd w:id="10"/>
      <w:r w:rsidRPr="00D740FB">
        <w:t>Links</w:t>
      </w:r>
    </w:p>
    <w:p w:rsidR="00000000" w:rsidRPr="00D740FB" w:rsidP="007502D6">
      <w:pPr>
        <w:pStyle w:val="BodyText"/>
      </w:pPr>
      <w:r w:rsidRPr="00D740F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41F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740FB" w:rsidP="00D740FB"/>
    <w:sectPr w:rsidSect="00D74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FB" w:rsidRPr="007502D6" w:rsidP="00750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D6" w:rsidP="00D74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2D6" w:rsidP="00D74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502D6" w:rsidP="00D74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0FB" w:rsidRPr="007502D6" w:rsidP="00750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D6" w:rsidRPr="002D2AF8" w:rsidP="00D74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UEECD0041 Solve electrotechnical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502D6" w:rsidP="00D74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0FB"/>
  </w:style>
  <w:style w:type="character" w:customStyle="1" w:styleId="Heading1Char">
    <w:name w:val="Heading 1 Char"/>
    <w:basedOn w:val="DefaultParagraphFont"/>
    <w:link w:val="Heading1"/>
    <w:rsid w:val="00D74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0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40FB"/>
    <w:rPr>
      <w:b/>
      <w:spacing w:val="0"/>
    </w:rPr>
  </w:style>
  <w:style w:type="paragraph" w:customStyle="1" w:styleId="SuperHeading">
    <w:name w:val="SuperHeading"/>
    <w:basedOn w:val="Normal"/>
    <w:rsid w:val="00D74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4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0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0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4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0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0FB"/>
    <w:rPr>
      <w:i/>
    </w:rPr>
  </w:style>
  <w:style w:type="paragraph" w:styleId="Caption">
    <w:name w:val="caption"/>
    <w:basedOn w:val="BodyText"/>
    <w:next w:val="Normal"/>
    <w:qFormat/>
    <w:rsid w:val="00D74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0FB"/>
  </w:style>
  <w:style w:type="paragraph" w:styleId="TableofFigures">
    <w:name w:val="table of figures"/>
    <w:basedOn w:val="Normal"/>
    <w:next w:val="Normal"/>
    <w:semiHidden/>
    <w:rsid w:val="00D74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0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40FB"/>
    <w:rPr>
      <w:rFonts w:ascii="Wingdings" w:hAnsi="Wingdings"/>
    </w:rPr>
  </w:style>
  <w:style w:type="paragraph" w:customStyle="1" w:styleId="TableHeading">
    <w:name w:val="Table Heading"/>
    <w:basedOn w:val="HeadingBase"/>
    <w:rsid w:val="00D74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0FB"/>
    <w:rPr>
      <w:color w:val="0033CC"/>
      <w:u w:val="none"/>
    </w:rPr>
  </w:style>
  <w:style w:type="paragraph" w:customStyle="1" w:styleId="BodyTextRight">
    <w:name w:val="Body Text Right"/>
    <w:basedOn w:val="BodyText"/>
    <w:rsid w:val="00D74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0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0FB"/>
    <w:rPr>
      <w:sz w:val="32"/>
    </w:rPr>
  </w:style>
  <w:style w:type="paragraph" w:customStyle="1" w:styleId="HeadingProcedure">
    <w:name w:val="Heading Procedure"/>
    <w:basedOn w:val="HeadingBase"/>
    <w:next w:val="Normal"/>
    <w:rsid w:val="00D74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0FB"/>
    <w:pPr>
      <w:spacing w:before="60" w:after="60"/>
    </w:pPr>
  </w:style>
  <w:style w:type="paragraph" w:styleId="ListContinue">
    <w:name w:val="List Continue"/>
    <w:basedOn w:val="List"/>
    <w:rsid w:val="00D740FB"/>
    <w:pPr>
      <w:ind w:firstLine="0"/>
    </w:pPr>
  </w:style>
  <w:style w:type="paragraph" w:customStyle="1" w:styleId="ListNote">
    <w:name w:val="List Note"/>
    <w:basedOn w:val="List"/>
    <w:rsid w:val="00D74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0FB"/>
    <w:rPr>
      <w:rFonts w:ascii="Courier New" w:hAnsi="Courier New"/>
    </w:rPr>
  </w:style>
  <w:style w:type="paragraph" w:customStyle="1" w:styleId="NoteBullet">
    <w:name w:val="Note Bullet"/>
    <w:basedOn w:val="Note"/>
    <w:rsid w:val="00D74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0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4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0FB"/>
    <w:rPr>
      <w:b/>
      <w:smallCaps/>
    </w:rPr>
  </w:style>
  <w:style w:type="paragraph" w:customStyle="1" w:styleId="TableListNumber">
    <w:name w:val="Table List Number"/>
    <w:basedOn w:val="ListNumber"/>
    <w:rsid w:val="00D74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0FB"/>
    <w:pPr>
      <w:numPr>
        <w:numId w:val="7"/>
      </w:numPr>
    </w:pPr>
  </w:style>
  <w:style w:type="paragraph" w:customStyle="1" w:styleId="ListAlpha2">
    <w:name w:val="List Alpha 2"/>
    <w:basedOn w:val="List2"/>
    <w:rsid w:val="00D740FB"/>
    <w:pPr>
      <w:numPr>
        <w:numId w:val="6"/>
      </w:numPr>
    </w:pPr>
  </w:style>
  <w:style w:type="paragraph" w:styleId="List2">
    <w:name w:val="List 2"/>
    <w:basedOn w:val="BodyText"/>
    <w:rsid w:val="00D74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0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0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40FB"/>
    <w:pPr>
      <w:numPr>
        <w:numId w:val="2"/>
      </w:numPr>
    </w:pPr>
  </w:style>
  <w:style w:type="paragraph" w:styleId="ListContinue2">
    <w:name w:val="List Continue 2"/>
    <w:basedOn w:val="List2"/>
    <w:rsid w:val="00D740FB"/>
    <w:pPr>
      <w:ind w:firstLine="0"/>
    </w:pPr>
  </w:style>
  <w:style w:type="paragraph" w:styleId="ListContinue3">
    <w:name w:val="List Continue 3"/>
    <w:basedOn w:val="List3"/>
    <w:rsid w:val="00D740FB"/>
    <w:pPr>
      <w:ind w:left="1021" w:firstLine="0"/>
    </w:pPr>
  </w:style>
  <w:style w:type="paragraph" w:styleId="ListContinue4">
    <w:name w:val="List Continue 4"/>
    <w:basedOn w:val="List4"/>
    <w:rsid w:val="00D740FB"/>
    <w:pPr>
      <w:ind w:firstLine="0"/>
    </w:pPr>
  </w:style>
  <w:style w:type="paragraph" w:styleId="ListContinue5">
    <w:name w:val="List Continue 5"/>
    <w:basedOn w:val="List5"/>
    <w:rsid w:val="00D740FB"/>
    <w:pPr>
      <w:ind w:firstLine="0"/>
    </w:pPr>
  </w:style>
  <w:style w:type="paragraph" w:styleId="ListNumber3">
    <w:name w:val="List Number 3"/>
    <w:basedOn w:val="List3"/>
    <w:rsid w:val="00D740FB"/>
    <w:pPr>
      <w:numPr>
        <w:numId w:val="3"/>
      </w:numPr>
    </w:pPr>
  </w:style>
  <w:style w:type="paragraph" w:styleId="ListNumber4">
    <w:name w:val="List Number 4"/>
    <w:basedOn w:val="List4"/>
    <w:rsid w:val="00D740FB"/>
    <w:pPr>
      <w:numPr>
        <w:numId w:val="4"/>
      </w:numPr>
    </w:pPr>
  </w:style>
  <w:style w:type="paragraph" w:styleId="ListNumber5">
    <w:name w:val="List Number 5"/>
    <w:basedOn w:val="List5"/>
    <w:rsid w:val="00D740FB"/>
    <w:pPr>
      <w:numPr>
        <w:numId w:val="5"/>
      </w:numPr>
    </w:pPr>
  </w:style>
  <w:style w:type="paragraph" w:styleId="BlockText">
    <w:name w:val="Block Text"/>
    <w:basedOn w:val="Normal"/>
    <w:rsid w:val="00D74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0FB"/>
    <w:rPr>
      <w:sz w:val="16"/>
      <w:vertAlign w:val="superscript"/>
    </w:rPr>
  </w:style>
  <w:style w:type="character" w:customStyle="1" w:styleId="Symbols">
    <w:name w:val="Symbols"/>
    <w:basedOn w:val="DefaultParagraphFont"/>
    <w:rsid w:val="00D740FB"/>
    <w:rPr>
      <w:rFonts w:ascii="Symbol" w:hAnsi="Symbol"/>
    </w:rPr>
  </w:style>
  <w:style w:type="character" w:customStyle="1" w:styleId="MenuOptions">
    <w:name w:val="Menu Options"/>
    <w:basedOn w:val="DefaultParagraphFont"/>
    <w:rsid w:val="00D74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0FB"/>
    <w:rPr>
      <w:b/>
    </w:rPr>
  </w:style>
  <w:style w:type="character" w:customStyle="1" w:styleId="Underlined">
    <w:name w:val="Underlined"/>
    <w:basedOn w:val="DefaultParagraphFont"/>
    <w:rsid w:val="00D740FB"/>
    <w:rPr>
      <w:u w:val="single"/>
    </w:rPr>
  </w:style>
  <w:style w:type="paragraph" w:customStyle="1" w:styleId="TableBodyTextRight">
    <w:name w:val="Table Body Text Right"/>
    <w:basedOn w:val="TableBodyText"/>
    <w:rsid w:val="00D74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0FB"/>
    <w:rPr>
      <w:sz w:val="18"/>
    </w:rPr>
  </w:style>
  <w:style w:type="paragraph" w:customStyle="1" w:styleId="BodySmallRight">
    <w:name w:val="Body Small Right"/>
    <w:basedOn w:val="BodyTextRight"/>
    <w:rsid w:val="00D740FB"/>
    <w:rPr>
      <w:sz w:val="18"/>
      <w:szCs w:val="18"/>
    </w:rPr>
  </w:style>
  <w:style w:type="paragraph" w:customStyle="1" w:styleId="MarginEdition">
    <w:name w:val="Margin Edition"/>
    <w:basedOn w:val="MarginNote"/>
    <w:rsid w:val="00D74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0FB"/>
    <w:rPr>
      <w:sz w:val="2"/>
      <w:szCs w:val="2"/>
    </w:rPr>
  </w:style>
  <w:style w:type="character" w:customStyle="1" w:styleId="Small">
    <w:name w:val="Small"/>
    <w:basedOn w:val="DefaultParagraphFont"/>
    <w:rsid w:val="00D740FB"/>
    <w:rPr>
      <w:sz w:val="16"/>
    </w:rPr>
  </w:style>
  <w:style w:type="paragraph" w:customStyle="1" w:styleId="WideTable">
    <w:name w:val="Wide Table"/>
    <w:basedOn w:val="Normal"/>
    <w:rsid w:val="00D74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0FB"/>
  </w:style>
  <w:style w:type="paragraph" w:styleId="Quote">
    <w:name w:val="Quote"/>
    <w:basedOn w:val="Heading1"/>
    <w:link w:val="QuoteChar"/>
    <w:qFormat/>
    <w:rsid w:val="00D74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0FB"/>
    <w:pPr>
      <w:pageBreakBefore/>
    </w:pPr>
  </w:style>
  <w:style w:type="paragraph" w:customStyle="1" w:styleId="Border">
    <w:name w:val="Border"/>
    <w:basedOn w:val="Normal"/>
    <w:qFormat/>
    <w:rsid w:val="00D74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0FB"/>
    <w:rPr>
      <w:u w:val="single"/>
    </w:rPr>
  </w:style>
  <w:style w:type="character" w:customStyle="1" w:styleId="BoldandItalics">
    <w:name w:val="Bold and Italics"/>
    <w:qFormat/>
    <w:rsid w:val="00D740FB"/>
    <w:rPr>
      <w:b/>
      <w:i/>
      <w:u w:val="none"/>
    </w:rPr>
  </w:style>
  <w:style w:type="paragraph" w:styleId="BalloonText">
    <w:name w:val="Balloon Text"/>
    <w:basedOn w:val="Normal"/>
    <w:link w:val="BalloonTextChar"/>
    <w:rsid w:val="00D74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0FB"/>
    <w:pPr>
      <w:spacing w:before="0" w:after="0"/>
    </w:pPr>
  </w:style>
  <w:style w:type="paragraph" w:customStyle="1" w:styleId="BodyTextBold">
    <w:name w:val="Body Text Bold"/>
    <w:basedOn w:val="BodyText"/>
    <w:qFormat/>
    <w:rsid w:val="00D740FB"/>
    <w:rPr>
      <w:b/>
    </w:rPr>
  </w:style>
  <w:style w:type="character" w:styleId="Hyperlink">
    <w:name w:val="Hyperlink"/>
    <w:basedOn w:val="DefaultParagraphFont"/>
    <w:uiPriority w:val="99"/>
    <w:unhideWhenUsed/>
    <w:rsid w:val="00750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2613</Characters>
  <Application>Microsoft Office Word</Application>
  <DocSecurity>0</DocSecurity>
  <Lines>124</Lines>
  <Paragraphs>59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UEECD0041 Solve electrotechnical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