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28DB" w:rsidP="00E828DB">
      <w:pPr>
        <w:pStyle w:val="Title"/>
      </w:pPr>
      <w:r>
        <w:fldChar w:fldCharType="begin"/>
      </w:r>
      <w:r>
        <w:instrText xml:space="preserve"> TITLE   \* MERGEFORMAT </w:instrText>
      </w:r>
      <w:r>
        <w:fldChar w:fldCharType="separate"/>
      </w:r>
      <w:r>
        <w:t>UEECD0038 Provide solutions and report on routine electrotechnology problems</w:t>
      </w:r>
      <w:r>
        <w:fldChar w:fldCharType="end"/>
      </w:r>
    </w:p>
    <w:p w:rsidR="00E828DB" w:rsidP="00E828DB">
      <w:pPr>
        <w:pStyle w:val="Version"/>
        <w:sectPr w:rsidSect="00337E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7E4F" w:rsidP="00337E4F">
      <w:pPr>
        <w:pStyle w:val="SuperHeading"/>
      </w:pPr>
      <w:r w:rsidRPr="00337E4F">
        <w:t>UEECD0038 Provide solutions and report on routine electrotechnology problems</w:t>
      </w:r>
    </w:p>
    <w:p w:rsidR="00000000" w:rsidRPr="00337E4F" w:rsidP="00337E4F">
      <w:pPr>
        <w:pStyle w:val="Heading1"/>
      </w:pPr>
      <w:bookmarkStart w:id="1" w:name="O_1077285"/>
      <w:bookmarkEnd w:id="1"/>
      <w:r w:rsidRPr="00337E4F">
        <w:t>Modification History</w:t>
      </w:r>
    </w:p>
    <w:tbl>
      <w:tblPr>
        <w:tblW w:w="9497" w:type="dxa"/>
        <w:tblLayout w:type="fixed"/>
        <w:tblCellMar>
          <w:left w:w="62" w:type="dxa"/>
          <w:right w:w="62" w:type="dxa"/>
        </w:tblCellMar>
        <w:tblLook w:val="0000"/>
      </w:tblPr>
      <w:tblGrid>
        <w:gridCol w:w="9497"/>
      </w:tblGrid>
      <w:tr w:rsidTr="00337E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7E4F" w:rsidP="00337E4F">
            <w:pPr>
              <w:pStyle w:val="BodyText"/>
            </w:pPr>
            <w:r w:rsidRPr="00337E4F">
              <w:t>Release 1. This is the first release of this unit of competency in the UEE Electrotechnology Training Package.</w:t>
            </w:r>
          </w:p>
        </w:tc>
      </w:tr>
    </w:tbl>
    <w:p w:rsidR="00000000" w:rsidRPr="00337E4F" w:rsidP="00337E4F">
      <w:pPr>
        <w:pStyle w:val="NoPaddingFontSize1"/>
      </w:pPr>
    </w:p>
    <w:p w:rsidR="00000000" w:rsidRPr="00337E4F" w:rsidP="00337E4F">
      <w:pPr>
        <w:pStyle w:val="AllowPageBreak"/>
      </w:pPr>
    </w:p>
    <w:p w:rsidR="00000000" w:rsidRPr="00337E4F" w:rsidP="00337E4F">
      <w:pPr>
        <w:pStyle w:val="Heading1"/>
      </w:pPr>
      <w:bookmarkStart w:id="2" w:name="O_1077286"/>
      <w:bookmarkEnd w:id="2"/>
      <w:r w:rsidRPr="00337E4F">
        <w:t>Application</w:t>
      </w:r>
    </w:p>
    <w:tbl>
      <w:tblPr>
        <w:tblW w:w="9497" w:type="dxa"/>
        <w:tblLayout w:type="fixed"/>
        <w:tblCellMar>
          <w:left w:w="62" w:type="dxa"/>
          <w:right w:w="62" w:type="dxa"/>
        </w:tblCellMar>
        <w:tblLook w:val="0000"/>
      </w:tblPr>
      <w:tblGrid>
        <w:gridCol w:w="9497"/>
      </w:tblGrid>
      <w:tr w:rsidTr="00337E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7E4F" w:rsidP="00337E4F">
            <w:pPr>
              <w:pStyle w:val="BodyText"/>
            </w:pPr>
            <w:r w:rsidRPr="00337E4F">
              <w:t>This unit involves the skills and knowledge required to provide solutions and report on electrotechnology problems.</w:t>
            </w:r>
          </w:p>
          <w:p w:rsidR="00000000" w:rsidRPr="00337E4F" w:rsidP="00337E4F">
            <w:pPr>
              <w:pStyle w:val="BodyText"/>
            </w:pPr>
            <w:r w:rsidRPr="00337E4F">
              <w:t>It includes performing relevant numerical calculations to identify workplace electrotechnology problems, applying relevant probl</w:t>
            </w:r>
            <w:r w:rsidRPr="00337E4F">
              <w:t>em-solving techniques, using a range of fundamental mathematical processes and techniques to resolve problems and documenting the solution/s.</w:t>
            </w:r>
          </w:p>
          <w:p w:rsidR="00000000" w:rsidRPr="00337E4F" w:rsidP="00337E4F">
            <w:pPr>
              <w:pStyle w:val="BodyText"/>
            </w:pPr>
            <w:r w:rsidRPr="00337E4F">
              <w:t>Typical electrotechnology problems are those encountered in meeting routine performance requirements and complianc</w:t>
            </w:r>
            <w:r w:rsidRPr="00337E4F">
              <w:t>e with industry standards, interpreting the operating parameters of equipment and dealing with equipment malfunctions. Typical reports are those based on routine structures and formats and require the application of routine communication fundamentals.</w:t>
            </w:r>
          </w:p>
          <w:p w:rsidR="00000000" w:rsidRPr="00337E4F" w:rsidP="00337E4F">
            <w:pPr>
              <w:pStyle w:val="BodyText"/>
            </w:pPr>
            <w:r w:rsidRPr="00337E4F">
              <w:t>No l</w:t>
            </w:r>
            <w:r w:rsidRPr="00337E4F">
              <w:t>icensing, legislative or certification requirements apply to this unit at the time of publication.</w:t>
            </w:r>
          </w:p>
        </w:tc>
      </w:tr>
    </w:tbl>
    <w:p w:rsidR="00000000" w:rsidRPr="00337E4F" w:rsidP="00337E4F">
      <w:pPr>
        <w:pStyle w:val="NoPaddingFontSize1"/>
      </w:pPr>
    </w:p>
    <w:p w:rsidR="00000000" w:rsidRPr="00337E4F" w:rsidP="00337E4F">
      <w:pPr>
        <w:pStyle w:val="AllowPageBreak"/>
      </w:pPr>
    </w:p>
    <w:p w:rsidR="00000000" w:rsidRPr="00337E4F" w:rsidP="00337E4F">
      <w:pPr>
        <w:pStyle w:val="Heading1"/>
      </w:pPr>
      <w:bookmarkStart w:id="3" w:name="O_1077287"/>
      <w:bookmarkEnd w:id="3"/>
      <w:r w:rsidRPr="00337E4F">
        <w:t>Pre-requisite Unit</w:t>
      </w:r>
    </w:p>
    <w:tbl>
      <w:tblPr>
        <w:tblW w:w="9497" w:type="dxa"/>
        <w:tblLayout w:type="fixed"/>
        <w:tblCellMar>
          <w:left w:w="62" w:type="dxa"/>
          <w:right w:w="62" w:type="dxa"/>
        </w:tblCellMar>
        <w:tblLook w:val="0000"/>
      </w:tblPr>
      <w:tblGrid>
        <w:gridCol w:w="9497"/>
      </w:tblGrid>
      <w:tr w:rsidTr="00337E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7E4F" w:rsidP="00337E4F">
            <w:pPr>
              <w:pStyle w:val="BodyText"/>
            </w:pPr>
            <w:r w:rsidRPr="00337E4F">
              <w:t>Not applicable.</w:t>
            </w:r>
          </w:p>
        </w:tc>
      </w:tr>
    </w:tbl>
    <w:p w:rsidR="00000000" w:rsidRPr="00337E4F" w:rsidP="00337E4F">
      <w:pPr>
        <w:pStyle w:val="NoPaddingFontSize1"/>
      </w:pPr>
    </w:p>
    <w:p w:rsidR="00000000" w:rsidRPr="00337E4F" w:rsidP="00337E4F">
      <w:pPr>
        <w:pStyle w:val="AllowPageBreak"/>
      </w:pPr>
    </w:p>
    <w:p w:rsidR="00000000" w:rsidRPr="00337E4F" w:rsidP="00337E4F">
      <w:pPr>
        <w:pStyle w:val="Heading1"/>
      </w:pPr>
      <w:bookmarkStart w:id="4" w:name="O_1077288"/>
      <w:bookmarkEnd w:id="4"/>
      <w:r w:rsidRPr="00337E4F">
        <w:t>Competency Field</w:t>
      </w:r>
    </w:p>
    <w:tbl>
      <w:tblPr>
        <w:tblW w:w="9497" w:type="dxa"/>
        <w:tblLayout w:type="fixed"/>
        <w:tblCellMar>
          <w:left w:w="62" w:type="dxa"/>
          <w:right w:w="62" w:type="dxa"/>
        </w:tblCellMar>
        <w:tblLook w:val="0000"/>
      </w:tblPr>
      <w:tblGrid>
        <w:gridCol w:w="9497"/>
      </w:tblGrid>
      <w:tr w:rsidTr="00337E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7E4F" w:rsidP="00337E4F">
            <w:pPr>
              <w:pStyle w:val="BodyText"/>
            </w:pPr>
            <w:r w:rsidRPr="00337E4F">
              <w:t>Cross Discipline</w:t>
            </w:r>
          </w:p>
        </w:tc>
      </w:tr>
    </w:tbl>
    <w:p w:rsidR="00000000" w:rsidRPr="00337E4F" w:rsidP="00337E4F">
      <w:pPr>
        <w:pStyle w:val="NoPaddingFontSize1"/>
      </w:pPr>
    </w:p>
    <w:p w:rsidR="00000000" w:rsidRPr="00337E4F" w:rsidP="00337E4F">
      <w:pPr>
        <w:pStyle w:val="AllowPageBreak"/>
      </w:pPr>
    </w:p>
    <w:p w:rsidR="00000000" w:rsidRPr="00337E4F" w:rsidP="00337E4F">
      <w:pPr>
        <w:pStyle w:val="Heading1"/>
      </w:pPr>
      <w:bookmarkStart w:id="5" w:name="O_1077289"/>
      <w:bookmarkEnd w:id="5"/>
      <w:r w:rsidRPr="00337E4F">
        <w:t>Unit Sector</w:t>
      </w:r>
    </w:p>
    <w:tbl>
      <w:tblPr>
        <w:tblW w:w="9497" w:type="dxa"/>
        <w:tblLayout w:type="fixed"/>
        <w:tblCellMar>
          <w:left w:w="62" w:type="dxa"/>
          <w:right w:w="62" w:type="dxa"/>
        </w:tblCellMar>
        <w:tblLook w:val="0000"/>
      </w:tblPr>
      <w:tblGrid>
        <w:gridCol w:w="9497"/>
      </w:tblGrid>
      <w:tr w:rsidTr="00337E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7E4F" w:rsidP="00337E4F">
            <w:pPr>
              <w:pStyle w:val="BodyText"/>
            </w:pPr>
            <w:r w:rsidRPr="00337E4F">
              <w:t>Electrotechnology</w:t>
            </w:r>
          </w:p>
        </w:tc>
      </w:tr>
    </w:tbl>
    <w:p w:rsidR="00000000" w:rsidRPr="00337E4F" w:rsidP="00337E4F">
      <w:pPr>
        <w:pStyle w:val="NoPaddingFontSize1"/>
      </w:pPr>
    </w:p>
    <w:p w:rsidR="00000000" w:rsidRPr="00337E4F" w:rsidP="00337E4F">
      <w:pPr>
        <w:pStyle w:val="AllowPageBreak"/>
      </w:pPr>
    </w:p>
    <w:p w:rsidR="00000000" w:rsidRPr="00337E4F" w:rsidP="00337E4F">
      <w:pPr>
        <w:pStyle w:val="Heading1"/>
      </w:pPr>
      <w:bookmarkStart w:id="6" w:name="O_1077290"/>
      <w:bookmarkEnd w:id="6"/>
      <w:r w:rsidRPr="00337E4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37E4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37E4F" w:rsidP="00337E4F">
            <w:pPr>
              <w:pStyle w:val="BodyText"/>
            </w:pPr>
            <w:r w:rsidRPr="00337E4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37E4F">
            <w:pPr>
              <w:pStyle w:val="BodyText"/>
              <w:rPr>
                <w:lang w:val="en-NZ"/>
              </w:rPr>
            </w:pPr>
            <w:r w:rsidRPr="00337E4F">
              <w:rPr>
                <w:rStyle w:val="SpecialBold"/>
              </w:rPr>
              <w:t>PERFORMANCE CRITERIA</w:t>
            </w:r>
          </w:p>
        </w:tc>
      </w:tr>
      <w:tr w:rsidTr="00337E4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37E4F">
            <w:pPr>
              <w:pStyle w:val="BodyText"/>
              <w:rPr>
                <w:lang w:val="en-NZ"/>
              </w:rPr>
            </w:pPr>
            <w:r w:rsidRPr="00337E4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37E4F">
            <w:pPr>
              <w:pStyle w:val="BodyText"/>
              <w:rPr>
                <w:lang w:val="en-NZ"/>
              </w:rPr>
            </w:pPr>
            <w:r w:rsidRPr="00337E4F">
              <w:t>Performance criteria describe the performance needed to demonstrate achievement of the element.</w:t>
            </w:r>
          </w:p>
        </w:tc>
      </w:tr>
      <w:tr w:rsidTr="00337E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37E4F" w:rsidP="00337E4F">
            <w:pPr>
              <w:pStyle w:val="BodyText"/>
            </w:pPr>
            <w:r w:rsidRPr="00337E4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37E4F" w:rsidP="00337E4F">
            <w:pPr>
              <w:pStyle w:val="BodyText"/>
            </w:pPr>
            <w:r w:rsidRPr="00337E4F">
              <w:rPr>
                <w:rStyle w:val="SpecialBold"/>
              </w:rPr>
              <w:t xml:space="preserve">Perform fundamental numerical electrotechnology calculations </w:t>
            </w:r>
          </w:p>
        </w:tc>
        <w:tc>
          <w:tcPr>
            <w:tcW w:w="697" w:type="dxa"/>
            <w:tcBorders>
              <w:top w:val="nil"/>
              <w:left w:val="nil"/>
              <w:bottom w:val="nil"/>
              <w:right w:val="nil"/>
            </w:tcBorders>
            <w:tcMar>
              <w:top w:w="0" w:type="dxa"/>
              <w:left w:w="62" w:type="dxa"/>
              <w:bottom w:w="0" w:type="dxa"/>
              <w:right w:w="62" w:type="dxa"/>
            </w:tcMar>
          </w:tcPr>
          <w:p w:rsidR="00000000" w:rsidP="00337E4F">
            <w:pPr>
              <w:pStyle w:val="BodyText"/>
              <w:rPr>
                <w:lang w:val="en-NZ"/>
              </w:rPr>
            </w:pPr>
            <w:r w:rsidRPr="00337E4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37E4F">
            <w:pPr>
              <w:pStyle w:val="BodyText"/>
              <w:rPr>
                <w:lang w:val="en-NZ"/>
              </w:rPr>
            </w:pPr>
            <w:r w:rsidRPr="00337E4F">
              <w:t>Work health and safety (WHS)/occupational health and safety (OHS) procedures for a given work area are identified, obtained and applied</w:t>
            </w:r>
          </w:p>
        </w:tc>
      </w:tr>
      <w:tr w:rsidTr="00337E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7E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7E4F">
            <w:pPr>
              <w:pStyle w:val="BodyText"/>
              <w:rPr>
                <w:lang w:val="en-NZ"/>
              </w:rPr>
            </w:pPr>
            <w:r w:rsidRPr="00337E4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37E4F">
            <w:pPr>
              <w:pStyle w:val="BodyText"/>
              <w:rPr>
                <w:lang w:val="en-NZ"/>
              </w:rPr>
            </w:pPr>
            <w:r w:rsidRPr="00337E4F">
              <w:t>Nature of the problem is identified from docume</w:t>
            </w:r>
            <w:r w:rsidRPr="00337E4F">
              <w:t>ntation or work supervisor to determine scope of work to be undertaken</w:t>
            </w:r>
          </w:p>
        </w:tc>
      </w:tr>
      <w:tr w:rsidTr="00337E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7E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7E4F">
            <w:pPr>
              <w:pStyle w:val="BodyText"/>
              <w:rPr>
                <w:lang w:val="en-NZ"/>
              </w:rPr>
            </w:pPr>
            <w:r w:rsidRPr="00337E4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37E4F">
            <w:pPr>
              <w:pStyle w:val="BodyText"/>
              <w:rPr>
                <w:lang w:val="en-NZ"/>
              </w:rPr>
            </w:pPr>
            <w:r w:rsidRPr="00337E4F">
              <w:t>Problems are accurately documented in written and/or diagrammatic form to ensure issues are explicit and appropriate problem-solving methods used to resolve matter/s</w:t>
            </w:r>
          </w:p>
        </w:tc>
      </w:tr>
      <w:tr w:rsidTr="00337E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7E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7E4F">
            <w:pPr>
              <w:pStyle w:val="BodyText"/>
              <w:rPr>
                <w:lang w:val="en-NZ"/>
              </w:rPr>
            </w:pPr>
            <w:r w:rsidRPr="00337E4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37E4F">
            <w:pPr>
              <w:pStyle w:val="BodyText"/>
              <w:rPr>
                <w:lang w:val="en-NZ"/>
              </w:rPr>
            </w:pPr>
            <w:r w:rsidRPr="00337E4F">
              <w:t>Constants and variables related to electrotechnology problem are identified from measured values or relevant documentation</w:t>
            </w:r>
          </w:p>
        </w:tc>
      </w:tr>
      <w:tr w:rsidTr="00337E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7E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7E4F">
            <w:pPr>
              <w:pStyle w:val="BodyText"/>
              <w:rPr>
                <w:lang w:val="en-NZ"/>
              </w:rPr>
            </w:pPr>
            <w:r w:rsidRPr="00337E4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37E4F">
            <w:pPr>
              <w:pStyle w:val="BodyText"/>
              <w:rPr>
                <w:lang w:val="en-NZ"/>
              </w:rPr>
            </w:pPr>
            <w:r w:rsidRPr="00337E4F">
              <w:t>Methods for resolving electrotechnology problems are considered and discussed with appropriate person/s</w:t>
            </w:r>
          </w:p>
        </w:tc>
      </w:tr>
      <w:tr w:rsidTr="00337E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7E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7E4F">
            <w:pPr>
              <w:pStyle w:val="BodyText"/>
              <w:rPr>
                <w:lang w:val="en-NZ"/>
              </w:rPr>
            </w:pPr>
            <w:r w:rsidRPr="00337E4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37E4F">
            <w:pPr>
              <w:pStyle w:val="BodyText"/>
              <w:rPr>
                <w:lang w:val="en-NZ"/>
              </w:rPr>
            </w:pPr>
            <w:r w:rsidRPr="00337E4F">
              <w:t>Electrotechnolo</w:t>
            </w:r>
            <w:r w:rsidRPr="00337E4F">
              <w:t>gy problems are resolved using relevant numerical calculations with result outcome in accordance with relevant industry standards</w:t>
            </w:r>
          </w:p>
        </w:tc>
      </w:tr>
      <w:tr w:rsidTr="00337E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7E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7E4F">
            <w:pPr>
              <w:pStyle w:val="BodyText"/>
              <w:rPr>
                <w:lang w:val="en-NZ"/>
              </w:rPr>
            </w:pPr>
            <w:r w:rsidRPr="00337E4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37E4F">
            <w:pPr>
              <w:pStyle w:val="BodyText"/>
              <w:rPr>
                <w:lang w:val="en-NZ"/>
              </w:rPr>
            </w:pPr>
            <w:r w:rsidRPr="00337E4F">
              <w:t>Solutions to electrotechnology problems are documented in accordance with workplace procedures</w:t>
            </w:r>
          </w:p>
        </w:tc>
      </w:tr>
      <w:tr w:rsidTr="00337E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37E4F" w:rsidP="00337E4F">
            <w:pPr>
              <w:pStyle w:val="BodyText"/>
            </w:pPr>
            <w:r w:rsidRPr="00337E4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37E4F" w:rsidP="00337E4F">
            <w:pPr>
              <w:pStyle w:val="BodyText"/>
            </w:pPr>
            <w:r w:rsidRPr="00337E4F">
              <w:rPr>
                <w:rStyle w:val="SpecialBold"/>
              </w:rPr>
              <w:t>Complete work calculations and report on solutions</w:t>
            </w:r>
          </w:p>
        </w:tc>
        <w:tc>
          <w:tcPr>
            <w:tcW w:w="697" w:type="dxa"/>
            <w:tcBorders>
              <w:top w:val="nil"/>
              <w:left w:val="nil"/>
              <w:bottom w:val="nil"/>
              <w:right w:val="nil"/>
            </w:tcBorders>
            <w:tcMar>
              <w:top w:w="0" w:type="dxa"/>
              <w:left w:w="62" w:type="dxa"/>
              <w:bottom w:w="0" w:type="dxa"/>
              <w:right w:w="62" w:type="dxa"/>
            </w:tcMar>
          </w:tcPr>
          <w:p w:rsidR="00000000" w:rsidP="00337E4F">
            <w:pPr>
              <w:pStyle w:val="BodyText"/>
              <w:rPr>
                <w:lang w:val="en-NZ"/>
              </w:rPr>
            </w:pPr>
            <w:r w:rsidRPr="00337E4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37E4F">
            <w:pPr>
              <w:pStyle w:val="BodyText"/>
              <w:rPr>
                <w:lang w:val="en-NZ"/>
              </w:rPr>
            </w:pPr>
            <w:r w:rsidRPr="00337E4F">
              <w:t>Solutions used to solve workplace electrotechnology problems are recorded for inclusion in work/project and/or records/technical reports in accordance with workplace procedures</w:t>
            </w:r>
          </w:p>
        </w:tc>
      </w:tr>
      <w:tr w:rsidTr="00337E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7E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7E4F">
            <w:pPr>
              <w:pStyle w:val="BodyText"/>
              <w:rPr>
                <w:lang w:val="en-NZ"/>
              </w:rPr>
            </w:pPr>
            <w:r w:rsidRPr="00337E4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37E4F">
            <w:pPr>
              <w:pStyle w:val="BodyText"/>
              <w:rPr>
                <w:lang w:val="en-NZ"/>
              </w:rPr>
            </w:pPr>
            <w:r w:rsidRPr="00337E4F">
              <w:t>Reporting require</w:t>
            </w:r>
            <w:r w:rsidRPr="00337E4F">
              <w:t>ments and structures are identified and used to prepare technical reports to communicate the calculated resolution to appropriate person/s</w:t>
            </w:r>
          </w:p>
        </w:tc>
      </w:tr>
      <w:tr w:rsidTr="00337E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7E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7E4F">
            <w:pPr>
              <w:pStyle w:val="BodyText"/>
              <w:rPr>
                <w:lang w:val="en-NZ"/>
              </w:rPr>
            </w:pPr>
            <w:r w:rsidRPr="00337E4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37E4F">
            <w:pPr>
              <w:pStyle w:val="BodyText"/>
              <w:rPr>
                <w:lang w:val="en-NZ"/>
              </w:rPr>
            </w:pPr>
            <w:r w:rsidRPr="00337E4F">
              <w:t>Reports are produced to communicate the calculated solutions in accordance with workplace procedures</w:t>
            </w:r>
          </w:p>
        </w:tc>
      </w:tr>
      <w:tr w:rsidTr="00337E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7E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7E4F">
            <w:pPr>
              <w:pStyle w:val="BodyText"/>
              <w:rPr>
                <w:lang w:val="en-NZ"/>
              </w:rPr>
            </w:pPr>
            <w:r w:rsidRPr="00337E4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RPr="00337E4F" w:rsidP="00337E4F">
            <w:pPr>
              <w:pStyle w:val="BodyText"/>
            </w:pPr>
            <w:r w:rsidRPr="00337E4F">
              <w:t>Wo</w:t>
            </w:r>
            <w:r w:rsidRPr="00337E4F">
              <w:t>rk completion is documented and appropriate person/s notified</w:t>
            </w:r>
          </w:p>
        </w:tc>
      </w:tr>
    </w:tbl>
    <w:p w:rsidR="00000000" w:rsidRPr="00337E4F" w:rsidP="00337E4F">
      <w:pPr>
        <w:pStyle w:val="NoPaddingFontSize1"/>
      </w:pPr>
    </w:p>
    <w:p w:rsidR="00000000" w:rsidRPr="00337E4F" w:rsidP="00337E4F">
      <w:pPr>
        <w:pStyle w:val="AllowPageBreak"/>
      </w:pPr>
    </w:p>
    <w:p w:rsidR="00000000" w:rsidRPr="00337E4F" w:rsidP="00337E4F">
      <w:pPr>
        <w:pStyle w:val="Heading1"/>
      </w:pPr>
      <w:bookmarkStart w:id="7" w:name="O_1077291"/>
      <w:bookmarkEnd w:id="7"/>
      <w:r w:rsidRPr="00337E4F">
        <w:t>Foundation Skills</w:t>
      </w:r>
    </w:p>
    <w:tbl>
      <w:tblPr>
        <w:tblW w:w="9497" w:type="dxa"/>
        <w:tblLayout w:type="fixed"/>
        <w:tblCellMar>
          <w:left w:w="62" w:type="dxa"/>
          <w:right w:w="62" w:type="dxa"/>
        </w:tblCellMar>
        <w:tblLook w:val="0000"/>
      </w:tblPr>
      <w:tblGrid>
        <w:gridCol w:w="9497"/>
      </w:tblGrid>
      <w:tr w:rsidTr="00337E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7E4F" w:rsidP="00337E4F">
            <w:pPr>
              <w:pStyle w:val="BodyText"/>
            </w:pPr>
            <w:r w:rsidRPr="00337E4F">
              <w:t>Foundation skills essential to performance are explicit in the performance criteria of this unit of competency.</w:t>
            </w:r>
          </w:p>
        </w:tc>
      </w:tr>
    </w:tbl>
    <w:p w:rsidR="00000000" w:rsidRPr="00337E4F" w:rsidP="00337E4F">
      <w:pPr>
        <w:pStyle w:val="NoPaddingFontSize1"/>
      </w:pPr>
    </w:p>
    <w:p w:rsidR="00000000" w:rsidRPr="00337E4F" w:rsidP="00337E4F">
      <w:pPr>
        <w:pStyle w:val="AllowPageBreak"/>
      </w:pPr>
    </w:p>
    <w:p w:rsidR="00000000" w:rsidRPr="00337E4F" w:rsidP="00337E4F">
      <w:pPr>
        <w:pStyle w:val="Heading1"/>
      </w:pPr>
      <w:bookmarkStart w:id="8" w:name="O_1077292"/>
      <w:bookmarkEnd w:id="8"/>
      <w:r w:rsidRPr="00337E4F">
        <w:t>Range of Conditions</w:t>
      </w:r>
    </w:p>
    <w:tbl>
      <w:tblPr>
        <w:tblW w:w="9497" w:type="dxa"/>
        <w:tblLayout w:type="fixed"/>
        <w:tblCellMar>
          <w:left w:w="62" w:type="dxa"/>
          <w:right w:w="62" w:type="dxa"/>
        </w:tblCellMar>
        <w:tblLook w:val="0000"/>
      </w:tblPr>
      <w:tblGrid>
        <w:gridCol w:w="4693"/>
        <w:gridCol w:w="4804"/>
      </w:tblGrid>
      <w:tr w:rsidTr="00337E4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37E4F" w:rsidP="00337E4F">
            <w:pPr>
              <w:pStyle w:val="BodyText"/>
            </w:pPr>
            <w:r w:rsidRPr="00337E4F">
              <w:t>Range is restricted to essential operating conditions and any other variables essential to the work environment.</w:t>
            </w:r>
          </w:p>
          <w:p w:rsidR="00000000" w:rsidP="00337E4F">
            <w:pPr>
              <w:pStyle w:val="BodyText"/>
              <w:rPr>
                <w:lang w:val="en-NZ"/>
              </w:rPr>
            </w:pPr>
            <w:r w:rsidRPr="00337E4F">
              <w:t>Non-essential conditions may be found in the Companion Volume Implementation Guide.</w:t>
            </w:r>
          </w:p>
        </w:tc>
      </w:tr>
      <w:tr w:rsidTr="00337E4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37E4F">
            <w:pPr>
              <w:pStyle w:val="BodyText"/>
              <w:rPr>
                <w:lang w:val="en-NZ"/>
              </w:rPr>
            </w:pPr>
            <w:r w:rsidRPr="00337E4F">
              <w:t>Solving routine electrotechnology problems must include:</w:t>
            </w:r>
          </w:p>
        </w:tc>
        <w:tc>
          <w:tcPr>
            <w:tcW w:w="4804" w:type="dxa"/>
            <w:tcBorders>
              <w:top w:val="nil"/>
              <w:left w:val="nil"/>
              <w:bottom w:val="nil"/>
              <w:right w:val="nil"/>
            </w:tcBorders>
            <w:tcMar>
              <w:top w:w="0" w:type="dxa"/>
              <w:left w:w="62" w:type="dxa"/>
              <w:bottom w:w="0" w:type="dxa"/>
              <w:right w:w="62" w:type="dxa"/>
            </w:tcMar>
          </w:tcPr>
          <w:p w:rsidR="00000000" w:rsidRPr="00337E4F" w:rsidP="00337E4F">
            <w:pPr>
              <w:pStyle w:val="ListBullet"/>
            </w:pPr>
            <w:r w:rsidRPr="00337E4F">
              <w:t>numerical calculations relevant to equipment processes in the deployment of work functions</w:t>
            </w:r>
          </w:p>
          <w:p w:rsidR="00000000" w:rsidP="00337E4F">
            <w:pPr>
              <w:pStyle w:val="ListBullet"/>
              <w:rPr>
                <w:lang w:val="en-NZ"/>
              </w:rPr>
            </w:pPr>
            <w:r w:rsidRPr="00337E4F">
              <w:t>reporting their outcomes in accordance with industry requirements</w:t>
            </w:r>
          </w:p>
        </w:tc>
      </w:tr>
      <w:tr w:rsidTr="00337E4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37E4F">
            <w:pPr>
              <w:pStyle w:val="BodyText"/>
              <w:rPr>
                <w:lang w:val="en-NZ"/>
              </w:rPr>
            </w:pPr>
            <w:r w:rsidRPr="00337E4F">
              <w:t>Demonstration of solving routine electrotechnology problems must be conducted in relation to any of the following disciplines:</w:t>
            </w:r>
          </w:p>
        </w:tc>
        <w:tc>
          <w:tcPr>
            <w:tcW w:w="4804" w:type="dxa"/>
            <w:tcBorders>
              <w:top w:val="nil"/>
              <w:left w:val="nil"/>
              <w:bottom w:val="nil"/>
              <w:right w:val="nil"/>
            </w:tcBorders>
            <w:tcMar>
              <w:top w:w="0" w:type="dxa"/>
              <w:left w:w="62" w:type="dxa"/>
              <w:bottom w:w="0" w:type="dxa"/>
              <w:right w:w="62" w:type="dxa"/>
            </w:tcMar>
          </w:tcPr>
          <w:p w:rsidR="00000000" w:rsidRPr="00337E4F" w:rsidP="00337E4F">
            <w:pPr>
              <w:pStyle w:val="ListBullet"/>
            </w:pPr>
            <w:r w:rsidRPr="00337E4F">
              <w:t>computers</w:t>
            </w:r>
          </w:p>
          <w:p w:rsidR="00000000" w:rsidRPr="00337E4F" w:rsidP="00337E4F">
            <w:pPr>
              <w:pStyle w:val="ListBullet"/>
            </w:pPr>
            <w:r w:rsidRPr="00337E4F">
              <w:t>data communications</w:t>
            </w:r>
          </w:p>
          <w:p w:rsidR="00000000" w:rsidRPr="00337E4F" w:rsidP="00337E4F">
            <w:pPr>
              <w:pStyle w:val="ListBullet"/>
            </w:pPr>
            <w:r w:rsidRPr="00337E4F">
              <w:t>electrical</w:t>
            </w:r>
          </w:p>
          <w:p w:rsidR="00000000" w:rsidRPr="00337E4F" w:rsidP="00337E4F">
            <w:pPr>
              <w:pStyle w:val="ListBullet"/>
            </w:pPr>
            <w:r w:rsidRPr="00337E4F">
              <w:t>electronics</w:t>
            </w:r>
          </w:p>
          <w:p w:rsidR="00000000" w:rsidRPr="00337E4F" w:rsidP="00337E4F">
            <w:pPr>
              <w:pStyle w:val="ListBullet"/>
            </w:pPr>
            <w:r w:rsidRPr="00337E4F">
              <w:t>instrumentation</w:t>
            </w:r>
          </w:p>
          <w:p w:rsidR="00000000" w:rsidRPr="00337E4F" w:rsidP="00337E4F">
            <w:pPr>
              <w:pStyle w:val="ListBullet"/>
            </w:pPr>
            <w:r w:rsidRPr="00337E4F">
              <w:t>refrigeration and air conditioning</w:t>
            </w:r>
          </w:p>
        </w:tc>
      </w:tr>
    </w:tbl>
    <w:p w:rsidR="00000000" w:rsidRPr="00337E4F" w:rsidP="00337E4F">
      <w:pPr>
        <w:pStyle w:val="NoPaddingFontSize1"/>
      </w:pPr>
    </w:p>
    <w:p w:rsidR="00000000" w:rsidRPr="00337E4F" w:rsidP="00337E4F">
      <w:pPr>
        <w:pStyle w:val="AllowPageBreak"/>
      </w:pPr>
    </w:p>
    <w:p w:rsidR="00000000" w:rsidRPr="00337E4F" w:rsidP="00337E4F">
      <w:pPr>
        <w:pStyle w:val="Heading1"/>
      </w:pPr>
      <w:bookmarkStart w:id="9" w:name="O_1077293"/>
      <w:bookmarkEnd w:id="9"/>
      <w:r w:rsidRPr="00337E4F">
        <w:t>Uni</w:t>
      </w:r>
      <w:r w:rsidRPr="00337E4F">
        <w:t>t Mapping Information</w:t>
      </w:r>
    </w:p>
    <w:tbl>
      <w:tblPr>
        <w:tblW w:w="9497" w:type="dxa"/>
        <w:tblLayout w:type="fixed"/>
        <w:tblCellMar>
          <w:left w:w="62" w:type="dxa"/>
          <w:right w:w="62" w:type="dxa"/>
        </w:tblCellMar>
        <w:tblLook w:val="0000"/>
      </w:tblPr>
      <w:tblGrid>
        <w:gridCol w:w="9497"/>
      </w:tblGrid>
      <w:tr w:rsidTr="00337E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7E4F" w:rsidP="00337E4F">
            <w:pPr>
              <w:pStyle w:val="BodyText"/>
            </w:pPr>
            <w:r w:rsidRPr="00337E4F">
              <w:t>This unit replaces and is equivalent to UEENEEE130A Provide solutions and report on routine electrotechnology problems.</w:t>
            </w:r>
          </w:p>
        </w:tc>
      </w:tr>
    </w:tbl>
    <w:p w:rsidR="00000000" w:rsidRPr="00337E4F" w:rsidP="00337E4F">
      <w:pPr>
        <w:pStyle w:val="NoPaddingFontSize1"/>
      </w:pPr>
    </w:p>
    <w:p w:rsidR="00000000" w:rsidRPr="00337E4F" w:rsidP="00337E4F">
      <w:pPr>
        <w:pStyle w:val="AllowPageBreak"/>
      </w:pPr>
    </w:p>
    <w:p w:rsidR="00000000" w:rsidRPr="00337E4F" w:rsidP="00337E4F">
      <w:pPr>
        <w:pStyle w:val="Heading1"/>
      </w:pPr>
      <w:bookmarkStart w:id="10" w:name="O_1077300"/>
      <w:bookmarkEnd w:id="10"/>
      <w:r w:rsidRPr="00337E4F">
        <w:t>Links</w:t>
      </w:r>
    </w:p>
    <w:p w:rsidR="00000000" w:rsidRPr="00337E4F" w:rsidP="00E828DB">
      <w:pPr>
        <w:pStyle w:val="BodyText"/>
      </w:pPr>
      <w:r w:rsidRPr="00337E4F">
        <w:t>Companion Volume impleme</w:t>
      </w:r>
      <w:r w:rsidRPr="00337E4F">
        <w:t xml:space="preserve">ntation guides are found in VETNet - - </w:t>
      </w:r>
      <w:r>
        <w:fldChar w:fldCharType="begin"/>
      </w:r>
      <w:r>
        <w:instrText xml:space="preserve"> HYPERLINK "https://vetnet.gov.au/Pages/TrainingDocs.aspx?q=b8a8f136-5421-4ce1-92e0-2b50341431b6" </w:instrText>
      </w:r>
      <w:r>
        <w:fldChar w:fldCharType="separate"/>
      </w:r>
      <w:r w:rsidRPr="00070196">
        <w:rPr>
          <w:rStyle w:val="Hyperlink"/>
        </w:rPr>
        <w:t>https://vetnet.gov.au/Pages/TrainingDocs.aspx?q=b8a8f136-5421-4ce1-92e0-2b50341431b6</w:t>
      </w:r>
      <w:r>
        <w:fldChar w:fldCharType="end"/>
      </w:r>
    </w:p>
    <w:p w:rsidR="00000000" w:rsidRPr="00337E4F" w:rsidP="00E828DB">
      <w:pPr>
        <w:pStyle w:val="BodyText"/>
        <w:sectPr w:rsidSect="00337E4F">
          <w:headerReference w:type="default" r:id="rId10"/>
          <w:footerReference w:type="default" r:id="rId11"/>
          <w:pgSz w:w="11908" w:h="16833"/>
          <w:pgMar w:top="1702" w:right="1418" w:bottom="1702" w:left="1418" w:header="992" w:footer="992" w:gutter="0"/>
          <w:cols w:space="720"/>
          <w:noEndnote/>
          <w:docGrid w:linePitch="299"/>
        </w:sectPr>
      </w:pPr>
    </w:p>
    <w:p w:rsidR="00000000" w:rsidRPr="00337E4F" w:rsidP="00337E4F">
      <w:pPr>
        <w:pStyle w:val="SuperHeading"/>
      </w:pPr>
      <w:r w:rsidRPr="00337E4F">
        <w:t>Assessment Requirements for UEECD0038 Provide solutions and report on routine electro</w:t>
      </w:r>
      <w:r w:rsidRPr="00337E4F">
        <w:t>technology problems</w:t>
      </w:r>
    </w:p>
    <w:p w:rsidR="00000000" w:rsidRPr="00337E4F" w:rsidP="00337E4F">
      <w:pPr>
        <w:pStyle w:val="Heading1"/>
      </w:pPr>
      <w:bookmarkStart w:id="11" w:name="O_1077295"/>
      <w:bookmarkEnd w:id="11"/>
      <w:r w:rsidRPr="00337E4F">
        <w:t>Modification History</w:t>
      </w:r>
    </w:p>
    <w:tbl>
      <w:tblPr>
        <w:tblW w:w="9497" w:type="dxa"/>
        <w:tblLayout w:type="fixed"/>
        <w:tblCellMar>
          <w:left w:w="62" w:type="dxa"/>
          <w:right w:w="62" w:type="dxa"/>
        </w:tblCellMar>
        <w:tblLook w:val="0000"/>
      </w:tblPr>
      <w:tblGrid>
        <w:gridCol w:w="9497"/>
      </w:tblGrid>
      <w:tr w:rsidTr="00337E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7E4F" w:rsidP="00337E4F">
            <w:pPr>
              <w:pStyle w:val="BodyText"/>
            </w:pPr>
            <w:r w:rsidRPr="00337E4F">
              <w:t>Release 1. This is the first release of this unit of competency in the UEE Electrotechnology Training Package.</w:t>
            </w:r>
          </w:p>
        </w:tc>
      </w:tr>
    </w:tbl>
    <w:p w:rsidR="00000000" w:rsidRPr="00337E4F" w:rsidP="00337E4F">
      <w:pPr>
        <w:pStyle w:val="NoPaddingFontSize1"/>
      </w:pPr>
    </w:p>
    <w:p w:rsidR="00000000" w:rsidRPr="00337E4F" w:rsidP="00337E4F">
      <w:pPr>
        <w:pStyle w:val="AllowPageBreak"/>
      </w:pPr>
    </w:p>
    <w:p w:rsidR="00000000" w:rsidRPr="00337E4F" w:rsidP="00337E4F">
      <w:pPr>
        <w:pStyle w:val="Heading1"/>
      </w:pPr>
      <w:bookmarkStart w:id="12" w:name="O_1077296"/>
      <w:bookmarkEnd w:id="12"/>
      <w:r w:rsidRPr="00337E4F">
        <w:t>Performance Evidence</w:t>
      </w:r>
    </w:p>
    <w:tbl>
      <w:tblPr>
        <w:tblW w:w="9497" w:type="dxa"/>
        <w:tblLayout w:type="fixed"/>
        <w:tblCellMar>
          <w:left w:w="62" w:type="dxa"/>
          <w:right w:w="62" w:type="dxa"/>
        </w:tblCellMar>
        <w:tblLook w:val="0000"/>
      </w:tblPr>
      <w:tblGrid>
        <w:gridCol w:w="9497"/>
      </w:tblGrid>
      <w:tr w:rsidTr="00337E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37E4F">
            <w:pPr>
              <w:pStyle w:val="BodyText"/>
              <w:rPr>
                <w:lang w:val="en-NZ"/>
              </w:rPr>
            </w:pPr>
            <w:r w:rsidRPr="00337E4F">
              <w:t xml:space="preserve">Evidence required to demonstrate competence </w:t>
            </w:r>
            <w:r w:rsidRPr="00337E4F">
              <w:t xml:space="preserve">in this unit must be relevant to and satisfy all of the requirements of the elements, performance criteria and range of conditions on at least two separate occasions and include: </w:t>
            </w:r>
          </w:p>
        </w:tc>
      </w:tr>
      <w:tr w:rsidTr="00337E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7E4F" w:rsidP="00337E4F">
            <w:pPr>
              <w:pStyle w:val="ListBullet"/>
            </w:pPr>
            <w:r w:rsidRPr="00337E4F">
              <w:t>completing work and reporting on calculated solutions, including:</w:t>
            </w:r>
          </w:p>
          <w:p w:rsidR="00000000" w:rsidRPr="00337E4F" w:rsidP="00337E4F">
            <w:pPr>
              <w:pStyle w:val="ListBullet2"/>
            </w:pPr>
            <w:r w:rsidRPr="00337E4F">
              <w:t>using standard reporting structures and forms to prepare and produce documents/technical reports</w:t>
            </w:r>
          </w:p>
          <w:p w:rsidR="00000000" w:rsidRPr="00337E4F" w:rsidP="00337E4F">
            <w:pPr>
              <w:pStyle w:val="ListBullet2"/>
            </w:pPr>
            <w:r w:rsidRPr="00337E4F">
              <w:t>interpreting and communicating solutions in documents/technical reports to appropriate person/s in accordance with workplace procedures</w:t>
            </w:r>
          </w:p>
          <w:p w:rsidR="00000000" w:rsidRPr="00337E4F" w:rsidP="00337E4F">
            <w:pPr>
              <w:pStyle w:val="ListBullet"/>
            </w:pPr>
            <w:r w:rsidRPr="00337E4F">
              <w:t>performing calculation</w:t>
            </w:r>
            <w:r w:rsidRPr="00337E4F">
              <w:t>s to solve electrotechnology problems, including:</w:t>
            </w:r>
          </w:p>
          <w:p w:rsidR="00000000" w:rsidRPr="00337E4F" w:rsidP="00337E4F">
            <w:pPr>
              <w:pStyle w:val="ListBullet2"/>
            </w:pPr>
            <w:r w:rsidRPr="00337E4F">
              <w:t>identifying problems in written and diagrammatic form</w:t>
            </w:r>
          </w:p>
          <w:p w:rsidR="00000000" w:rsidRPr="00337E4F" w:rsidP="00337E4F">
            <w:pPr>
              <w:pStyle w:val="ListBullet2"/>
            </w:pPr>
            <w:r w:rsidRPr="00337E4F">
              <w:t>obtaining known constants and variables from an appropriate source to solve problems</w:t>
            </w:r>
          </w:p>
          <w:p w:rsidR="00000000" w:rsidRPr="00337E4F" w:rsidP="00337E4F">
            <w:pPr>
              <w:pStyle w:val="ListBullet2"/>
            </w:pPr>
            <w:r w:rsidRPr="00337E4F">
              <w:t>solving problems using appropriate fundamental calculations to ach</w:t>
            </w:r>
            <w:r w:rsidRPr="00337E4F">
              <w:t>ieve realistic and accurate outcomes.</w:t>
            </w:r>
          </w:p>
        </w:tc>
      </w:tr>
    </w:tbl>
    <w:p w:rsidR="00000000" w:rsidRPr="00337E4F" w:rsidP="00337E4F">
      <w:pPr>
        <w:pStyle w:val="NoPaddingFontSize1"/>
      </w:pPr>
    </w:p>
    <w:p w:rsidR="00000000" w:rsidRPr="00337E4F" w:rsidP="00337E4F">
      <w:pPr>
        <w:pStyle w:val="AllowPageBreak"/>
      </w:pPr>
    </w:p>
    <w:p w:rsidR="00000000" w:rsidRPr="00337E4F" w:rsidP="00337E4F">
      <w:pPr>
        <w:pStyle w:val="Heading1"/>
      </w:pPr>
      <w:bookmarkStart w:id="13" w:name="O_1077297"/>
      <w:bookmarkEnd w:id="13"/>
      <w:r w:rsidRPr="00337E4F">
        <w:t>Knowledge Evidence</w:t>
      </w:r>
    </w:p>
    <w:tbl>
      <w:tblPr>
        <w:tblW w:w="9497" w:type="dxa"/>
        <w:tblLayout w:type="fixed"/>
        <w:tblCellMar>
          <w:left w:w="62" w:type="dxa"/>
          <w:right w:w="62" w:type="dxa"/>
        </w:tblCellMar>
        <w:tblLook w:val="0000"/>
      </w:tblPr>
      <w:tblGrid>
        <w:gridCol w:w="9497"/>
      </w:tblGrid>
      <w:tr w:rsidTr="00337E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7E4F" w:rsidP="00337E4F">
            <w:pPr>
              <w:pStyle w:val="BodyText"/>
            </w:pPr>
            <w:r w:rsidRPr="00337E4F">
              <w:t xml:space="preserve">Evidence required to demonstrate competence in this unit must be relevant to and satisfy all of the requirements of the elements, performance criteria and </w:t>
            </w:r>
            <w:r w:rsidRPr="00337E4F">
              <w:t xml:space="preserve">range of conditions and include knowledge of: </w:t>
            </w:r>
          </w:p>
          <w:p w:rsidR="00000000" w:rsidRPr="00337E4F" w:rsidP="00337E4F">
            <w:pPr>
              <w:pStyle w:val="ListBullet"/>
            </w:pPr>
            <w:r w:rsidRPr="00337E4F">
              <w:t>electrotechnology numeracy, including:</w:t>
            </w:r>
          </w:p>
          <w:p w:rsidR="00000000" w:rsidRPr="00337E4F" w:rsidP="00337E4F">
            <w:pPr>
              <w:pStyle w:val="ListBullet2"/>
            </w:pPr>
            <w:r w:rsidRPr="00337E4F">
              <w:t>decimals</w:t>
            </w:r>
          </w:p>
          <w:p w:rsidR="00000000" w:rsidRPr="00337E4F" w:rsidP="00337E4F">
            <w:pPr>
              <w:pStyle w:val="ListBullet2"/>
            </w:pPr>
            <w:r w:rsidRPr="00337E4F">
              <w:t>fractions and indices</w:t>
            </w:r>
          </w:p>
          <w:p w:rsidR="00000000" w:rsidRPr="00337E4F" w:rsidP="00337E4F">
            <w:pPr>
              <w:pStyle w:val="ListBullet2"/>
            </w:pPr>
            <w:r w:rsidRPr="00337E4F">
              <w:t>percentages</w:t>
            </w:r>
          </w:p>
          <w:p w:rsidR="00000000" w:rsidRPr="00337E4F" w:rsidP="00337E4F">
            <w:pPr>
              <w:pStyle w:val="ListBullet2"/>
            </w:pPr>
            <w:r w:rsidRPr="00337E4F">
              <w:t>graphs</w:t>
            </w:r>
          </w:p>
          <w:p w:rsidR="00000000" w:rsidRPr="00337E4F" w:rsidP="00337E4F">
            <w:pPr>
              <w:pStyle w:val="ListBullet2"/>
            </w:pPr>
            <w:r w:rsidRPr="00337E4F">
              <w:t>multiples and sub-multiples</w:t>
            </w:r>
          </w:p>
          <w:p w:rsidR="00000000" w:rsidRPr="00337E4F" w:rsidP="00337E4F">
            <w:pPr>
              <w:pStyle w:val="ListBullet2"/>
            </w:pPr>
            <w:r w:rsidRPr="00337E4F">
              <w:t>ratios and proportions</w:t>
            </w:r>
          </w:p>
          <w:p w:rsidR="00000000" w:rsidRPr="00337E4F" w:rsidP="00337E4F">
            <w:pPr>
              <w:pStyle w:val="ListBullet2"/>
            </w:pPr>
            <w:r w:rsidRPr="00337E4F">
              <w:t>transposition</w:t>
            </w:r>
          </w:p>
          <w:p w:rsidR="00000000" w:rsidRPr="00337E4F" w:rsidP="00337E4F">
            <w:pPr>
              <w:pStyle w:val="ListBullet2"/>
            </w:pPr>
            <w:r w:rsidRPr="00337E4F">
              <w:t>areas and volumes</w:t>
            </w:r>
          </w:p>
          <w:p w:rsidR="00000000" w:rsidRPr="00337E4F" w:rsidP="00337E4F">
            <w:pPr>
              <w:pStyle w:val="ListBullet2"/>
            </w:pPr>
            <w:r w:rsidRPr="00337E4F">
              <w:t>trigonometry and Pythagoras</w:t>
            </w:r>
            <w:r>
              <w:t>’</w:t>
            </w:r>
            <w:r w:rsidRPr="00337E4F">
              <w:t xml:space="preserve"> Theorem</w:t>
            </w:r>
          </w:p>
          <w:p w:rsidR="00000000" w:rsidRPr="00337E4F" w:rsidP="00337E4F">
            <w:pPr>
              <w:pStyle w:val="ListBullet2"/>
            </w:pPr>
            <w:r w:rsidRPr="00337E4F">
              <w:t>construction of angles and triangles</w:t>
            </w:r>
          </w:p>
          <w:p w:rsidR="00000000" w:rsidRPr="00337E4F" w:rsidP="00337E4F">
            <w:pPr>
              <w:pStyle w:val="ListBullet2"/>
            </w:pPr>
            <w:r w:rsidRPr="00337E4F">
              <w:t>transposition of equations</w:t>
            </w:r>
          </w:p>
          <w:p w:rsidR="00000000" w:rsidRPr="00337E4F" w:rsidP="00337E4F">
            <w:pPr>
              <w:pStyle w:val="ListBullet2"/>
            </w:pPr>
            <w:r w:rsidRPr="00337E4F">
              <w:t>conversion of units of measurement</w:t>
            </w:r>
          </w:p>
          <w:p w:rsidR="00000000" w:rsidRPr="00337E4F" w:rsidP="00337E4F">
            <w:pPr>
              <w:pStyle w:val="ListBullet"/>
            </w:pPr>
            <w:r w:rsidRPr="00337E4F">
              <w:t>electrotechnology literacy, including:</w:t>
            </w:r>
          </w:p>
          <w:p w:rsidR="00000000" w:rsidRPr="00337E4F" w:rsidP="00337E4F">
            <w:pPr>
              <w:pStyle w:val="ListBullet2"/>
            </w:pPr>
            <w:r w:rsidRPr="00337E4F">
              <w:t>reading comprehension</w:t>
            </w:r>
          </w:p>
          <w:p w:rsidR="00000000" w:rsidRPr="00337E4F" w:rsidP="00337E4F">
            <w:pPr>
              <w:pStyle w:val="ListBullet2"/>
            </w:pPr>
            <w:r w:rsidRPr="00337E4F">
              <w:t>spelling</w:t>
            </w:r>
          </w:p>
          <w:p w:rsidR="00000000" w:rsidRPr="00337E4F" w:rsidP="00337E4F">
            <w:pPr>
              <w:pStyle w:val="ListBullet2"/>
            </w:pPr>
            <w:r w:rsidRPr="00337E4F">
              <w:t>sentence construction (syntax)</w:t>
            </w:r>
          </w:p>
          <w:p w:rsidR="00000000" w:rsidRPr="00337E4F" w:rsidP="00337E4F">
            <w:pPr>
              <w:pStyle w:val="ListBullet2"/>
            </w:pPr>
            <w:r w:rsidRPr="00337E4F">
              <w:t>grammar.</w:t>
            </w:r>
          </w:p>
        </w:tc>
      </w:tr>
    </w:tbl>
    <w:p w:rsidR="00000000" w:rsidRPr="00337E4F" w:rsidP="00337E4F">
      <w:pPr>
        <w:pStyle w:val="NoPaddingFontSize1"/>
      </w:pPr>
    </w:p>
    <w:p w:rsidR="00000000" w:rsidRPr="00337E4F" w:rsidP="00337E4F">
      <w:pPr>
        <w:pStyle w:val="AllowPageBreak"/>
      </w:pPr>
    </w:p>
    <w:p w:rsidR="00000000" w:rsidRPr="00337E4F" w:rsidP="00337E4F">
      <w:pPr>
        <w:pStyle w:val="Heading1"/>
      </w:pPr>
      <w:bookmarkStart w:id="14" w:name="O_1077298"/>
      <w:bookmarkEnd w:id="14"/>
      <w:r w:rsidRPr="00337E4F">
        <w:t>Assessment Conditions</w:t>
      </w:r>
    </w:p>
    <w:tbl>
      <w:tblPr>
        <w:tblW w:w="9497" w:type="dxa"/>
        <w:tblLayout w:type="fixed"/>
        <w:tblCellMar>
          <w:left w:w="62" w:type="dxa"/>
          <w:right w:w="62" w:type="dxa"/>
        </w:tblCellMar>
        <w:tblLook w:val="0000"/>
      </w:tblPr>
      <w:tblGrid>
        <w:gridCol w:w="9497"/>
      </w:tblGrid>
      <w:tr w:rsidTr="00337E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7E4F" w:rsidP="00337E4F">
            <w:pPr>
              <w:pStyle w:val="BodyText"/>
            </w:pPr>
            <w:r w:rsidRPr="00337E4F">
              <w:t xml:space="preserve">Assessors must hold credentials specified within the Standards for Registered Training Organisations current at the time of assessment. </w:t>
            </w:r>
          </w:p>
          <w:p w:rsidR="00000000" w:rsidRPr="00337E4F" w:rsidP="00337E4F">
            <w:pPr>
              <w:pStyle w:val="BodyText"/>
            </w:pPr>
            <w:r w:rsidRPr="00337E4F">
              <w:t xml:space="preserve">Assessment must satisfy the Principles of Assessment and Rules of Evidence and </w:t>
            </w:r>
            <w:r w:rsidRPr="00337E4F">
              <w:t>all regulatory requirements included within the Standards for Registered Training Organisations current at the time of assessment.</w:t>
            </w:r>
          </w:p>
          <w:p w:rsidR="00000000" w:rsidRPr="00337E4F" w:rsidP="00337E4F">
            <w:pPr>
              <w:pStyle w:val="BodyText"/>
            </w:pPr>
            <w:r w:rsidRPr="00337E4F">
              <w:t>Assessment must occur in suitable workplace operational situations where it is appropriate to do so; where this is not approp</w:t>
            </w:r>
            <w:r w:rsidRPr="00337E4F">
              <w:t>riate, assessment must occur in simulated suitable workplace operational situations that replicate workplace conditions.</w:t>
            </w:r>
          </w:p>
          <w:p w:rsidR="00000000" w:rsidRPr="00337E4F" w:rsidP="00337E4F">
            <w:pPr>
              <w:pStyle w:val="BodyText"/>
            </w:pPr>
            <w:r w:rsidRPr="00337E4F">
              <w:t>Assessment processes and techniques must be appropriate to the language, literacy and numeracy requirements of the work being performed</w:t>
            </w:r>
            <w:r w:rsidRPr="00337E4F">
              <w:t xml:space="preserve"> and the needs of the candidate.</w:t>
            </w:r>
          </w:p>
          <w:p w:rsidR="00000000" w:rsidRPr="00337E4F" w:rsidP="00337E4F">
            <w:pPr>
              <w:pStyle w:val="BodyText"/>
            </w:pPr>
            <w:r w:rsidRPr="00337E4F">
              <w:t>Resources for assessment must include access to:</w:t>
            </w:r>
          </w:p>
          <w:p w:rsidR="00000000" w:rsidRPr="00337E4F" w:rsidP="00337E4F">
            <w:pPr>
              <w:pStyle w:val="ListBullet"/>
            </w:pPr>
            <w:r w:rsidRPr="00337E4F">
              <w:t>a range of relevant exercises, case studies and/or simulations</w:t>
            </w:r>
          </w:p>
          <w:p w:rsidR="00000000" w:rsidRPr="00337E4F" w:rsidP="00337E4F">
            <w:pPr>
              <w:pStyle w:val="ListBullet"/>
            </w:pPr>
            <w:r w:rsidRPr="00337E4F">
              <w:t xml:space="preserve">relevant and appropriate materials, tools, facilities and equipment currently used in industry </w:t>
            </w:r>
          </w:p>
          <w:p w:rsidR="00000000" w:rsidRPr="00337E4F" w:rsidP="00337E4F">
            <w:pPr>
              <w:pStyle w:val="ListBullet"/>
            </w:pPr>
            <w:r w:rsidRPr="00337E4F">
              <w:t>applicable doc</w:t>
            </w:r>
            <w:r w:rsidRPr="00337E4F">
              <w:t>umentation, including workplace procedures, equipment specifications, regulations, codes of practice and operation manuals.</w:t>
            </w:r>
          </w:p>
        </w:tc>
      </w:tr>
    </w:tbl>
    <w:p w:rsidR="00000000" w:rsidRPr="00337E4F" w:rsidP="00337E4F">
      <w:pPr>
        <w:pStyle w:val="NoPaddingFontSize1"/>
      </w:pPr>
    </w:p>
    <w:p w:rsidR="00000000" w:rsidRPr="00337E4F" w:rsidP="00337E4F">
      <w:pPr>
        <w:pStyle w:val="AllowPageBreak"/>
      </w:pPr>
    </w:p>
    <w:p w:rsidR="00000000" w:rsidRPr="00337E4F" w:rsidP="00337E4F">
      <w:pPr>
        <w:pStyle w:val="Heading1"/>
      </w:pPr>
      <w:bookmarkStart w:id="15" w:name="O_1077301"/>
      <w:bookmarkEnd w:id="15"/>
      <w:r w:rsidRPr="00337E4F">
        <w:t>Links</w:t>
      </w:r>
    </w:p>
    <w:p w:rsidR="00000000" w:rsidRPr="00337E4F" w:rsidP="00E828DB">
      <w:pPr>
        <w:pStyle w:val="BodyText"/>
      </w:pPr>
      <w:r w:rsidRPr="00337E4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70196">
        <w:rPr>
          <w:rStyle w:val="Hyperlink"/>
        </w:rPr>
        <w:t>https://vetnet.gov.au/Pages/TrainingDocs.aspx?q=b8a8f136-5421-4ce1-92e0-2b50341431b6</w:t>
      </w:r>
      <w:r>
        <w:fldChar w:fldCharType="end"/>
      </w:r>
    </w:p>
    <w:p w:rsidR="00000000" w:rsidRPr="00337E4F" w:rsidP="00337E4F"/>
    <w:sectPr w:rsidSect="00337E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E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E4F" w:rsidRPr="00E828DB" w:rsidP="00E828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E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8DB" w:rsidP="00337E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28DB" w:rsidP="00337E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828DB" w:rsidP="00337E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E4F" w:rsidP="00337E4F">
    <w:pPr>
      <w:pStyle w:val="Footer"/>
      <w:framePr w:wrap="around"/>
    </w:pPr>
    <w:r>
      <w:fldChar w:fldCharType="begin"/>
    </w:r>
    <w:r>
      <w:instrText xml:space="preserve"> DOCPROPERTY  Subject  \* MERGEFORMAT </w:instrText>
    </w:r>
    <w:r>
      <w:fldChar w:fldCharType="separate"/>
    </w:r>
    <w:r w:rsidR="00E828DB">
      <w:t>Approved</w:t>
    </w:r>
    <w:r w:rsidR="00E828DB">
      <w:fldChar w:fldCharType="end"/>
    </w:r>
    <w:r>
      <w:tab/>
      <w:t xml:space="preserve">Page </w:t>
    </w:r>
    <w:r>
      <w:fldChar w:fldCharType="begin"/>
    </w:r>
    <w:r>
      <w:instrText xml:space="preserve"> PAGE  \* Arabic  \* MERGEFORMAT </w:instrText>
    </w:r>
    <w:r>
      <w:fldChar w:fldCharType="separate"/>
    </w:r>
    <w:r w:rsidR="00E828D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28DB">
      <w:rPr>
        <w:noProof/>
      </w:rPr>
      <w:t>4</w:t>
    </w:r>
    <w:r>
      <w:rPr>
        <w:noProof/>
      </w:rPr>
      <w:fldChar w:fldCharType="end"/>
    </w:r>
  </w:p>
  <w:p w:rsidR="00337E4F" w:rsidP="00337E4F">
    <w:pPr>
      <w:pStyle w:val="Footer"/>
      <w:framePr w:wrap="around"/>
    </w:pPr>
    <w:r>
      <w:t xml:space="preserve">© Commonwealth of Australia, </w:t>
    </w:r>
    <w:r>
      <w:fldChar w:fldCharType="begin"/>
    </w:r>
    <w:r>
      <w:instrText xml:space="preserve"> DATE  \@ "yyyy"  \* MERGEFORMAT </w:instrText>
    </w:r>
    <w:r>
      <w:fldChar w:fldCharType="separate"/>
    </w:r>
    <w:r w:rsidR="00E828DB">
      <w:rPr>
        <w:noProof/>
      </w:rPr>
      <w:t>2025</w:t>
    </w:r>
    <w:r>
      <w:fldChar w:fldCharType="end"/>
    </w:r>
    <w:r>
      <w:tab/>
    </w:r>
    <w:r>
      <w:fldChar w:fldCharType="begin"/>
    </w:r>
    <w:r>
      <w:instrText xml:space="preserve"> DOCPROPERTY  Author  \* MERGEFORMAT </w:instrText>
    </w:r>
    <w:r>
      <w:fldChar w:fldCharType="separate"/>
    </w:r>
    <w:r w:rsidR="00E828DB">
      <w:t>Powering Skills Organisation</w:t>
    </w:r>
    <w:r w:rsidR="00E828DB">
      <w:fldChar w:fldCharType="end"/>
    </w:r>
  </w:p>
  <w:p w:rsidR="00337E4F" w:rsidP="00337E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E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8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7E4F" w:rsidRPr="00E828DB" w:rsidP="00E828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E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8DB" w:rsidRPr="002D2AF8" w:rsidP="00337E4F">
    <w:pPr>
      <w:pStyle w:val="Header"/>
      <w:framePr w:wrap="around"/>
    </w:pPr>
    <w:r>
      <w:fldChar w:fldCharType="begin"/>
    </w:r>
    <w:r>
      <w:instrText xml:space="preserve"> TITLE   \* MERGEFORMAT </w:instrText>
    </w:r>
    <w:r>
      <w:fldChar w:fldCharType="separate"/>
    </w:r>
    <w:r>
      <w:t>UEECD0038 Provide solutions and report on routine electrotechnology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828DB" w:rsidP="00337E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E4F" w:rsidRPr="002D2AF8" w:rsidP="00337E4F">
    <w:pPr>
      <w:pStyle w:val="Header"/>
      <w:framePr w:wrap="around"/>
    </w:pPr>
    <w:r>
      <w:fldChar w:fldCharType="begin"/>
    </w:r>
    <w:r>
      <w:instrText xml:space="preserve"> TITLE   \* MERGEFORMAT </w:instrText>
    </w:r>
    <w:r>
      <w:fldChar w:fldCharType="separate"/>
    </w:r>
    <w:r w:rsidR="00E828DB">
      <w:t>UEECD0038 Provide solutions and report on routine electrotechnology problems</w:t>
    </w:r>
    <w:r w:rsidR="00E828DB">
      <w:fldChar w:fldCharType="end"/>
    </w:r>
    <w:r>
      <w:tab/>
      <w:t xml:space="preserve">Date this document was generated: </w:t>
    </w:r>
    <w:r>
      <w:fldChar w:fldCharType="begin"/>
    </w:r>
    <w:r>
      <w:instrText xml:space="preserve"> CREATEDATE  \@ "d MMMM yyyy"  \* MERGEFORMAT </w:instrText>
    </w:r>
    <w:r>
      <w:fldChar w:fldCharType="separate"/>
    </w:r>
    <w:r w:rsidR="00E828DB">
      <w:rPr>
        <w:noProof/>
      </w:rPr>
      <w:t>1 March 2025</w:t>
    </w:r>
    <w:r>
      <w:fldChar w:fldCharType="end"/>
    </w:r>
  </w:p>
  <w:p w:rsidR="00337E4F" w:rsidP="00337E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0CE2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02E6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9A45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E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7E4F"/>
    <w:pPr>
      <w:spacing w:before="360" w:after="60"/>
      <w:outlineLvl w:val="0"/>
    </w:pPr>
    <w:rPr>
      <w:sz w:val="32"/>
    </w:rPr>
  </w:style>
  <w:style w:type="paragraph" w:styleId="Heading2">
    <w:name w:val="heading 2"/>
    <w:basedOn w:val="HeadingBase"/>
    <w:next w:val="BodyText"/>
    <w:link w:val="Heading2Char"/>
    <w:qFormat/>
    <w:rsid w:val="00337E4F"/>
    <w:pPr>
      <w:keepLines/>
      <w:spacing w:before="240" w:after="120"/>
      <w:outlineLvl w:val="1"/>
    </w:pPr>
    <w:rPr>
      <w:sz w:val="28"/>
      <w:szCs w:val="40"/>
    </w:rPr>
  </w:style>
  <w:style w:type="paragraph" w:styleId="Heading3">
    <w:name w:val="heading 3"/>
    <w:basedOn w:val="HeadingBase"/>
    <w:next w:val="BodyText"/>
    <w:link w:val="Heading3Char"/>
    <w:qFormat/>
    <w:rsid w:val="00337E4F"/>
    <w:pPr>
      <w:spacing w:before="180" w:after="120"/>
      <w:outlineLvl w:val="2"/>
    </w:pPr>
    <w:rPr>
      <w:spacing w:val="-10"/>
      <w:kern w:val="32"/>
    </w:rPr>
  </w:style>
  <w:style w:type="paragraph" w:styleId="Heading4">
    <w:name w:val="heading 4"/>
    <w:basedOn w:val="HeadingBase"/>
    <w:next w:val="BodyText"/>
    <w:link w:val="Heading4Char"/>
    <w:qFormat/>
    <w:rsid w:val="00337E4F"/>
    <w:pPr>
      <w:spacing w:before="160" w:after="120"/>
      <w:outlineLvl w:val="3"/>
    </w:pPr>
    <w:rPr>
      <w:sz w:val="22"/>
    </w:rPr>
  </w:style>
  <w:style w:type="paragraph" w:styleId="Heading5">
    <w:name w:val="heading 5"/>
    <w:basedOn w:val="HeadingBase"/>
    <w:next w:val="Normal"/>
    <w:link w:val="Heading5Char"/>
    <w:qFormat/>
    <w:rsid w:val="00337E4F"/>
    <w:pPr>
      <w:spacing w:before="80"/>
      <w:outlineLvl w:val="4"/>
    </w:pPr>
    <w:rPr>
      <w:color w:val="918585"/>
      <w:sz w:val="20"/>
    </w:rPr>
  </w:style>
  <w:style w:type="paragraph" w:styleId="Heading6">
    <w:name w:val="heading 6"/>
    <w:basedOn w:val="HeadingBase"/>
    <w:next w:val="Normal"/>
    <w:link w:val="Heading6Char"/>
    <w:qFormat/>
    <w:rsid w:val="00337E4F"/>
    <w:pPr>
      <w:spacing w:before="60"/>
      <w:outlineLvl w:val="5"/>
    </w:pPr>
    <w:rPr>
      <w:color w:val="918585"/>
      <w:sz w:val="20"/>
    </w:rPr>
  </w:style>
  <w:style w:type="paragraph" w:styleId="Heading7">
    <w:name w:val="heading 7"/>
    <w:basedOn w:val="Normal"/>
    <w:next w:val="Normal"/>
    <w:link w:val="Heading7Char"/>
    <w:qFormat/>
    <w:rsid w:val="00337E4F"/>
    <w:pPr>
      <w:ind w:left="720"/>
      <w:outlineLvl w:val="6"/>
    </w:pPr>
    <w:rPr>
      <w:i/>
    </w:rPr>
  </w:style>
  <w:style w:type="paragraph" w:styleId="Heading8">
    <w:name w:val="heading 8"/>
    <w:basedOn w:val="Normal"/>
    <w:next w:val="Normal"/>
    <w:link w:val="Heading8Char"/>
    <w:qFormat/>
    <w:rsid w:val="00337E4F"/>
    <w:pPr>
      <w:ind w:left="720"/>
      <w:outlineLvl w:val="7"/>
    </w:pPr>
    <w:rPr>
      <w:i/>
    </w:rPr>
  </w:style>
  <w:style w:type="paragraph" w:styleId="Heading9">
    <w:name w:val="heading 9"/>
    <w:basedOn w:val="Normal"/>
    <w:next w:val="Normal"/>
    <w:link w:val="Heading9Char"/>
    <w:qFormat/>
    <w:rsid w:val="00337E4F"/>
    <w:pPr>
      <w:ind w:left="720"/>
      <w:outlineLvl w:val="8"/>
    </w:pPr>
    <w:rPr>
      <w:i/>
    </w:rPr>
  </w:style>
  <w:style w:type="character" w:default="1" w:styleId="DefaultParagraphFont">
    <w:name w:val="Default Paragraph Font"/>
    <w:uiPriority w:val="1"/>
    <w:unhideWhenUsed/>
    <w:rsid w:val="00337E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7E4F"/>
  </w:style>
  <w:style w:type="character" w:customStyle="1" w:styleId="Heading1Char">
    <w:name w:val="Heading 1 Char"/>
    <w:basedOn w:val="DefaultParagraphFont"/>
    <w:link w:val="Heading1"/>
    <w:rsid w:val="00337E4F"/>
    <w:rPr>
      <w:rFonts w:ascii="Times New Roman" w:eastAsia="Times New Roman" w:hAnsi="Times New Roman" w:cs="Times New Roman"/>
      <w:b/>
      <w:sz w:val="32"/>
      <w:szCs w:val="20"/>
      <w:lang w:eastAsia="en-US"/>
    </w:rPr>
  </w:style>
  <w:style w:type="paragraph" w:styleId="BodyText">
    <w:name w:val="Body Text"/>
    <w:basedOn w:val="Normal"/>
    <w:link w:val="BodyTextChar"/>
    <w:rsid w:val="00337E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7E4F"/>
    <w:rPr>
      <w:rFonts w:ascii="Times New Roman" w:eastAsia="Times New Roman" w:hAnsi="Times New Roman" w:cs="Times New Roman"/>
      <w:sz w:val="24"/>
      <w:lang w:eastAsia="en-US"/>
    </w:rPr>
  </w:style>
  <w:style w:type="paragraph" w:styleId="ListBullet">
    <w:name w:val="List Bullet"/>
    <w:basedOn w:val="List"/>
    <w:rsid w:val="00337E4F"/>
    <w:pPr>
      <w:numPr>
        <w:numId w:val="12"/>
      </w:numPr>
      <w:tabs>
        <w:tab w:val="clear" w:pos="340"/>
      </w:tabs>
      <w:spacing w:before="40" w:after="40"/>
    </w:pPr>
  </w:style>
  <w:style w:type="character" w:customStyle="1" w:styleId="SpecialBold">
    <w:name w:val="Special Bold"/>
    <w:basedOn w:val="DefaultParagraphFont"/>
    <w:rsid w:val="00337E4F"/>
    <w:rPr>
      <w:b/>
      <w:spacing w:val="0"/>
    </w:rPr>
  </w:style>
  <w:style w:type="paragraph" w:styleId="ListBullet2">
    <w:name w:val="List Bullet 2"/>
    <w:basedOn w:val="List2"/>
    <w:rsid w:val="00337E4F"/>
    <w:pPr>
      <w:numPr>
        <w:numId w:val="13"/>
      </w:numPr>
      <w:tabs>
        <w:tab w:val="clear" w:pos="680"/>
      </w:tabs>
    </w:pPr>
  </w:style>
  <w:style w:type="paragraph" w:customStyle="1" w:styleId="SuperHeading">
    <w:name w:val="SuperHeading"/>
    <w:basedOn w:val="Normal"/>
    <w:rsid w:val="00337E4F"/>
    <w:pPr>
      <w:spacing w:before="240" w:after="120"/>
      <w:outlineLvl w:val="0"/>
    </w:pPr>
    <w:rPr>
      <w:rFonts w:ascii="Times New Roman" w:hAnsi="Times New Roman"/>
      <w:b/>
      <w:sz w:val="32"/>
    </w:rPr>
  </w:style>
  <w:style w:type="paragraph" w:customStyle="1" w:styleId="AllowPageBreak">
    <w:name w:val="AllowPageBreak"/>
    <w:rsid w:val="00337E4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37E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7E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7E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7E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7E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7E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7E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7E4F"/>
    <w:rPr>
      <w:rFonts w:ascii="Courier New" w:eastAsia="Times New Roman" w:hAnsi="Courier New" w:cs="Times New Roman"/>
      <w:i/>
      <w:szCs w:val="20"/>
      <w:lang w:eastAsia="en-US"/>
    </w:rPr>
  </w:style>
  <w:style w:type="paragraph" w:customStyle="1" w:styleId="HeadingBase">
    <w:name w:val="Heading Base"/>
    <w:rsid w:val="00337E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7E4F"/>
    <w:pPr>
      <w:tabs>
        <w:tab w:val="right" w:leader="dot" w:pos="9072"/>
      </w:tabs>
      <w:ind w:left="567"/>
    </w:pPr>
    <w:rPr>
      <w:szCs w:val="22"/>
    </w:rPr>
  </w:style>
  <w:style w:type="paragraph" w:customStyle="1" w:styleId="TOCBase">
    <w:name w:val="TOC Base"/>
    <w:rsid w:val="00337E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7E4F"/>
    <w:pPr>
      <w:tabs>
        <w:tab w:val="right" w:leader="dot" w:pos="9072"/>
      </w:tabs>
      <w:spacing w:before="40" w:after="40"/>
      <w:ind w:left="284"/>
    </w:pPr>
    <w:rPr>
      <w:rFonts w:ascii="Times New Roman" w:hAnsi="Times New Roman"/>
    </w:rPr>
  </w:style>
  <w:style w:type="paragraph" w:styleId="TOC1">
    <w:name w:val="toc 1"/>
    <w:basedOn w:val="TOCBase"/>
    <w:next w:val="Normal"/>
    <w:rsid w:val="00337E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7E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7E4F"/>
    <w:rPr>
      <w:rFonts w:ascii="Times New Roman" w:eastAsia="Times New Roman" w:hAnsi="Times New Roman" w:cs="Times New Roman"/>
      <w:sz w:val="16"/>
      <w:lang w:eastAsia="en-US"/>
    </w:rPr>
  </w:style>
  <w:style w:type="paragraph" w:styleId="Title">
    <w:name w:val="Title"/>
    <w:basedOn w:val="HeadingBase"/>
    <w:link w:val="TitleChar"/>
    <w:qFormat/>
    <w:rsid w:val="00337E4F"/>
    <w:pPr>
      <w:spacing w:before="5040"/>
      <w:jc w:val="center"/>
    </w:pPr>
    <w:rPr>
      <w:sz w:val="48"/>
      <w:szCs w:val="72"/>
      <w:lang w:val="en-US"/>
    </w:rPr>
  </w:style>
  <w:style w:type="character" w:customStyle="1" w:styleId="TitleChar">
    <w:name w:val="Title Char"/>
    <w:basedOn w:val="DefaultParagraphFont"/>
    <w:link w:val="Title"/>
    <w:rsid w:val="00337E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7E4F"/>
    <w:pPr>
      <w:tabs>
        <w:tab w:val="left" w:pos="3600"/>
        <w:tab w:val="left" w:pos="3958"/>
      </w:tabs>
    </w:pPr>
  </w:style>
  <w:style w:type="paragraph" w:styleId="List">
    <w:name w:val="List"/>
    <w:basedOn w:val="BodyText"/>
    <w:next w:val="BodyText"/>
    <w:rsid w:val="00337E4F"/>
    <w:pPr>
      <w:tabs>
        <w:tab w:val="left" w:pos="340"/>
      </w:tabs>
      <w:spacing w:before="60" w:after="60"/>
      <w:ind w:left="340" w:hanging="340"/>
    </w:pPr>
  </w:style>
  <w:style w:type="paragraph" w:customStyle="1" w:styleId="Note">
    <w:name w:val="Note"/>
    <w:basedOn w:val="BodyText"/>
    <w:rsid w:val="00337E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7E4F"/>
    <w:pPr>
      <w:framePr w:wrap="auto" w:hAnchor="text" w:y="6049"/>
    </w:pPr>
    <w:rPr>
      <w:color w:val="000000"/>
      <w:sz w:val="40"/>
    </w:rPr>
  </w:style>
  <w:style w:type="paragraph" w:customStyle="1" w:styleId="TOCTitle">
    <w:name w:val="TOCTitle"/>
    <w:basedOn w:val="Heading1"/>
    <w:rsid w:val="00337E4F"/>
    <w:pPr>
      <w:spacing w:after="240"/>
      <w:jc w:val="center"/>
      <w:outlineLvl w:val="9"/>
    </w:pPr>
    <w:rPr>
      <w:caps/>
    </w:rPr>
  </w:style>
  <w:style w:type="paragraph" w:customStyle="1" w:styleId="Version">
    <w:name w:val="Version"/>
    <w:rsid w:val="00337E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7E4F"/>
    <w:pPr>
      <w:keepNext w:val="0"/>
      <w:tabs>
        <w:tab w:val="right" w:pos="4176"/>
      </w:tabs>
      <w:ind w:left="198" w:hanging="198"/>
    </w:pPr>
    <w:rPr>
      <w:rFonts w:ascii="Garamond" w:hAnsi="Garamond"/>
    </w:rPr>
  </w:style>
  <w:style w:type="paragraph" w:styleId="IndexHeading">
    <w:name w:val="index heading"/>
    <w:basedOn w:val="Normal"/>
    <w:next w:val="Index1"/>
    <w:semiHidden/>
    <w:rsid w:val="00337E4F"/>
    <w:pPr>
      <w:spacing w:before="120" w:after="120"/>
    </w:pPr>
    <w:rPr>
      <w:rFonts w:ascii="Arial" w:hAnsi="Arial"/>
      <w:b/>
      <w:color w:val="918585"/>
      <w:sz w:val="24"/>
    </w:rPr>
  </w:style>
  <w:style w:type="paragraph" w:styleId="Header">
    <w:name w:val="header"/>
    <w:basedOn w:val="Normal"/>
    <w:link w:val="HeaderChar"/>
    <w:rsid w:val="00337E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7E4F"/>
    <w:rPr>
      <w:rFonts w:ascii="Times New Roman" w:eastAsia="Times New Roman" w:hAnsi="Times New Roman" w:cs="Times New Roman"/>
      <w:sz w:val="16"/>
      <w:szCs w:val="20"/>
      <w:lang w:val="en-GB" w:eastAsia="en-US"/>
    </w:rPr>
  </w:style>
  <w:style w:type="paragraph" w:customStyle="1" w:styleId="Chapter">
    <w:name w:val="Chapter"/>
    <w:basedOn w:val="Normal"/>
    <w:rsid w:val="00337E4F"/>
    <w:pPr>
      <w:spacing w:before="240"/>
    </w:pPr>
    <w:rPr>
      <w:rFonts w:ascii="Times New Roman" w:hAnsi="Times New Roman"/>
      <w:smallCaps/>
      <w:spacing w:val="80"/>
      <w:sz w:val="28"/>
    </w:rPr>
  </w:style>
  <w:style w:type="paragraph" w:customStyle="1" w:styleId="InChapter">
    <w:name w:val="InChapter"/>
    <w:basedOn w:val="Heading3"/>
    <w:rsid w:val="00337E4F"/>
    <w:pPr>
      <w:spacing w:after="240"/>
      <w:outlineLvl w:val="9"/>
    </w:pPr>
    <w:rPr>
      <w:noProof/>
    </w:rPr>
  </w:style>
  <w:style w:type="paragraph" w:styleId="Index2">
    <w:name w:val="index 2"/>
    <w:basedOn w:val="Normal"/>
    <w:next w:val="Normal"/>
    <w:semiHidden/>
    <w:rsid w:val="00337E4F"/>
    <w:pPr>
      <w:tabs>
        <w:tab w:val="right" w:pos="4176"/>
      </w:tabs>
      <w:ind w:left="568" w:hanging="284"/>
    </w:pPr>
    <w:rPr>
      <w:rFonts w:ascii="Garamond" w:hAnsi="Garamond"/>
    </w:rPr>
  </w:style>
  <w:style w:type="paragraph" w:customStyle="1" w:styleId="Byline">
    <w:name w:val="Byline"/>
    <w:rsid w:val="00337E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7E4F"/>
    <w:pPr>
      <w:tabs>
        <w:tab w:val="clear" w:pos="3600"/>
        <w:tab w:val="clear" w:pos="3958"/>
      </w:tabs>
      <w:jc w:val="right"/>
    </w:pPr>
  </w:style>
  <w:style w:type="character" w:styleId="Emphasis">
    <w:name w:val="Emphasis"/>
    <w:basedOn w:val="DefaultParagraphFont"/>
    <w:qFormat/>
    <w:rsid w:val="00337E4F"/>
    <w:rPr>
      <w:i/>
    </w:rPr>
  </w:style>
  <w:style w:type="paragraph" w:styleId="Caption">
    <w:name w:val="caption"/>
    <w:basedOn w:val="BodyText"/>
    <w:next w:val="Normal"/>
    <w:qFormat/>
    <w:rsid w:val="00337E4F"/>
    <w:pPr>
      <w:framePr w:w="2268" w:hSpace="181" w:vSpace="181" w:wrap="around" w:vAnchor="text" w:hAnchor="page" w:x="1135" w:y="285" w:anchorLock="1"/>
    </w:pPr>
    <w:rPr>
      <w:i/>
    </w:rPr>
  </w:style>
  <w:style w:type="paragraph" w:customStyle="1" w:styleId="MiniTOCTitle">
    <w:name w:val="MiniTOCTitle"/>
    <w:basedOn w:val="Heading4"/>
    <w:rsid w:val="00337E4F"/>
    <w:pPr>
      <w:spacing w:before="240"/>
      <w:outlineLvl w:val="9"/>
    </w:pPr>
    <w:rPr>
      <w:noProof/>
      <w:sz w:val="24"/>
    </w:rPr>
  </w:style>
  <w:style w:type="paragraph" w:customStyle="1" w:styleId="MiniTOCItem">
    <w:name w:val="MiniTOCItem"/>
    <w:basedOn w:val="ListBullet"/>
    <w:rsid w:val="00337E4F"/>
    <w:pPr>
      <w:numPr>
        <w:numId w:val="0"/>
      </w:numPr>
      <w:tabs>
        <w:tab w:val="right" w:leader="dot" w:pos="6521"/>
      </w:tabs>
      <w:spacing w:before="0" w:after="0"/>
    </w:pPr>
  </w:style>
  <w:style w:type="paragraph" w:customStyle="1" w:styleId="TOFTitle">
    <w:name w:val="TOFTitle"/>
    <w:basedOn w:val="TOCTitle"/>
    <w:rsid w:val="00337E4F"/>
  </w:style>
  <w:style w:type="paragraph" w:styleId="TableofFigures">
    <w:name w:val="table of figures"/>
    <w:basedOn w:val="Normal"/>
    <w:next w:val="Normal"/>
    <w:semiHidden/>
    <w:rsid w:val="00337E4F"/>
    <w:pPr>
      <w:tabs>
        <w:tab w:val="right" w:leader="dot" w:pos="9072"/>
      </w:tabs>
      <w:ind w:left="970" w:hanging="403"/>
    </w:pPr>
    <w:rPr>
      <w:rFonts w:ascii="Times New Roman" w:hAnsi="Times New Roman"/>
      <w:b/>
    </w:rPr>
  </w:style>
  <w:style w:type="paragraph" w:styleId="ListNumber">
    <w:name w:val="List Number"/>
    <w:basedOn w:val="List"/>
    <w:rsid w:val="00337E4F"/>
    <w:pPr>
      <w:numPr>
        <w:numId w:val="15"/>
      </w:numPr>
      <w:tabs>
        <w:tab w:val="clear" w:pos="340"/>
      </w:tabs>
    </w:pPr>
  </w:style>
  <w:style w:type="character" w:customStyle="1" w:styleId="WingdingSymbols">
    <w:name w:val="Wingding Symbols"/>
    <w:rsid w:val="00337E4F"/>
    <w:rPr>
      <w:rFonts w:ascii="Wingdings" w:hAnsi="Wingdings"/>
    </w:rPr>
  </w:style>
  <w:style w:type="paragraph" w:customStyle="1" w:styleId="TableHeading">
    <w:name w:val="Table Heading"/>
    <w:basedOn w:val="HeadingBase"/>
    <w:rsid w:val="00337E4F"/>
    <w:pPr>
      <w:keepLines/>
      <w:pBdr>
        <w:bottom w:val="single" w:sz="6" w:space="1" w:color="918585"/>
      </w:pBdr>
      <w:spacing w:before="240"/>
    </w:pPr>
  </w:style>
  <w:style w:type="character" w:customStyle="1" w:styleId="HotSpot">
    <w:name w:val="HotSpot"/>
    <w:rsid w:val="00337E4F"/>
    <w:rPr>
      <w:color w:val="0033CC"/>
      <w:u w:val="none"/>
    </w:rPr>
  </w:style>
  <w:style w:type="paragraph" w:customStyle="1" w:styleId="BodyTextRight">
    <w:name w:val="Body Text Right"/>
    <w:basedOn w:val="BodyText"/>
    <w:rsid w:val="00337E4F"/>
    <w:pPr>
      <w:spacing w:before="0" w:after="0"/>
      <w:jc w:val="right"/>
    </w:pPr>
  </w:style>
  <w:style w:type="paragraph" w:styleId="Index3">
    <w:name w:val="index 3"/>
    <w:basedOn w:val="ListNumber2"/>
    <w:next w:val="Normal"/>
    <w:semiHidden/>
    <w:rsid w:val="00337E4F"/>
    <w:pPr>
      <w:numPr>
        <w:numId w:val="0"/>
      </w:numPr>
      <w:tabs>
        <w:tab w:val="right" w:leader="dot" w:pos="4176"/>
      </w:tabs>
    </w:pPr>
  </w:style>
  <w:style w:type="paragraph" w:styleId="ListNumber2">
    <w:name w:val="List Number 2"/>
    <w:basedOn w:val="List2"/>
    <w:rsid w:val="00337E4F"/>
    <w:pPr>
      <w:numPr>
        <w:numId w:val="10"/>
      </w:numPr>
      <w:tabs>
        <w:tab w:val="clear" w:pos="1060"/>
      </w:tabs>
    </w:pPr>
  </w:style>
  <w:style w:type="paragraph" w:customStyle="1" w:styleId="MarginNote">
    <w:name w:val="Margin Note"/>
    <w:basedOn w:val="BodyText"/>
    <w:rsid w:val="00337E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7E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7E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7E4F"/>
    <w:rPr>
      <w:sz w:val="32"/>
    </w:rPr>
  </w:style>
  <w:style w:type="paragraph" w:customStyle="1" w:styleId="HeadingProcedure">
    <w:name w:val="Heading Procedure"/>
    <w:basedOn w:val="HeadingBase"/>
    <w:next w:val="Normal"/>
    <w:rsid w:val="00337E4F"/>
    <w:pPr>
      <w:tabs>
        <w:tab w:val="left" w:pos="0"/>
      </w:tabs>
      <w:spacing w:before="120" w:after="60"/>
    </w:pPr>
    <w:rPr>
      <w:i/>
      <w:color w:val="918585"/>
      <w:sz w:val="22"/>
    </w:rPr>
  </w:style>
  <w:style w:type="paragraph" w:customStyle="1" w:styleId="TableBodyText">
    <w:name w:val="Table Body Text"/>
    <w:basedOn w:val="BodyText"/>
    <w:rsid w:val="00337E4F"/>
    <w:pPr>
      <w:spacing w:before="60" w:after="60"/>
    </w:pPr>
  </w:style>
  <w:style w:type="paragraph" w:styleId="ListContinue">
    <w:name w:val="List Continue"/>
    <w:basedOn w:val="List"/>
    <w:rsid w:val="00337E4F"/>
    <w:pPr>
      <w:ind w:firstLine="0"/>
    </w:pPr>
  </w:style>
  <w:style w:type="paragraph" w:customStyle="1" w:styleId="ListNote">
    <w:name w:val="List Note"/>
    <w:basedOn w:val="List"/>
    <w:rsid w:val="00337E4F"/>
    <w:pPr>
      <w:pBdr>
        <w:top w:val="single" w:sz="6" w:space="2" w:color="918585"/>
        <w:bottom w:val="single" w:sz="6" w:space="2" w:color="918585"/>
      </w:pBdr>
      <w:tabs>
        <w:tab w:val="left" w:pos="1021"/>
      </w:tabs>
      <w:ind w:firstLine="0"/>
    </w:pPr>
  </w:style>
  <w:style w:type="paragraph" w:customStyle="1" w:styleId="Warning">
    <w:name w:val="Warning"/>
    <w:basedOn w:val="BodyText"/>
    <w:rsid w:val="00337E4F"/>
    <w:pPr>
      <w:shd w:val="clear" w:color="auto" w:fill="D9D9D9"/>
      <w:tabs>
        <w:tab w:val="left" w:pos="992"/>
      </w:tabs>
      <w:ind w:left="119" w:right="119"/>
    </w:pPr>
    <w:rPr>
      <w:sz w:val="20"/>
    </w:rPr>
  </w:style>
  <w:style w:type="paragraph" w:customStyle="1" w:styleId="MarginIcons">
    <w:name w:val="Margin Icons"/>
    <w:basedOn w:val="BodyText"/>
    <w:rsid w:val="00337E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7E4F"/>
    <w:rPr>
      <w:rFonts w:ascii="Courier New" w:hAnsi="Courier New"/>
    </w:rPr>
  </w:style>
  <w:style w:type="paragraph" w:customStyle="1" w:styleId="NoteBullet">
    <w:name w:val="Note Bullet"/>
    <w:basedOn w:val="Note"/>
    <w:rsid w:val="00337E4F"/>
    <w:pPr>
      <w:tabs>
        <w:tab w:val="clear" w:pos="680"/>
      </w:tabs>
      <w:spacing w:before="60" w:after="60"/>
    </w:pPr>
  </w:style>
  <w:style w:type="paragraph" w:customStyle="1" w:styleId="SubHeading2">
    <w:name w:val="SubHeading2"/>
    <w:basedOn w:val="HeadingBase"/>
    <w:rsid w:val="00337E4F"/>
    <w:pPr>
      <w:spacing w:before="240" w:after="60"/>
    </w:pPr>
    <w:rPr>
      <w:sz w:val="20"/>
    </w:rPr>
  </w:style>
  <w:style w:type="paragraph" w:customStyle="1" w:styleId="SubHeading1">
    <w:name w:val="SubHeading1"/>
    <w:basedOn w:val="HeadingBase"/>
    <w:rsid w:val="00337E4F"/>
    <w:pPr>
      <w:spacing w:before="240" w:after="60"/>
    </w:pPr>
    <w:rPr>
      <w:color w:val="918585"/>
      <w:sz w:val="22"/>
    </w:rPr>
  </w:style>
  <w:style w:type="paragraph" w:customStyle="1" w:styleId="SideHeading">
    <w:name w:val="Side Heading"/>
    <w:basedOn w:val="HeadingBase"/>
    <w:rsid w:val="00337E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7E4F"/>
    <w:pPr>
      <w:tabs>
        <w:tab w:val="num" w:pos="360"/>
      </w:tabs>
    </w:pPr>
  </w:style>
  <w:style w:type="paragraph" w:styleId="PlainText">
    <w:name w:val="Plain Text"/>
    <w:basedOn w:val="Normal"/>
    <w:link w:val="PlainTextChar"/>
    <w:rsid w:val="00337E4F"/>
    <w:rPr>
      <w:sz w:val="20"/>
    </w:rPr>
  </w:style>
  <w:style w:type="character" w:customStyle="1" w:styleId="PlainTextChar">
    <w:name w:val="Plain Text Char"/>
    <w:basedOn w:val="DefaultParagraphFont"/>
    <w:link w:val="PlainText"/>
    <w:rsid w:val="00337E4F"/>
    <w:rPr>
      <w:rFonts w:ascii="Courier New" w:eastAsia="Times New Roman" w:hAnsi="Courier New" w:cs="Times New Roman"/>
      <w:sz w:val="20"/>
      <w:szCs w:val="20"/>
      <w:lang w:eastAsia="en-US"/>
    </w:rPr>
  </w:style>
  <w:style w:type="character" w:customStyle="1" w:styleId="MenuOption">
    <w:name w:val="Menu Option"/>
    <w:basedOn w:val="DefaultParagraphFont"/>
    <w:rsid w:val="00337E4F"/>
    <w:rPr>
      <w:b/>
      <w:smallCaps/>
    </w:rPr>
  </w:style>
  <w:style w:type="paragraph" w:customStyle="1" w:styleId="TableListNumber">
    <w:name w:val="Table List Number"/>
    <w:basedOn w:val="ListNumber"/>
    <w:rsid w:val="00337E4F"/>
    <w:pPr>
      <w:numPr>
        <w:numId w:val="0"/>
      </w:numPr>
    </w:pPr>
  </w:style>
  <w:style w:type="paragraph" w:styleId="TOC4">
    <w:name w:val="toc 4"/>
    <w:basedOn w:val="TOCBase"/>
    <w:next w:val="Normal"/>
    <w:semiHidden/>
    <w:rsid w:val="00337E4F"/>
    <w:pPr>
      <w:tabs>
        <w:tab w:val="right" w:leader="dot" w:pos="9071"/>
      </w:tabs>
      <w:ind w:left="1701"/>
    </w:pPr>
  </w:style>
  <w:style w:type="paragraph" w:customStyle="1" w:styleId="ListAlpha">
    <w:name w:val="List Alpha"/>
    <w:basedOn w:val="List"/>
    <w:rsid w:val="00337E4F"/>
    <w:pPr>
      <w:numPr>
        <w:numId w:val="9"/>
      </w:numPr>
    </w:pPr>
  </w:style>
  <w:style w:type="paragraph" w:customStyle="1" w:styleId="ListAlpha2">
    <w:name w:val="List Alpha 2"/>
    <w:basedOn w:val="List2"/>
    <w:rsid w:val="00337E4F"/>
    <w:pPr>
      <w:numPr>
        <w:numId w:val="8"/>
      </w:numPr>
    </w:pPr>
  </w:style>
  <w:style w:type="paragraph" w:styleId="List2">
    <w:name w:val="List 2"/>
    <w:basedOn w:val="BodyText"/>
    <w:rsid w:val="00337E4F"/>
    <w:pPr>
      <w:tabs>
        <w:tab w:val="left" w:pos="680"/>
      </w:tabs>
      <w:spacing w:before="60" w:after="60"/>
      <w:ind w:left="680" w:hanging="340"/>
    </w:pPr>
  </w:style>
  <w:style w:type="paragraph" w:styleId="List3">
    <w:name w:val="List 3"/>
    <w:basedOn w:val="BodyText"/>
    <w:rsid w:val="00337E4F"/>
    <w:pPr>
      <w:tabs>
        <w:tab w:val="left" w:pos="1021"/>
      </w:tabs>
      <w:spacing w:before="60" w:after="60"/>
      <w:ind w:left="1020" w:hanging="340"/>
    </w:pPr>
  </w:style>
  <w:style w:type="paragraph" w:styleId="List4">
    <w:name w:val="List 4"/>
    <w:basedOn w:val="BodyText"/>
    <w:rsid w:val="00337E4F"/>
    <w:pPr>
      <w:tabs>
        <w:tab w:val="left" w:pos="1361"/>
      </w:tabs>
      <w:spacing w:before="60" w:after="60"/>
      <w:ind w:left="1361" w:hanging="340"/>
    </w:pPr>
  </w:style>
  <w:style w:type="paragraph" w:styleId="List5">
    <w:name w:val="List 5"/>
    <w:basedOn w:val="BodyText"/>
    <w:rsid w:val="00337E4F"/>
    <w:pPr>
      <w:tabs>
        <w:tab w:val="left" w:pos="1701"/>
      </w:tabs>
      <w:spacing w:before="60" w:after="60"/>
      <w:ind w:left="1701" w:hanging="340"/>
    </w:pPr>
  </w:style>
  <w:style w:type="paragraph" w:styleId="ListBullet3">
    <w:name w:val="List Bullet 3"/>
    <w:basedOn w:val="List3"/>
    <w:rsid w:val="00337E4F"/>
    <w:pPr>
      <w:numPr>
        <w:numId w:val="14"/>
      </w:numPr>
      <w:tabs>
        <w:tab w:val="clear" w:pos="1021"/>
      </w:tabs>
      <w:ind w:left="1037" w:hanging="357"/>
    </w:pPr>
  </w:style>
  <w:style w:type="paragraph" w:styleId="ListBullet4">
    <w:name w:val="List Bullet 4"/>
    <w:basedOn w:val="List4"/>
    <w:rsid w:val="00337E4F"/>
    <w:pPr>
      <w:numPr>
        <w:numId w:val="3"/>
      </w:numPr>
      <w:tabs>
        <w:tab w:val="clear" w:pos="1361"/>
      </w:tabs>
    </w:pPr>
  </w:style>
  <w:style w:type="paragraph" w:styleId="ListBullet5">
    <w:name w:val="List Bullet 5"/>
    <w:basedOn w:val="List5"/>
    <w:rsid w:val="00337E4F"/>
    <w:pPr>
      <w:numPr>
        <w:numId w:val="4"/>
      </w:numPr>
    </w:pPr>
  </w:style>
  <w:style w:type="paragraph" w:styleId="ListContinue2">
    <w:name w:val="List Continue 2"/>
    <w:basedOn w:val="List2"/>
    <w:rsid w:val="00337E4F"/>
    <w:pPr>
      <w:ind w:firstLine="0"/>
    </w:pPr>
  </w:style>
  <w:style w:type="paragraph" w:styleId="ListContinue3">
    <w:name w:val="List Continue 3"/>
    <w:basedOn w:val="List3"/>
    <w:rsid w:val="00337E4F"/>
    <w:pPr>
      <w:ind w:left="1021" w:firstLine="0"/>
    </w:pPr>
  </w:style>
  <w:style w:type="paragraph" w:styleId="ListContinue4">
    <w:name w:val="List Continue 4"/>
    <w:basedOn w:val="List4"/>
    <w:rsid w:val="00337E4F"/>
    <w:pPr>
      <w:ind w:firstLine="0"/>
    </w:pPr>
  </w:style>
  <w:style w:type="paragraph" w:styleId="ListContinue5">
    <w:name w:val="List Continue 5"/>
    <w:basedOn w:val="List5"/>
    <w:rsid w:val="00337E4F"/>
    <w:pPr>
      <w:ind w:firstLine="0"/>
    </w:pPr>
  </w:style>
  <w:style w:type="paragraph" w:styleId="ListNumber3">
    <w:name w:val="List Number 3"/>
    <w:basedOn w:val="List3"/>
    <w:rsid w:val="00337E4F"/>
    <w:pPr>
      <w:numPr>
        <w:numId w:val="5"/>
      </w:numPr>
    </w:pPr>
  </w:style>
  <w:style w:type="paragraph" w:styleId="ListNumber4">
    <w:name w:val="List Number 4"/>
    <w:basedOn w:val="List4"/>
    <w:rsid w:val="00337E4F"/>
    <w:pPr>
      <w:numPr>
        <w:numId w:val="6"/>
      </w:numPr>
    </w:pPr>
  </w:style>
  <w:style w:type="paragraph" w:styleId="ListNumber5">
    <w:name w:val="List Number 5"/>
    <w:basedOn w:val="List5"/>
    <w:rsid w:val="00337E4F"/>
    <w:pPr>
      <w:numPr>
        <w:numId w:val="7"/>
      </w:numPr>
    </w:pPr>
  </w:style>
  <w:style w:type="paragraph" w:styleId="BlockText">
    <w:name w:val="Block Text"/>
    <w:basedOn w:val="Normal"/>
    <w:rsid w:val="00337E4F"/>
    <w:pPr>
      <w:spacing w:after="120"/>
      <w:ind w:left="1440" w:right="1440"/>
    </w:pPr>
  </w:style>
  <w:style w:type="character" w:customStyle="1" w:styleId="Subscript">
    <w:name w:val="Subscript"/>
    <w:basedOn w:val="DefaultParagraphFont"/>
    <w:rsid w:val="00337E4F"/>
    <w:rPr>
      <w:sz w:val="16"/>
      <w:vertAlign w:val="subscript"/>
    </w:rPr>
  </w:style>
  <w:style w:type="character" w:customStyle="1" w:styleId="Superscript">
    <w:name w:val="Superscript"/>
    <w:basedOn w:val="DefaultParagraphFont"/>
    <w:rsid w:val="00337E4F"/>
    <w:rPr>
      <w:sz w:val="16"/>
      <w:vertAlign w:val="superscript"/>
    </w:rPr>
  </w:style>
  <w:style w:type="character" w:customStyle="1" w:styleId="Symbols">
    <w:name w:val="Symbols"/>
    <w:basedOn w:val="DefaultParagraphFont"/>
    <w:rsid w:val="00337E4F"/>
    <w:rPr>
      <w:rFonts w:ascii="Symbol" w:hAnsi="Symbol"/>
    </w:rPr>
  </w:style>
  <w:style w:type="character" w:customStyle="1" w:styleId="MenuOptions">
    <w:name w:val="Menu Options"/>
    <w:basedOn w:val="DefaultParagraphFont"/>
    <w:rsid w:val="00337E4F"/>
    <w:rPr>
      <w:rFonts w:ascii="Arial Narrow" w:hAnsi="Arial Narrow"/>
      <w:smallCaps/>
    </w:rPr>
  </w:style>
  <w:style w:type="character" w:customStyle="1" w:styleId="Buttons">
    <w:name w:val="Buttons"/>
    <w:basedOn w:val="DefaultParagraphFont"/>
    <w:rsid w:val="00337E4F"/>
    <w:rPr>
      <w:b/>
    </w:rPr>
  </w:style>
  <w:style w:type="character" w:customStyle="1" w:styleId="Underlined">
    <w:name w:val="Underlined"/>
    <w:basedOn w:val="DefaultParagraphFont"/>
    <w:rsid w:val="00337E4F"/>
    <w:rPr>
      <w:u w:val="single"/>
    </w:rPr>
  </w:style>
  <w:style w:type="paragraph" w:customStyle="1" w:styleId="TableBodyTextRight">
    <w:name w:val="Table Body Text Right"/>
    <w:basedOn w:val="TableBodyText"/>
    <w:rsid w:val="00337E4F"/>
    <w:pPr>
      <w:widowControl w:val="0"/>
      <w:autoSpaceDE w:val="0"/>
      <w:autoSpaceDN w:val="0"/>
      <w:adjustRightInd w:val="0"/>
      <w:jc w:val="right"/>
    </w:pPr>
    <w:rPr>
      <w:rFonts w:cs="Arial"/>
      <w:szCs w:val="18"/>
    </w:rPr>
  </w:style>
  <w:style w:type="paragraph" w:customStyle="1" w:styleId="CopyrightText">
    <w:name w:val="Copyright Text"/>
    <w:basedOn w:val="BodyText"/>
    <w:rsid w:val="00337E4F"/>
    <w:rPr>
      <w:sz w:val="18"/>
    </w:rPr>
  </w:style>
  <w:style w:type="paragraph" w:customStyle="1" w:styleId="BodySmallRight">
    <w:name w:val="Body Small Right"/>
    <w:basedOn w:val="BodyTextRight"/>
    <w:rsid w:val="00337E4F"/>
    <w:rPr>
      <w:sz w:val="18"/>
      <w:szCs w:val="18"/>
    </w:rPr>
  </w:style>
  <w:style w:type="paragraph" w:customStyle="1" w:styleId="MarginEdition">
    <w:name w:val="Margin Edition"/>
    <w:basedOn w:val="MarginNote"/>
    <w:rsid w:val="00337E4F"/>
    <w:pPr>
      <w:spacing w:before="0" w:after="0"/>
    </w:pPr>
    <w:rPr>
      <w:rFonts w:ascii="Times New Roman" w:hAnsi="Times New Roman"/>
      <w:color w:val="999999"/>
    </w:rPr>
  </w:style>
  <w:style w:type="paragraph" w:customStyle="1" w:styleId="Spacer">
    <w:name w:val="Spacer"/>
    <w:basedOn w:val="Normal"/>
    <w:rsid w:val="00337E4F"/>
    <w:rPr>
      <w:sz w:val="2"/>
      <w:szCs w:val="2"/>
    </w:rPr>
  </w:style>
  <w:style w:type="character" w:customStyle="1" w:styleId="Small">
    <w:name w:val="Small"/>
    <w:basedOn w:val="DefaultParagraphFont"/>
    <w:rsid w:val="00337E4F"/>
    <w:rPr>
      <w:sz w:val="16"/>
    </w:rPr>
  </w:style>
  <w:style w:type="paragraph" w:customStyle="1" w:styleId="WideTable">
    <w:name w:val="Wide Table"/>
    <w:basedOn w:val="Normal"/>
    <w:rsid w:val="00337E4F"/>
    <w:pPr>
      <w:ind w:left="-1418"/>
    </w:pPr>
    <w:rPr>
      <w:sz w:val="2"/>
      <w:szCs w:val="2"/>
    </w:rPr>
  </w:style>
  <w:style w:type="character" w:styleId="PageNumber">
    <w:name w:val="page number"/>
    <w:basedOn w:val="DefaultParagraphFont"/>
    <w:rsid w:val="00337E4F"/>
  </w:style>
  <w:style w:type="paragraph" w:styleId="Quote">
    <w:name w:val="Quote"/>
    <w:basedOn w:val="Heading1"/>
    <w:link w:val="QuoteChar"/>
    <w:qFormat/>
    <w:rsid w:val="00337E4F"/>
    <w:rPr>
      <w:b w:val="0"/>
      <w:sz w:val="72"/>
      <w:szCs w:val="72"/>
      <w:lang w:val="en-NZ"/>
    </w:rPr>
  </w:style>
  <w:style w:type="character" w:customStyle="1" w:styleId="QuoteChar">
    <w:name w:val="Quote Char"/>
    <w:basedOn w:val="DefaultParagraphFont"/>
    <w:link w:val="Quote"/>
    <w:rsid w:val="00337E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7E4F"/>
    <w:pPr>
      <w:pageBreakBefore/>
    </w:pPr>
  </w:style>
  <w:style w:type="paragraph" w:customStyle="1" w:styleId="Border">
    <w:name w:val="Border"/>
    <w:basedOn w:val="Normal"/>
    <w:qFormat/>
    <w:rsid w:val="00337E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7E4F"/>
    <w:rPr>
      <w:b/>
      <w:bCs/>
      <w:i/>
      <w:iCs/>
      <w:color w:val="auto"/>
    </w:rPr>
  </w:style>
  <w:style w:type="paragraph" w:styleId="IntenseQuote">
    <w:name w:val="Intense Quote"/>
    <w:basedOn w:val="Normal"/>
    <w:next w:val="Normal"/>
    <w:link w:val="IntenseQuoteChar"/>
    <w:uiPriority w:val="30"/>
    <w:qFormat/>
    <w:rsid w:val="00337E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7E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7E4F"/>
    <w:rPr>
      <w:smallCaps/>
      <w:color w:val="auto"/>
      <w:u w:val="single"/>
    </w:rPr>
  </w:style>
  <w:style w:type="character" w:styleId="IntenseReference">
    <w:name w:val="Intense Reference"/>
    <w:basedOn w:val="DefaultParagraphFont"/>
    <w:uiPriority w:val="32"/>
    <w:qFormat/>
    <w:rsid w:val="00337E4F"/>
    <w:rPr>
      <w:b/>
      <w:bCs/>
      <w:smallCaps/>
      <w:color w:val="auto"/>
      <w:spacing w:val="5"/>
      <w:u w:val="single"/>
    </w:rPr>
  </w:style>
  <w:style w:type="paragraph" w:customStyle="1" w:styleId="2ColumnHeading">
    <w:name w:val="2Column Heading"/>
    <w:basedOn w:val="BodyText"/>
    <w:qFormat/>
    <w:rsid w:val="00337E4F"/>
    <w:pPr>
      <w:spacing w:after="60"/>
      <w:ind w:left="-2268"/>
    </w:pPr>
    <w:rPr>
      <w:b/>
    </w:rPr>
  </w:style>
  <w:style w:type="paragraph" w:customStyle="1" w:styleId="Heading1TOC">
    <w:name w:val="Heading1 TOC"/>
    <w:basedOn w:val="Normal"/>
    <w:qFormat/>
    <w:rsid w:val="00337E4F"/>
    <w:pPr>
      <w:spacing w:before="240" w:after="120"/>
    </w:pPr>
    <w:rPr>
      <w:rFonts w:ascii="Times New Roman" w:hAnsi="Times New Roman"/>
      <w:b/>
      <w:sz w:val="32"/>
    </w:rPr>
  </w:style>
  <w:style w:type="paragraph" w:customStyle="1" w:styleId="Heading2TOC">
    <w:name w:val="Heading2 TOC"/>
    <w:basedOn w:val="Normal"/>
    <w:qFormat/>
    <w:rsid w:val="00337E4F"/>
    <w:pPr>
      <w:spacing w:before="240" w:after="60"/>
    </w:pPr>
    <w:rPr>
      <w:rFonts w:ascii="Times New Roman" w:hAnsi="Times New Roman"/>
      <w:b/>
      <w:sz w:val="28"/>
    </w:rPr>
  </w:style>
  <w:style w:type="character" w:customStyle="1" w:styleId="Underline">
    <w:name w:val="Underline"/>
    <w:basedOn w:val="DefaultParagraphFont"/>
    <w:qFormat/>
    <w:rsid w:val="00337E4F"/>
    <w:rPr>
      <w:u w:val="single"/>
    </w:rPr>
  </w:style>
  <w:style w:type="character" w:customStyle="1" w:styleId="BoldandItalics">
    <w:name w:val="Bold and Italics"/>
    <w:qFormat/>
    <w:rsid w:val="00337E4F"/>
    <w:rPr>
      <w:b/>
      <w:i/>
      <w:u w:val="none"/>
    </w:rPr>
  </w:style>
  <w:style w:type="paragraph" w:styleId="BalloonText">
    <w:name w:val="Balloon Text"/>
    <w:basedOn w:val="Normal"/>
    <w:link w:val="BalloonTextChar"/>
    <w:rsid w:val="00337E4F"/>
    <w:rPr>
      <w:rFonts w:ascii="Tahoma" w:hAnsi="Tahoma" w:cs="Tahoma"/>
      <w:sz w:val="16"/>
      <w:szCs w:val="16"/>
    </w:rPr>
  </w:style>
  <w:style w:type="character" w:customStyle="1" w:styleId="BalloonTextChar">
    <w:name w:val="Balloon Text Char"/>
    <w:basedOn w:val="DefaultParagraphFont"/>
    <w:link w:val="BalloonText"/>
    <w:rsid w:val="00337E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7E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7E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7E4F"/>
    <w:rPr>
      <w:b/>
      <w:color w:val="660033"/>
      <w:spacing w:val="0"/>
    </w:rPr>
  </w:style>
  <w:style w:type="paragraph" w:customStyle="1" w:styleId="Nameditemlist">
    <w:name w:val="Named item list"/>
    <w:basedOn w:val="BodyText"/>
    <w:qFormat/>
    <w:rsid w:val="00337E4F"/>
    <w:pPr>
      <w:tabs>
        <w:tab w:val="left" w:pos="2835"/>
      </w:tabs>
      <w:ind w:left="2835" w:hanging="2835"/>
    </w:pPr>
  </w:style>
  <w:style w:type="paragraph" w:customStyle="1" w:styleId="BodyTextnopadding">
    <w:name w:val="Body Text no padding"/>
    <w:basedOn w:val="BodyText"/>
    <w:qFormat/>
    <w:rsid w:val="00337E4F"/>
    <w:pPr>
      <w:spacing w:before="0" w:after="0"/>
    </w:pPr>
  </w:style>
  <w:style w:type="paragraph" w:customStyle="1" w:styleId="BodyTextBold">
    <w:name w:val="Body Text Bold"/>
    <w:basedOn w:val="BodyText"/>
    <w:qFormat/>
    <w:rsid w:val="00337E4F"/>
    <w:rPr>
      <w:b/>
    </w:rPr>
  </w:style>
  <w:style w:type="character" w:styleId="Hyperlink">
    <w:name w:val="Hyperlink"/>
    <w:basedOn w:val="DefaultParagraphFont"/>
    <w:uiPriority w:val="99"/>
    <w:unhideWhenUsed/>
    <w:rsid w:val="00E828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940</Words>
  <Characters>6526</Characters>
  <Application>Microsoft Office Word</Application>
  <DocSecurity>0</DocSecurity>
  <Lines>233</Lines>
  <Paragraphs>128</Paragraphs>
  <ScaleCrop>false</ScaleCrop>
  <Company>Author-it Software Corporation Ltd.</Company>
  <LinksUpToDate>false</LinksUpToDate>
  <CharactersWithSpaces>7338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UEECD0038 Provide solutions and report on routine electrotechnology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2025-03-01T09:38:00Z</dcterms:created>
  <dcterms:modified xsi:type="dcterms:W3CDTF">2025-03-01T09:38:00Z</dcterms:modified>
</cp:coreProperties>
</file>