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BB5" w:rsidP="004C7BB5">
      <w:pPr>
        <w:pStyle w:val="Title"/>
      </w:pPr>
      <w:r>
        <w:fldChar w:fldCharType="begin"/>
      </w:r>
      <w:r>
        <w:instrText xml:space="preserve"> TITLE   \* MERGEFORMAT </w:instrText>
      </w:r>
      <w:r>
        <w:fldChar w:fldCharType="separate"/>
      </w:r>
      <w:r>
        <w:t>Assessment Requirements for UEECD0038 Provide solutions and report on routine electrotechnology problems</w:t>
      </w:r>
      <w:r>
        <w:fldChar w:fldCharType="end"/>
      </w:r>
    </w:p>
    <w:p w:rsidR="004C7BB5" w:rsidP="004C7BB5">
      <w:pPr>
        <w:pStyle w:val="Version"/>
        <w:sectPr w:rsidSect="00764B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B9A" w:rsidP="00764B9A">
      <w:pPr>
        <w:pStyle w:val="SuperHeading"/>
      </w:pPr>
      <w:r w:rsidRPr="00764B9A">
        <w:t>Assessment Requirements for UEECD0038 Provide solutions and report on routine electrotechnology problems</w:t>
      </w:r>
    </w:p>
    <w:p w:rsidR="00000000" w:rsidRPr="00764B9A" w:rsidP="00764B9A">
      <w:pPr>
        <w:pStyle w:val="Heading1"/>
      </w:pPr>
      <w:bookmarkStart w:id="1" w:name="O_1077295"/>
      <w:bookmarkEnd w:id="1"/>
      <w:r w:rsidRPr="00764B9A">
        <w:t>Modification History</w:t>
      </w:r>
    </w:p>
    <w:tbl>
      <w:tblPr>
        <w:tblW w:w="9497" w:type="dxa"/>
        <w:tblLayout w:type="fixed"/>
        <w:tblCellMar>
          <w:left w:w="62" w:type="dxa"/>
          <w:right w:w="62" w:type="dxa"/>
        </w:tblCellMar>
        <w:tblLook w:val="0000"/>
      </w:tblPr>
      <w:tblGrid>
        <w:gridCol w:w="9497"/>
      </w:tblGrid>
      <w:tr w:rsidTr="00764B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B9A" w:rsidP="00764B9A">
            <w:pPr>
              <w:pStyle w:val="BodyText"/>
            </w:pPr>
            <w:r w:rsidRPr="00764B9A">
              <w:t>Release 1. This is the first release of this unit of competency in the UEE Electrotechnology Training Package.</w:t>
            </w:r>
          </w:p>
        </w:tc>
      </w:tr>
    </w:tbl>
    <w:p w:rsidR="00000000" w:rsidRPr="00764B9A" w:rsidP="00764B9A">
      <w:pPr>
        <w:pStyle w:val="NoPaddingFontSize1"/>
      </w:pPr>
    </w:p>
    <w:p w:rsidR="00000000" w:rsidRPr="00764B9A" w:rsidP="00764B9A">
      <w:pPr>
        <w:pStyle w:val="AllowPageBreak"/>
      </w:pPr>
    </w:p>
    <w:p w:rsidR="00000000" w:rsidRPr="00764B9A" w:rsidP="00764B9A">
      <w:pPr>
        <w:pStyle w:val="Heading1"/>
      </w:pPr>
      <w:bookmarkStart w:id="2" w:name="O_1077296"/>
      <w:bookmarkEnd w:id="2"/>
      <w:r w:rsidRPr="00764B9A">
        <w:t>Performance Evidence</w:t>
      </w:r>
    </w:p>
    <w:tbl>
      <w:tblPr>
        <w:tblW w:w="9497" w:type="dxa"/>
        <w:tblLayout w:type="fixed"/>
        <w:tblCellMar>
          <w:left w:w="62" w:type="dxa"/>
          <w:right w:w="62" w:type="dxa"/>
        </w:tblCellMar>
        <w:tblLook w:val="0000"/>
      </w:tblPr>
      <w:tblGrid>
        <w:gridCol w:w="9497"/>
      </w:tblGrid>
      <w:tr w:rsidTr="00764B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4B9A">
            <w:pPr>
              <w:pStyle w:val="BodyText"/>
              <w:rPr>
                <w:lang w:val="en-NZ"/>
              </w:rPr>
            </w:pPr>
            <w:r w:rsidRPr="00764B9A">
              <w:t xml:space="preserve">Evidence required to demonstrate competence in this unit must be relevant to and satisfy all of the requirements of the elements, performance criteria and range of conditions on at least two separate occasions and </w:t>
            </w:r>
            <w:r w:rsidRPr="00764B9A">
              <w:t xml:space="preserve">include: </w:t>
            </w:r>
          </w:p>
        </w:tc>
      </w:tr>
      <w:tr w:rsidTr="00764B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B9A" w:rsidP="00764B9A">
            <w:pPr>
              <w:pStyle w:val="ListBullet"/>
            </w:pPr>
            <w:r w:rsidRPr="00764B9A">
              <w:t>completing work and reporting on calculated solutions, including:</w:t>
            </w:r>
          </w:p>
          <w:p w:rsidR="00000000" w:rsidRPr="00764B9A" w:rsidP="00764B9A">
            <w:pPr>
              <w:pStyle w:val="ListBullet2"/>
            </w:pPr>
            <w:r w:rsidRPr="00764B9A">
              <w:t>using standard reporting structures and forms to prepare and produce documents/technical reports</w:t>
            </w:r>
          </w:p>
          <w:p w:rsidR="00000000" w:rsidRPr="00764B9A" w:rsidP="00764B9A">
            <w:pPr>
              <w:pStyle w:val="ListBullet2"/>
            </w:pPr>
            <w:r w:rsidRPr="00764B9A">
              <w:t>interpreting and communicating solutions in documents/technical reports to appropriate person/s in accordance with workplace procedures</w:t>
            </w:r>
          </w:p>
          <w:p w:rsidR="00000000" w:rsidRPr="00764B9A" w:rsidP="00764B9A">
            <w:pPr>
              <w:pStyle w:val="ListBullet"/>
            </w:pPr>
            <w:r w:rsidRPr="00764B9A">
              <w:t>performing calculations to solve electrotechnology problems, including:</w:t>
            </w:r>
          </w:p>
          <w:p w:rsidR="00000000" w:rsidRPr="00764B9A" w:rsidP="00764B9A">
            <w:pPr>
              <w:pStyle w:val="ListBullet2"/>
            </w:pPr>
            <w:r w:rsidRPr="00764B9A">
              <w:t>identifying problems in written and diagrammat</w:t>
            </w:r>
            <w:r w:rsidRPr="00764B9A">
              <w:t>ic form</w:t>
            </w:r>
          </w:p>
          <w:p w:rsidR="00000000" w:rsidRPr="00764B9A" w:rsidP="00764B9A">
            <w:pPr>
              <w:pStyle w:val="ListBullet2"/>
            </w:pPr>
            <w:r w:rsidRPr="00764B9A">
              <w:t>obtaining known constants and variables from an appropriate source to solve problems</w:t>
            </w:r>
          </w:p>
          <w:p w:rsidR="00000000" w:rsidRPr="00764B9A" w:rsidP="00764B9A">
            <w:pPr>
              <w:pStyle w:val="ListBullet2"/>
            </w:pPr>
            <w:r w:rsidRPr="00764B9A">
              <w:t>solving problems using appropriate fundamental calculations to achieve realistic and accurate outcomes.</w:t>
            </w:r>
          </w:p>
        </w:tc>
      </w:tr>
    </w:tbl>
    <w:p w:rsidR="00000000" w:rsidRPr="00764B9A" w:rsidP="00764B9A">
      <w:pPr>
        <w:pStyle w:val="NoPaddingFontSize1"/>
      </w:pPr>
    </w:p>
    <w:p w:rsidR="00000000" w:rsidRPr="00764B9A" w:rsidP="00764B9A">
      <w:pPr>
        <w:pStyle w:val="AllowPageBreak"/>
      </w:pPr>
    </w:p>
    <w:p w:rsidR="00000000" w:rsidRPr="00764B9A" w:rsidP="00764B9A">
      <w:pPr>
        <w:pStyle w:val="Heading1"/>
      </w:pPr>
      <w:bookmarkStart w:id="3" w:name="O_1077297"/>
      <w:bookmarkEnd w:id="3"/>
      <w:r w:rsidRPr="00764B9A">
        <w:t>Knowledge Evidence</w:t>
      </w:r>
    </w:p>
    <w:tbl>
      <w:tblPr>
        <w:tblW w:w="9497" w:type="dxa"/>
        <w:tblLayout w:type="fixed"/>
        <w:tblCellMar>
          <w:left w:w="62" w:type="dxa"/>
          <w:right w:w="62" w:type="dxa"/>
        </w:tblCellMar>
        <w:tblLook w:val="0000"/>
      </w:tblPr>
      <w:tblGrid>
        <w:gridCol w:w="9497"/>
      </w:tblGrid>
      <w:tr w:rsidTr="00764B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B9A" w:rsidP="00764B9A">
            <w:pPr>
              <w:pStyle w:val="BodyText"/>
            </w:pPr>
            <w:r w:rsidRPr="00764B9A">
              <w:t xml:space="preserve">Evidence required to demonstrate competence in this unit must be relevant to and satisfy all of the requirements of the elements, performance criteria and range of conditions and include knowledge of: </w:t>
            </w:r>
          </w:p>
          <w:p w:rsidR="00000000" w:rsidRPr="00764B9A" w:rsidP="00764B9A">
            <w:pPr>
              <w:pStyle w:val="ListBullet"/>
            </w:pPr>
            <w:r w:rsidRPr="00764B9A">
              <w:t>electrotechnology numeracy, including:</w:t>
            </w:r>
          </w:p>
          <w:p w:rsidR="00000000" w:rsidRPr="00764B9A" w:rsidP="00764B9A">
            <w:pPr>
              <w:pStyle w:val="ListBullet2"/>
            </w:pPr>
            <w:r w:rsidRPr="00764B9A">
              <w:t>decimals</w:t>
            </w:r>
          </w:p>
          <w:p w:rsidR="00000000" w:rsidRPr="00764B9A" w:rsidP="00764B9A">
            <w:pPr>
              <w:pStyle w:val="ListBullet2"/>
            </w:pPr>
            <w:r w:rsidRPr="00764B9A">
              <w:t>frac</w:t>
            </w:r>
            <w:r w:rsidRPr="00764B9A">
              <w:t>tions and indices</w:t>
            </w:r>
          </w:p>
          <w:p w:rsidR="00000000" w:rsidRPr="00764B9A" w:rsidP="00764B9A">
            <w:pPr>
              <w:pStyle w:val="ListBullet2"/>
            </w:pPr>
            <w:r w:rsidRPr="00764B9A">
              <w:t>percentages</w:t>
            </w:r>
          </w:p>
          <w:p w:rsidR="00000000" w:rsidRPr="00764B9A" w:rsidP="00764B9A">
            <w:pPr>
              <w:pStyle w:val="ListBullet2"/>
            </w:pPr>
            <w:r w:rsidRPr="00764B9A">
              <w:t>graphs</w:t>
            </w:r>
          </w:p>
          <w:p w:rsidR="00000000" w:rsidRPr="00764B9A" w:rsidP="00764B9A">
            <w:pPr>
              <w:pStyle w:val="ListBullet2"/>
            </w:pPr>
            <w:r w:rsidRPr="00764B9A">
              <w:t>multiples and sub-multiples</w:t>
            </w:r>
          </w:p>
          <w:p w:rsidR="00000000" w:rsidRPr="00764B9A" w:rsidP="00764B9A">
            <w:pPr>
              <w:pStyle w:val="ListBullet2"/>
            </w:pPr>
            <w:r w:rsidRPr="00764B9A">
              <w:t>ratios and proportions</w:t>
            </w:r>
          </w:p>
          <w:p w:rsidR="00000000" w:rsidRPr="00764B9A" w:rsidP="00764B9A">
            <w:pPr>
              <w:pStyle w:val="ListBullet2"/>
            </w:pPr>
            <w:r w:rsidRPr="00764B9A">
              <w:t>transposition</w:t>
            </w:r>
          </w:p>
          <w:p w:rsidR="00000000" w:rsidRPr="00764B9A" w:rsidP="00764B9A">
            <w:pPr>
              <w:pStyle w:val="ListBullet2"/>
            </w:pPr>
            <w:r w:rsidRPr="00764B9A">
              <w:t>areas and volumes</w:t>
            </w:r>
          </w:p>
          <w:p w:rsidR="00000000" w:rsidRPr="00764B9A" w:rsidP="00764B9A">
            <w:pPr>
              <w:pStyle w:val="ListBullet2"/>
            </w:pPr>
            <w:r w:rsidRPr="00764B9A">
              <w:t>trigonometry and Pythagoras</w:t>
            </w:r>
            <w:r>
              <w:t>’</w:t>
            </w:r>
            <w:r w:rsidRPr="00764B9A">
              <w:t xml:space="preserve"> Theorem</w:t>
            </w:r>
          </w:p>
          <w:p w:rsidR="00000000" w:rsidRPr="00764B9A" w:rsidP="00764B9A">
            <w:pPr>
              <w:pStyle w:val="ListBullet2"/>
            </w:pPr>
            <w:r w:rsidRPr="00764B9A">
              <w:t>construction of angles and triangles</w:t>
            </w:r>
          </w:p>
          <w:p w:rsidR="00000000" w:rsidRPr="00764B9A" w:rsidP="00764B9A">
            <w:pPr>
              <w:pStyle w:val="ListBullet2"/>
            </w:pPr>
            <w:r w:rsidRPr="00764B9A">
              <w:t>transposition of equations</w:t>
            </w:r>
          </w:p>
          <w:p w:rsidR="00000000" w:rsidRPr="00764B9A" w:rsidP="00764B9A">
            <w:pPr>
              <w:pStyle w:val="ListBullet2"/>
            </w:pPr>
            <w:r w:rsidRPr="00764B9A">
              <w:t>conversion of units of measurement</w:t>
            </w:r>
          </w:p>
          <w:p w:rsidR="00000000" w:rsidRPr="00764B9A" w:rsidP="00764B9A">
            <w:pPr>
              <w:pStyle w:val="ListBullet"/>
            </w:pPr>
            <w:r w:rsidRPr="00764B9A">
              <w:t>electrotechnology literacy, including:</w:t>
            </w:r>
          </w:p>
          <w:p w:rsidR="00000000" w:rsidRPr="00764B9A" w:rsidP="00764B9A">
            <w:pPr>
              <w:pStyle w:val="ListBullet2"/>
            </w:pPr>
            <w:r w:rsidRPr="00764B9A">
              <w:t>reading comprehension</w:t>
            </w:r>
          </w:p>
          <w:p w:rsidR="00000000" w:rsidRPr="00764B9A" w:rsidP="00764B9A">
            <w:pPr>
              <w:pStyle w:val="ListBullet2"/>
            </w:pPr>
            <w:r w:rsidRPr="00764B9A">
              <w:t>spelling</w:t>
            </w:r>
          </w:p>
          <w:p w:rsidR="00000000" w:rsidRPr="00764B9A" w:rsidP="00764B9A">
            <w:pPr>
              <w:pStyle w:val="ListBullet2"/>
            </w:pPr>
            <w:r w:rsidRPr="00764B9A">
              <w:t>sentence construction (syntax)</w:t>
            </w:r>
          </w:p>
          <w:p w:rsidR="00000000" w:rsidRPr="00764B9A" w:rsidP="00764B9A">
            <w:pPr>
              <w:pStyle w:val="ListBullet2"/>
            </w:pPr>
            <w:r w:rsidRPr="00764B9A">
              <w:t>grammar.</w:t>
            </w:r>
          </w:p>
        </w:tc>
      </w:tr>
    </w:tbl>
    <w:p w:rsidR="00000000" w:rsidRPr="00764B9A" w:rsidP="00764B9A">
      <w:pPr>
        <w:pStyle w:val="NoPaddingFontSize1"/>
      </w:pPr>
    </w:p>
    <w:p w:rsidR="00000000" w:rsidRPr="00764B9A" w:rsidP="00764B9A">
      <w:pPr>
        <w:pStyle w:val="AllowPageBreak"/>
      </w:pPr>
    </w:p>
    <w:p w:rsidR="00000000" w:rsidRPr="00764B9A" w:rsidP="00764B9A">
      <w:pPr>
        <w:pStyle w:val="Heading1"/>
      </w:pPr>
      <w:bookmarkStart w:id="4" w:name="O_1077298"/>
      <w:bookmarkEnd w:id="4"/>
      <w:r w:rsidRPr="00764B9A">
        <w:t>Assessment Conditions</w:t>
      </w:r>
    </w:p>
    <w:tbl>
      <w:tblPr>
        <w:tblW w:w="9497" w:type="dxa"/>
        <w:tblLayout w:type="fixed"/>
        <w:tblCellMar>
          <w:left w:w="62" w:type="dxa"/>
          <w:right w:w="62" w:type="dxa"/>
        </w:tblCellMar>
        <w:tblLook w:val="0000"/>
      </w:tblPr>
      <w:tblGrid>
        <w:gridCol w:w="9497"/>
      </w:tblGrid>
      <w:tr w:rsidTr="00764B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B9A" w:rsidP="00764B9A">
            <w:pPr>
              <w:pStyle w:val="BodyText"/>
            </w:pPr>
            <w:r w:rsidRPr="00764B9A">
              <w:t xml:space="preserve">Assessors must hold credentials specified within the Standards for Registered Training Organisations current at the time of assessment. </w:t>
            </w:r>
          </w:p>
          <w:p w:rsidR="00000000" w:rsidRPr="00764B9A" w:rsidP="00764B9A">
            <w:pPr>
              <w:pStyle w:val="BodyText"/>
            </w:pPr>
            <w:r w:rsidRPr="00764B9A">
              <w:t>Assessment must satisfy the Principles of Assessment and Rules of Evidence and all regulatory requirements included wit</w:t>
            </w:r>
            <w:r w:rsidRPr="00764B9A">
              <w:t>hin the Standards for Registered Training Organisations current at the time of assessment.</w:t>
            </w:r>
          </w:p>
          <w:p w:rsidR="00000000" w:rsidRPr="00764B9A" w:rsidP="00764B9A">
            <w:pPr>
              <w:pStyle w:val="BodyText"/>
            </w:pPr>
            <w:r w:rsidRPr="00764B9A">
              <w:t>Assessment must occur in suitable workplace operational situations where it is appropriate to do so; where this is not appropriate, assessment must occur in simulate</w:t>
            </w:r>
            <w:r w:rsidRPr="00764B9A">
              <w:t>d suitable workplace operational situations that replicate workplace conditions.</w:t>
            </w:r>
          </w:p>
          <w:p w:rsidR="00000000" w:rsidRPr="00764B9A" w:rsidP="00764B9A">
            <w:pPr>
              <w:pStyle w:val="BodyText"/>
            </w:pPr>
            <w:r w:rsidRPr="00764B9A">
              <w:t>Assessment processes and techniques must be appropriate to the language, literacy and numeracy requirements of the work being performed and the needs of the candidate.</w:t>
            </w:r>
          </w:p>
          <w:p w:rsidR="00000000" w:rsidRPr="00764B9A" w:rsidP="00764B9A">
            <w:pPr>
              <w:pStyle w:val="BodyText"/>
            </w:pPr>
            <w:r w:rsidRPr="00764B9A">
              <w:t>Resourc</w:t>
            </w:r>
            <w:r w:rsidRPr="00764B9A">
              <w:t>es for assessment must include access to:</w:t>
            </w:r>
          </w:p>
          <w:p w:rsidR="00000000" w:rsidRPr="00764B9A" w:rsidP="00764B9A">
            <w:pPr>
              <w:pStyle w:val="ListBullet"/>
            </w:pPr>
            <w:r w:rsidRPr="00764B9A">
              <w:t>a range of relevant exercises, case studies and/or simulations</w:t>
            </w:r>
          </w:p>
          <w:p w:rsidR="00000000" w:rsidRPr="00764B9A" w:rsidP="00764B9A">
            <w:pPr>
              <w:pStyle w:val="ListBullet"/>
            </w:pPr>
            <w:r w:rsidRPr="00764B9A">
              <w:t xml:space="preserve">relevant and appropriate materials, tools, facilities and equipment currently used in industry </w:t>
            </w:r>
          </w:p>
          <w:p w:rsidR="00000000" w:rsidRPr="00764B9A" w:rsidP="00764B9A">
            <w:pPr>
              <w:pStyle w:val="ListBullet"/>
            </w:pPr>
            <w:r w:rsidRPr="00764B9A">
              <w:t>applicable documentation, including workplace procedur</w:t>
            </w:r>
            <w:r w:rsidRPr="00764B9A">
              <w:t>es, equipment specifications, regulations, codes of practice and operation manuals.</w:t>
            </w:r>
          </w:p>
        </w:tc>
      </w:tr>
    </w:tbl>
    <w:p w:rsidR="00000000" w:rsidRPr="00764B9A" w:rsidP="00764B9A">
      <w:pPr>
        <w:pStyle w:val="NoPaddingFontSize1"/>
      </w:pPr>
    </w:p>
    <w:p w:rsidR="00000000" w:rsidRPr="00764B9A" w:rsidP="00764B9A">
      <w:pPr>
        <w:pStyle w:val="AllowPageBreak"/>
      </w:pPr>
    </w:p>
    <w:p w:rsidR="00000000" w:rsidRPr="00764B9A" w:rsidP="00764B9A">
      <w:pPr>
        <w:pStyle w:val="Heading1"/>
      </w:pPr>
      <w:bookmarkStart w:id="5" w:name="O_1077301"/>
      <w:bookmarkEnd w:id="5"/>
      <w:r w:rsidRPr="00764B9A">
        <w:t>Links</w:t>
      </w:r>
    </w:p>
    <w:p w:rsidR="00000000" w:rsidRPr="00764B9A" w:rsidP="004C7BB5">
      <w:pPr>
        <w:pStyle w:val="BodyText"/>
      </w:pPr>
      <w:r w:rsidRPr="00764B9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47F98">
        <w:rPr>
          <w:rStyle w:val="Hyperlink"/>
        </w:rPr>
        <w:t>https://vetnet.gov.au/Pages/TrainingDocs.aspx?q=b8a8f136-5421-4ce1-92e0-2b50341431b6</w:t>
      </w:r>
      <w:r>
        <w:fldChar w:fldCharType="end"/>
      </w:r>
    </w:p>
    <w:p w:rsidR="00000000" w:rsidRPr="00764B9A" w:rsidP="00764B9A"/>
    <w:sectPr w:rsidSect="00764B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9A" w:rsidRPr="004C7BB5" w:rsidP="004C7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B5" w:rsidP="00764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7BB5" w:rsidP="00764B9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C7BB5" w:rsidP="00764B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B9A" w:rsidRPr="004C7BB5" w:rsidP="004C7B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B5" w:rsidRPr="002D2AF8" w:rsidP="00764B9A">
    <w:pPr>
      <w:pStyle w:val="Header"/>
      <w:framePr w:wrap="around"/>
    </w:pPr>
    <w:r>
      <w:fldChar w:fldCharType="begin"/>
    </w:r>
    <w:r>
      <w:instrText xml:space="preserve"> TITLE   \* MERGEFORMAT </w:instrText>
    </w:r>
    <w:r>
      <w:fldChar w:fldCharType="separate"/>
    </w:r>
    <w:r>
      <w:t>Assessment Requirements for UEECD0038 Provide solutions and report on routine electrotechnology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C7BB5" w:rsidP="00764B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6EA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209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067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B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B9A"/>
    <w:pPr>
      <w:spacing w:before="360" w:after="60"/>
      <w:outlineLvl w:val="0"/>
    </w:pPr>
    <w:rPr>
      <w:sz w:val="32"/>
    </w:rPr>
  </w:style>
  <w:style w:type="paragraph" w:styleId="Heading2">
    <w:name w:val="heading 2"/>
    <w:basedOn w:val="HeadingBase"/>
    <w:next w:val="BodyText"/>
    <w:link w:val="Heading2Char"/>
    <w:qFormat/>
    <w:rsid w:val="00764B9A"/>
    <w:pPr>
      <w:keepLines/>
      <w:spacing w:before="240" w:after="120"/>
      <w:outlineLvl w:val="1"/>
    </w:pPr>
    <w:rPr>
      <w:sz w:val="28"/>
      <w:szCs w:val="40"/>
    </w:rPr>
  </w:style>
  <w:style w:type="paragraph" w:styleId="Heading3">
    <w:name w:val="heading 3"/>
    <w:basedOn w:val="HeadingBase"/>
    <w:next w:val="BodyText"/>
    <w:link w:val="Heading3Char"/>
    <w:qFormat/>
    <w:rsid w:val="00764B9A"/>
    <w:pPr>
      <w:spacing w:before="180" w:after="120"/>
      <w:outlineLvl w:val="2"/>
    </w:pPr>
    <w:rPr>
      <w:spacing w:val="-10"/>
      <w:kern w:val="32"/>
    </w:rPr>
  </w:style>
  <w:style w:type="paragraph" w:styleId="Heading4">
    <w:name w:val="heading 4"/>
    <w:basedOn w:val="HeadingBase"/>
    <w:next w:val="BodyText"/>
    <w:link w:val="Heading4Char"/>
    <w:qFormat/>
    <w:rsid w:val="00764B9A"/>
    <w:pPr>
      <w:spacing w:before="160" w:after="120"/>
      <w:outlineLvl w:val="3"/>
    </w:pPr>
    <w:rPr>
      <w:sz w:val="22"/>
    </w:rPr>
  </w:style>
  <w:style w:type="paragraph" w:styleId="Heading5">
    <w:name w:val="heading 5"/>
    <w:basedOn w:val="HeadingBase"/>
    <w:next w:val="Normal"/>
    <w:link w:val="Heading5Char"/>
    <w:qFormat/>
    <w:rsid w:val="00764B9A"/>
    <w:pPr>
      <w:spacing w:before="80"/>
      <w:outlineLvl w:val="4"/>
    </w:pPr>
    <w:rPr>
      <w:color w:val="918585"/>
      <w:sz w:val="20"/>
    </w:rPr>
  </w:style>
  <w:style w:type="paragraph" w:styleId="Heading6">
    <w:name w:val="heading 6"/>
    <w:basedOn w:val="HeadingBase"/>
    <w:next w:val="Normal"/>
    <w:link w:val="Heading6Char"/>
    <w:qFormat/>
    <w:rsid w:val="00764B9A"/>
    <w:pPr>
      <w:spacing w:before="60"/>
      <w:outlineLvl w:val="5"/>
    </w:pPr>
    <w:rPr>
      <w:color w:val="918585"/>
      <w:sz w:val="20"/>
    </w:rPr>
  </w:style>
  <w:style w:type="paragraph" w:styleId="Heading7">
    <w:name w:val="heading 7"/>
    <w:basedOn w:val="Normal"/>
    <w:next w:val="Normal"/>
    <w:link w:val="Heading7Char"/>
    <w:qFormat/>
    <w:rsid w:val="00764B9A"/>
    <w:pPr>
      <w:ind w:left="720"/>
      <w:outlineLvl w:val="6"/>
    </w:pPr>
    <w:rPr>
      <w:i/>
    </w:rPr>
  </w:style>
  <w:style w:type="paragraph" w:styleId="Heading8">
    <w:name w:val="heading 8"/>
    <w:basedOn w:val="Normal"/>
    <w:next w:val="Normal"/>
    <w:link w:val="Heading8Char"/>
    <w:qFormat/>
    <w:rsid w:val="00764B9A"/>
    <w:pPr>
      <w:ind w:left="720"/>
      <w:outlineLvl w:val="7"/>
    </w:pPr>
    <w:rPr>
      <w:i/>
    </w:rPr>
  </w:style>
  <w:style w:type="paragraph" w:styleId="Heading9">
    <w:name w:val="heading 9"/>
    <w:basedOn w:val="Normal"/>
    <w:next w:val="Normal"/>
    <w:link w:val="Heading9Char"/>
    <w:qFormat/>
    <w:rsid w:val="00764B9A"/>
    <w:pPr>
      <w:ind w:left="720"/>
      <w:outlineLvl w:val="8"/>
    </w:pPr>
    <w:rPr>
      <w:i/>
    </w:rPr>
  </w:style>
  <w:style w:type="character" w:default="1" w:styleId="DefaultParagraphFont">
    <w:name w:val="Default Paragraph Font"/>
    <w:uiPriority w:val="1"/>
    <w:unhideWhenUsed/>
    <w:rsid w:val="00764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B9A"/>
  </w:style>
  <w:style w:type="character" w:customStyle="1" w:styleId="Heading1Char">
    <w:name w:val="Heading 1 Char"/>
    <w:basedOn w:val="DefaultParagraphFont"/>
    <w:link w:val="Heading1"/>
    <w:rsid w:val="00764B9A"/>
    <w:rPr>
      <w:rFonts w:ascii="Times New Roman" w:eastAsia="Times New Roman" w:hAnsi="Times New Roman" w:cs="Times New Roman"/>
      <w:b/>
      <w:sz w:val="32"/>
      <w:szCs w:val="20"/>
      <w:lang w:eastAsia="en-US"/>
    </w:rPr>
  </w:style>
  <w:style w:type="paragraph" w:styleId="BodyText">
    <w:name w:val="Body Text"/>
    <w:basedOn w:val="Normal"/>
    <w:link w:val="BodyTextChar"/>
    <w:rsid w:val="00764B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B9A"/>
    <w:rPr>
      <w:rFonts w:ascii="Times New Roman" w:eastAsia="Times New Roman" w:hAnsi="Times New Roman" w:cs="Times New Roman"/>
      <w:sz w:val="24"/>
      <w:lang w:eastAsia="en-US"/>
    </w:rPr>
  </w:style>
  <w:style w:type="paragraph" w:styleId="ListBullet">
    <w:name w:val="List Bullet"/>
    <w:basedOn w:val="List"/>
    <w:rsid w:val="00764B9A"/>
    <w:pPr>
      <w:numPr>
        <w:numId w:val="12"/>
      </w:numPr>
      <w:tabs>
        <w:tab w:val="clear" w:pos="340"/>
      </w:tabs>
      <w:spacing w:before="40" w:after="40"/>
    </w:pPr>
  </w:style>
  <w:style w:type="paragraph" w:styleId="ListBullet2">
    <w:name w:val="List Bullet 2"/>
    <w:basedOn w:val="List2"/>
    <w:rsid w:val="00764B9A"/>
    <w:pPr>
      <w:numPr>
        <w:numId w:val="13"/>
      </w:numPr>
      <w:tabs>
        <w:tab w:val="clear" w:pos="680"/>
      </w:tabs>
    </w:pPr>
  </w:style>
  <w:style w:type="paragraph" w:customStyle="1" w:styleId="SuperHeading">
    <w:name w:val="SuperHeading"/>
    <w:basedOn w:val="Normal"/>
    <w:rsid w:val="00764B9A"/>
    <w:pPr>
      <w:spacing w:before="240" w:after="120"/>
      <w:outlineLvl w:val="0"/>
    </w:pPr>
    <w:rPr>
      <w:rFonts w:ascii="Times New Roman" w:hAnsi="Times New Roman"/>
      <w:b/>
      <w:sz w:val="32"/>
    </w:rPr>
  </w:style>
  <w:style w:type="paragraph" w:customStyle="1" w:styleId="AllowPageBreak">
    <w:name w:val="AllowPageBreak"/>
    <w:rsid w:val="00764B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4B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B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B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B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B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B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B9A"/>
    <w:rPr>
      <w:rFonts w:ascii="Courier New" w:eastAsia="Times New Roman" w:hAnsi="Courier New" w:cs="Times New Roman"/>
      <w:i/>
      <w:szCs w:val="20"/>
      <w:lang w:eastAsia="en-US"/>
    </w:rPr>
  </w:style>
  <w:style w:type="paragraph" w:customStyle="1" w:styleId="HeadingBase">
    <w:name w:val="Heading Base"/>
    <w:rsid w:val="00764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B9A"/>
    <w:pPr>
      <w:tabs>
        <w:tab w:val="right" w:leader="dot" w:pos="9072"/>
      </w:tabs>
      <w:ind w:left="567"/>
    </w:pPr>
    <w:rPr>
      <w:szCs w:val="22"/>
    </w:rPr>
  </w:style>
  <w:style w:type="paragraph" w:customStyle="1" w:styleId="TOCBase">
    <w:name w:val="TOC Base"/>
    <w:rsid w:val="00764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B9A"/>
    <w:pPr>
      <w:tabs>
        <w:tab w:val="right" w:leader="dot" w:pos="9072"/>
      </w:tabs>
      <w:spacing w:before="40" w:after="40"/>
      <w:ind w:left="284"/>
    </w:pPr>
    <w:rPr>
      <w:rFonts w:ascii="Times New Roman" w:hAnsi="Times New Roman"/>
    </w:rPr>
  </w:style>
  <w:style w:type="paragraph" w:styleId="TOC1">
    <w:name w:val="toc 1"/>
    <w:basedOn w:val="TOCBase"/>
    <w:next w:val="Normal"/>
    <w:rsid w:val="00764B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B9A"/>
    <w:rPr>
      <w:rFonts w:ascii="Times New Roman" w:eastAsia="Times New Roman" w:hAnsi="Times New Roman" w:cs="Times New Roman"/>
      <w:sz w:val="16"/>
      <w:lang w:eastAsia="en-US"/>
    </w:rPr>
  </w:style>
  <w:style w:type="paragraph" w:styleId="Title">
    <w:name w:val="Title"/>
    <w:basedOn w:val="HeadingBase"/>
    <w:link w:val="TitleChar"/>
    <w:qFormat/>
    <w:rsid w:val="00764B9A"/>
    <w:pPr>
      <w:spacing w:before="5040"/>
      <w:jc w:val="center"/>
    </w:pPr>
    <w:rPr>
      <w:sz w:val="48"/>
      <w:szCs w:val="72"/>
      <w:lang w:val="en-US"/>
    </w:rPr>
  </w:style>
  <w:style w:type="character" w:customStyle="1" w:styleId="TitleChar">
    <w:name w:val="Title Char"/>
    <w:basedOn w:val="DefaultParagraphFont"/>
    <w:link w:val="Title"/>
    <w:rsid w:val="00764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B9A"/>
    <w:pPr>
      <w:tabs>
        <w:tab w:val="left" w:pos="3600"/>
        <w:tab w:val="left" w:pos="3958"/>
      </w:tabs>
    </w:pPr>
  </w:style>
  <w:style w:type="paragraph" w:styleId="List">
    <w:name w:val="List"/>
    <w:basedOn w:val="BodyText"/>
    <w:next w:val="BodyText"/>
    <w:rsid w:val="00764B9A"/>
    <w:pPr>
      <w:tabs>
        <w:tab w:val="left" w:pos="340"/>
      </w:tabs>
      <w:spacing w:before="60" w:after="60"/>
      <w:ind w:left="340" w:hanging="340"/>
    </w:pPr>
  </w:style>
  <w:style w:type="paragraph" w:customStyle="1" w:styleId="Note">
    <w:name w:val="Note"/>
    <w:basedOn w:val="BodyText"/>
    <w:rsid w:val="00764B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4B9A"/>
    <w:rPr>
      <w:b/>
      <w:spacing w:val="0"/>
    </w:rPr>
  </w:style>
  <w:style w:type="paragraph" w:customStyle="1" w:styleId="SuperTitle">
    <w:name w:val="SuperTitle"/>
    <w:basedOn w:val="Title"/>
    <w:rsid w:val="00764B9A"/>
    <w:pPr>
      <w:framePr w:wrap="auto" w:hAnchor="text" w:y="6049"/>
    </w:pPr>
    <w:rPr>
      <w:color w:val="000000"/>
      <w:sz w:val="40"/>
    </w:rPr>
  </w:style>
  <w:style w:type="paragraph" w:customStyle="1" w:styleId="TOCTitle">
    <w:name w:val="TOCTitle"/>
    <w:basedOn w:val="Heading1"/>
    <w:rsid w:val="00764B9A"/>
    <w:pPr>
      <w:spacing w:after="240"/>
      <w:jc w:val="center"/>
      <w:outlineLvl w:val="9"/>
    </w:pPr>
    <w:rPr>
      <w:caps/>
    </w:rPr>
  </w:style>
  <w:style w:type="paragraph" w:customStyle="1" w:styleId="Version">
    <w:name w:val="Version"/>
    <w:rsid w:val="00764B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B9A"/>
    <w:pPr>
      <w:keepNext w:val="0"/>
      <w:tabs>
        <w:tab w:val="right" w:pos="4176"/>
      </w:tabs>
      <w:ind w:left="198" w:hanging="198"/>
    </w:pPr>
    <w:rPr>
      <w:rFonts w:ascii="Garamond" w:hAnsi="Garamond"/>
    </w:rPr>
  </w:style>
  <w:style w:type="paragraph" w:styleId="IndexHeading">
    <w:name w:val="index heading"/>
    <w:basedOn w:val="Normal"/>
    <w:next w:val="Index1"/>
    <w:semiHidden/>
    <w:rsid w:val="00764B9A"/>
    <w:pPr>
      <w:spacing w:before="120" w:after="120"/>
    </w:pPr>
    <w:rPr>
      <w:rFonts w:ascii="Arial" w:hAnsi="Arial"/>
      <w:b/>
      <w:color w:val="918585"/>
      <w:sz w:val="24"/>
    </w:rPr>
  </w:style>
  <w:style w:type="paragraph" w:styleId="Header">
    <w:name w:val="header"/>
    <w:basedOn w:val="Normal"/>
    <w:link w:val="HeaderChar"/>
    <w:rsid w:val="00764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B9A"/>
    <w:rPr>
      <w:rFonts w:ascii="Times New Roman" w:eastAsia="Times New Roman" w:hAnsi="Times New Roman" w:cs="Times New Roman"/>
      <w:sz w:val="16"/>
      <w:szCs w:val="20"/>
      <w:lang w:val="en-GB" w:eastAsia="en-US"/>
    </w:rPr>
  </w:style>
  <w:style w:type="paragraph" w:customStyle="1" w:styleId="Chapter">
    <w:name w:val="Chapter"/>
    <w:basedOn w:val="Normal"/>
    <w:rsid w:val="00764B9A"/>
    <w:pPr>
      <w:spacing w:before="240"/>
    </w:pPr>
    <w:rPr>
      <w:rFonts w:ascii="Times New Roman" w:hAnsi="Times New Roman"/>
      <w:smallCaps/>
      <w:spacing w:val="80"/>
      <w:sz w:val="28"/>
    </w:rPr>
  </w:style>
  <w:style w:type="paragraph" w:customStyle="1" w:styleId="InChapter">
    <w:name w:val="InChapter"/>
    <w:basedOn w:val="Heading3"/>
    <w:rsid w:val="00764B9A"/>
    <w:pPr>
      <w:spacing w:after="240"/>
      <w:outlineLvl w:val="9"/>
    </w:pPr>
    <w:rPr>
      <w:noProof/>
    </w:rPr>
  </w:style>
  <w:style w:type="paragraph" w:styleId="Index2">
    <w:name w:val="index 2"/>
    <w:basedOn w:val="Normal"/>
    <w:next w:val="Normal"/>
    <w:semiHidden/>
    <w:rsid w:val="00764B9A"/>
    <w:pPr>
      <w:tabs>
        <w:tab w:val="right" w:pos="4176"/>
      </w:tabs>
      <w:ind w:left="568" w:hanging="284"/>
    </w:pPr>
    <w:rPr>
      <w:rFonts w:ascii="Garamond" w:hAnsi="Garamond"/>
    </w:rPr>
  </w:style>
  <w:style w:type="paragraph" w:customStyle="1" w:styleId="Byline">
    <w:name w:val="Byline"/>
    <w:rsid w:val="00764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B9A"/>
    <w:pPr>
      <w:tabs>
        <w:tab w:val="clear" w:pos="3600"/>
        <w:tab w:val="clear" w:pos="3958"/>
      </w:tabs>
      <w:jc w:val="right"/>
    </w:pPr>
  </w:style>
  <w:style w:type="character" w:styleId="Emphasis">
    <w:name w:val="Emphasis"/>
    <w:basedOn w:val="DefaultParagraphFont"/>
    <w:qFormat/>
    <w:rsid w:val="00764B9A"/>
    <w:rPr>
      <w:i/>
    </w:rPr>
  </w:style>
  <w:style w:type="paragraph" w:styleId="Caption">
    <w:name w:val="caption"/>
    <w:basedOn w:val="BodyText"/>
    <w:next w:val="Normal"/>
    <w:qFormat/>
    <w:rsid w:val="00764B9A"/>
    <w:pPr>
      <w:framePr w:w="2268" w:hSpace="181" w:vSpace="181" w:wrap="around" w:vAnchor="text" w:hAnchor="page" w:x="1135" w:y="285" w:anchorLock="1"/>
    </w:pPr>
    <w:rPr>
      <w:i/>
    </w:rPr>
  </w:style>
  <w:style w:type="paragraph" w:customStyle="1" w:styleId="MiniTOCTitle">
    <w:name w:val="MiniTOCTitle"/>
    <w:basedOn w:val="Heading4"/>
    <w:rsid w:val="00764B9A"/>
    <w:pPr>
      <w:spacing w:before="240"/>
      <w:outlineLvl w:val="9"/>
    </w:pPr>
    <w:rPr>
      <w:noProof/>
      <w:sz w:val="24"/>
    </w:rPr>
  </w:style>
  <w:style w:type="paragraph" w:customStyle="1" w:styleId="MiniTOCItem">
    <w:name w:val="MiniTOCItem"/>
    <w:basedOn w:val="ListBullet"/>
    <w:rsid w:val="00764B9A"/>
    <w:pPr>
      <w:numPr>
        <w:numId w:val="0"/>
      </w:numPr>
      <w:tabs>
        <w:tab w:val="right" w:leader="dot" w:pos="6521"/>
      </w:tabs>
      <w:spacing w:before="0" w:after="0"/>
    </w:pPr>
  </w:style>
  <w:style w:type="paragraph" w:customStyle="1" w:styleId="TOFTitle">
    <w:name w:val="TOFTitle"/>
    <w:basedOn w:val="TOCTitle"/>
    <w:rsid w:val="00764B9A"/>
  </w:style>
  <w:style w:type="paragraph" w:styleId="TableofFigures">
    <w:name w:val="table of figures"/>
    <w:basedOn w:val="Normal"/>
    <w:next w:val="Normal"/>
    <w:semiHidden/>
    <w:rsid w:val="00764B9A"/>
    <w:pPr>
      <w:tabs>
        <w:tab w:val="right" w:leader="dot" w:pos="9072"/>
      </w:tabs>
      <w:ind w:left="970" w:hanging="403"/>
    </w:pPr>
    <w:rPr>
      <w:rFonts w:ascii="Times New Roman" w:hAnsi="Times New Roman"/>
      <w:b/>
    </w:rPr>
  </w:style>
  <w:style w:type="paragraph" w:styleId="ListNumber">
    <w:name w:val="List Number"/>
    <w:basedOn w:val="List"/>
    <w:rsid w:val="00764B9A"/>
    <w:pPr>
      <w:numPr>
        <w:numId w:val="15"/>
      </w:numPr>
      <w:tabs>
        <w:tab w:val="clear" w:pos="340"/>
      </w:tabs>
    </w:pPr>
  </w:style>
  <w:style w:type="character" w:customStyle="1" w:styleId="WingdingSymbols">
    <w:name w:val="Wingding Symbols"/>
    <w:rsid w:val="00764B9A"/>
    <w:rPr>
      <w:rFonts w:ascii="Wingdings" w:hAnsi="Wingdings"/>
    </w:rPr>
  </w:style>
  <w:style w:type="paragraph" w:customStyle="1" w:styleId="TableHeading">
    <w:name w:val="Table Heading"/>
    <w:basedOn w:val="HeadingBase"/>
    <w:rsid w:val="00764B9A"/>
    <w:pPr>
      <w:keepLines/>
      <w:pBdr>
        <w:bottom w:val="single" w:sz="6" w:space="1" w:color="918585"/>
      </w:pBdr>
      <w:spacing w:before="240"/>
    </w:pPr>
  </w:style>
  <w:style w:type="character" w:customStyle="1" w:styleId="HotSpot">
    <w:name w:val="HotSpot"/>
    <w:rsid w:val="00764B9A"/>
    <w:rPr>
      <w:color w:val="0033CC"/>
      <w:u w:val="none"/>
    </w:rPr>
  </w:style>
  <w:style w:type="paragraph" w:customStyle="1" w:styleId="BodyTextRight">
    <w:name w:val="Body Text Right"/>
    <w:basedOn w:val="BodyText"/>
    <w:rsid w:val="00764B9A"/>
    <w:pPr>
      <w:spacing w:before="0" w:after="0"/>
      <w:jc w:val="right"/>
    </w:pPr>
  </w:style>
  <w:style w:type="paragraph" w:styleId="Index3">
    <w:name w:val="index 3"/>
    <w:basedOn w:val="ListNumber2"/>
    <w:next w:val="Normal"/>
    <w:semiHidden/>
    <w:rsid w:val="00764B9A"/>
    <w:pPr>
      <w:numPr>
        <w:numId w:val="0"/>
      </w:numPr>
      <w:tabs>
        <w:tab w:val="right" w:leader="dot" w:pos="4176"/>
      </w:tabs>
    </w:pPr>
  </w:style>
  <w:style w:type="paragraph" w:styleId="ListNumber2">
    <w:name w:val="List Number 2"/>
    <w:basedOn w:val="List2"/>
    <w:rsid w:val="00764B9A"/>
    <w:pPr>
      <w:numPr>
        <w:numId w:val="10"/>
      </w:numPr>
      <w:tabs>
        <w:tab w:val="clear" w:pos="1060"/>
      </w:tabs>
    </w:pPr>
  </w:style>
  <w:style w:type="paragraph" w:customStyle="1" w:styleId="MarginNote">
    <w:name w:val="Margin Note"/>
    <w:basedOn w:val="BodyText"/>
    <w:rsid w:val="00764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B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B9A"/>
    <w:rPr>
      <w:sz w:val="32"/>
    </w:rPr>
  </w:style>
  <w:style w:type="paragraph" w:customStyle="1" w:styleId="HeadingProcedure">
    <w:name w:val="Heading Procedure"/>
    <w:basedOn w:val="HeadingBase"/>
    <w:next w:val="Normal"/>
    <w:rsid w:val="00764B9A"/>
    <w:pPr>
      <w:tabs>
        <w:tab w:val="left" w:pos="0"/>
      </w:tabs>
      <w:spacing w:before="120" w:after="60"/>
    </w:pPr>
    <w:rPr>
      <w:i/>
      <w:color w:val="918585"/>
      <w:sz w:val="22"/>
    </w:rPr>
  </w:style>
  <w:style w:type="paragraph" w:customStyle="1" w:styleId="TableBodyText">
    <w:name w:val="Table Body Text"/>
    <w:basedOn w:val="BodyText"/>
    <w:rsid w:val="00764B9A"/>
    <w:pPr>
      <w:spacing w:before="60" w:after="60"/>
    </w:pPr>
  </w:style>
  <w:style w:type="paragraph" w:styleId="ListContinue">
    <w:name w:val="List Continue"/>
    <w:basedOn w:val="List"/>
    <w:rsid w:val="00764B9A"/>
    <w:pPr>
      <w:ind w:firstLine="0"/>
    </w:pPr>
  </w:style>
  <w:style w:type="paragraph" w:customStyle="1" w:styleId="ListNote">
    <w:name w:val="List Note"/>
    <w:basedOn w:val="List"/>
    <w:rsid w:val="00764B9A"/>
    <w:pPr>
      <w:pBdr>
        <w:top w:val="single" w:sz="6" w:space="2" w:color="918585"/>
        <w:bottom w:val="single" w:sz="6" w:space="2" w:color="918585"/>
      </w:pBdr>
      <w:tabs>
        <w:tab w:val="left" w:pos="1021"/>
      </w:tabs>
      <w:ind w:firstLine="0"/>
    </w:pPr>
  </w:style>
  <w:style w:type="paragraph" w:customStyle="1" w:styleId="Warning">
    <w:name w:val="Warning"/>
    <w:basedOn w:val="BodyText"/>
    <w:rsid w:val="00764B9A"/>
    <w:pPr>
      <w:shd w:val="clear" w:color="auto" w:fill="D9D9D9"/>
      <w:tabs>
        <w:tab w:val="left" w:pos="992"/>
      </w:tabs>
      <w:ind w:left="119" w:right="119"/>
    </w:pPr>
    <w:rPr>
      <w:sz w:val="20"/>
    </w:rPr>
  </w:style>
  <w:style w:type="paragraph" w:customStyle="1" w:styleId="MarginIcons">
    <w:name w:val="Margin Icons"/>
    <w:basedOn w:val="BodyText"/>
    <w:rsid w:val="00764B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B9A"/>
    <w:rPr>
      <w:rFonts w:ascii="Courier New" w:hAnsi="Courier New"/>
    </w:rPr>
  </w:style>
  <w:style w:type="paragraph" w:customStyle="1" w:styleId="NoteBullet">
    <w:name w:val="Note Bullet"/>
    <w:basedOn w:val="Note"/>
    <w:rsid w:val="00764B9A"/>
    <w:pPr>
      <w:tabs>
        <w:tab w:val="clear" w:pos="680"/>
      </w:tabs>
      <w:spacing w:before="60" w:after="60"/>
    </w:pPr>
  </w:style>
  <w:style w:type="paragraph" w:customStyle="1" w:styleId="SubHeading2">
    <w:name w:val="SubHeading2"/>
    <w:basedOn w:val="HeadingBase"/>
    <w:rsid w:val="00764B9A"/>
    <w:pPr>
      <w:spacing w:before="240" w:after="60"/>
    </w:pPr>
    <w:rPr>
      <w:sz w:val="20"/>
    </w:rPr>
  </w:style>
  <w:style w:type="paragraph" w:customStyle="1" w:styleId="SubHeading1">
    <w:name w:val="SubHeading1"/>
    <w:basedOn w:val="HeadingBase"/>
    <w:rsid w:val="00764B9A"/>
    <w:pPr>
      <w:spacing w:before="240" w:after="60"/>
    </w:pPr>
    <w:rPr>
      <w:color w:val="918585"/>
      <w:sz w:val="22"/>
    </w:rPr>
  </w:style>
  <w:style w:type="paragraph" w:customStyle="1" w:styleId="SideHeading">
    <w:name w:val="Side Heading"/>
    <w:basedOn w:val="HeadingBase"/>
    <w:rsid w:val="00764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B9A"/>
    <w:pPr>
      <w:tabs>
        <w:tab w:val="num" w:pos="360"/>
      </w:tabs>
    </w:pPr>
  </w:style>
  <w:style w:type="paragraph" w:styleId="PlainText">
    <w:name w:val="Plain Text"/>
    <w:basedOn w:val="Normal"/>
    <w:link w:val="PlainTextChar"/>
    <w:rsid w:val="00764B9A"/>
    <w:rPr>
      <w:sz w:val="20"/>
    </w:rPr>
  </w:style>
  <w:style w:type="character" w:customStyle="1" w:styleId="PlainTextChar">
    <w:name w:val="Plain Text Char"/>
    <w:basedOn w:val="DefaultParagraphFont"/>
    <w:link w:val="PlainText"/>
    <w:rsid w:val="00764B9A"/>
    <w:rPr>
      <w:rFonts w:ascii="Courier New" w:eastAsia="Times New Roman" w:hAnsi="Courier New" w:cs="Times New Roman"/>
      <w:sz w:val="20"/>
      <w:szCs w:val="20"/>
      <w:lang w:eastAsia="en-US"/>
    </w:rPr>
  </w:style>
  <w:style w:type="character" w:customStyle="1" w:styleId="MenuOption">
    <w:name w:val="Menu Option"/>
    <w:basedOn w:val="DefaultParagraphFont"/>
    <w:rsid w:val="00764B9A"/>
    <w:rPr>
      <w:b/>
      <w:smallCaps/>
    </w:rPr>
  </w:style>
  <w:style w:type="paragraph" w:customStyle="1" w:styleId="TableListNumber">
    <w:name w:val="Table List Number"/>
    <w:basedOn w:val="ListNumber"/>
    <w:rsid w:val="00764B9A"/>
    <w:pPr>
      <w:numPr>
        <w:numId w:val="0"/>
      </w:numPr>
    </w:pPr>
  </w:style>
  <w:style w:type="paragraph" w:styleId="TOC4">
    <w:name w:val="toc 4"/>
    <w:basedOn w:val="TOCBase"/>
    <w:next w:val="Normal"/>
    <w:semiHidden/>
    <w:rsid w:val="00764B9A"/>
    <w:pPr>
      <w:tabs>
        <w:tab w:val="right" w:leader="dot" w:pos="9071"/>
      </w:tabs>
      <w:ind w:left="1701"/>
    </w:pPr>
  </w:style>
  <w:style w:type="paragraph" w:customStyle="1" w:styleId="ListAlpha">
    <w:name w:val="List Alpha"/>
    <w:basedOn w:val="List"/>
    <w:rsid w:val="00764B9A"/>
    <w:pPr>
      <w:numPr>
        <w:numId w:val="9"/>
      </w:numPr>
    </w:pPr>
  </w:style>
  <w:style w:type="paragraph" w:customStyle="1" w:styleId="ListAlpha2">
    <w:name w:val="List Alpha 2"/>
    <w:basedOn w:val="List2"/>
    <w:rsid w:val="00764B9A"/>
    <w:pPr>
      <w:numPr>
        <w:numId w:val="8"/>
      </w:numPr>
    </w:pPr>
  </w:style>
  <w:style w:type="paragraph" w:styleId="List2">
    <w:name w:val="List 2"/>
    <w:basedOn w:val="BodyText"/>
    <w:rsid w:val="00764B9A"/>
    <w:pPr>
      <w:tabs>
        <w:tab w:val="left" w:pos="680"/>
      </w:tabs>
      <w:spacing w:before="60" w:after="60"/>
      <w:ind w:left="680" w:hanging="340"/>
    </w:pPr>
  </w:style>
  <w:style w:type="paragraph" w:styleId="List3">
    <w:name w:val="List 3"/>
    <w:basedOn w:val="BodyText"/>
    <w:rsid w:val="00764B9A"/>
    <w:pPr>
      <w:tabs>
        <w:tab w:val="left" w:pos="1021"/>
      </w:tabs>
      <w:spacing w:before="60" w:after="60"/>
      <w:ind w:left="1020" w:hanging="340"/>
    </w:pPr>
  </w:style>
  <w:style w:type="paragraph" w:styleId="List4">
    <w:name w:val="List 4"/>
    <w:basedOn w:val="BodyText"/>
    <w:rsid w:val="00764B9A"/>
    <w:pPr>
      <w:tabs>
        <w:tab w:val="left" w:pos="1361"/>
      </w:tabs>
      <w:spacing w:before="60" w:after="60"/>
      <w:ind w:left="1361" w:hanging="340"/>
    </w:pPr>
  </w:style>
  <w:style w:type="paragraph" w:styleId="List5">
    <w:name w:val="List 5"/>
    <w:basedOn w:val="BodyText"/>
    <w:rsid w:val="00764B9A"/>
    <w:pPr>
      <w:tabs>
        <w:tab w:val="left" w:pos="1701"/>
      </w:tabs>
      <w:spacing w:before="60" w:after="60"/>
      <w:ind w:left="1701" w:hanging="340"/>
    </w:pPr>
  </w:style>
  <w:style w:type="paragraph" w:styleId="ListBullet3">
    <w:name w:val="List Bullet 3"/>
    <w:basedOn w:val="List3"/>
    <w:rsid w:val="00764B9A"/>
    <w:pPr>
      <w:numPr>
        <w:numId w:val="14"/>
      </w:numPr>
      <w:tabs>
        <w:tab w:val="clear" w:pos="1021"/>
      </w:tabs>
      <w:ind w:left="1037" w:hanging="357"/>
    </w:pPr>
  </w:style>
  <w:style w:type="paragraph" w:styleId="ListBullet4">
    <w:name w:val="List Bullet 4"/>
    <w:basedOn w:val="List4"/>
    <w:rsid w:val="00764B9A"/>
    <w:pPr>
      <w:numPr>
        <w:numId w:val="3"/>
      </w:numPr>
      <w:tabs>
        <w:tab w:val="clear" w:pos="1361"/>
      </w:tabs>
    </w:pPr>
  </w:style>
  <w:style w:type="paragraph" w:styleId="ListBullet5">
    <w:name w:val="List Bullet 5"/>
    <w:basedOn w:val="List5"/>
    <w:rsid w:val="00764B9A"/>
    <w:pPr>
      <w:numPr>
        <w:numId w:val="4"/>
      </w:numPr>
    </w:pPr>
  </w:style>
  <w:style w:type="paragraph" w:styleId="ListContinue2">
    <w:name w:val="List Continue 2"/>
    <w:basedOn w:val="List2"/>
    <w:rsid w:val="00764B9A"/>
    <w:pPr>
      <w:ind w:firstLine="0"/>
    </w:pPr>
  </w:style>
  <w:style w:type="paragraph" w:styleId="ListContinue3">
    <w:name w:val="List Continue 3"/>
    <w:basedOn w:val="List3"/>
    <w:rsid w:val="00764B9A"/>
    <w:pPr>
      <w:ind w:left="1021" w:firstLine="0"/>
    </w:pPr>
  </w:style>
  <w:style w:type="paragraph" w:styleId="ListContinue4">
    <w:name w:val="List Continue 4"/>
    <w:basedOn w:val="List4"/>
    <w:rsid w:val="00764B9A"/>
    <w:pPr>
      <w:ind w:firstLine="0"/>
    </w:pPr>
  </w:style>
  <w:style w:type="paragraph" w:styleId="ListContinue5">
    <w:name w:val="List Continue 5"/>
    <w:basedOn w:val="List5"/>
    <w:rsid w:val="00764B9A"/>
    <w:pPr>
      <w:ind w:firstLine="0"/>
    </w:pPr>
  </w:style>
  <w:style w:type="paragraph" w:styleId="ListNumber3">
    <w:name w:val="List Number 3"/>
    <w:basedOn w:val="List3"/>
    <w:rsid w:val="00764B9A"/>
    <w:pPr>
      <w:numPr>
        <w:numId w:val="5"/>
      </w:numPr>
    </w:pPr>
  </w:style>
  <w:style w:type="paragraph" w:styleId="ListNumber4">
    <w:name w:val="List Number 4"/>
    <w:basedOn w:val="List4"/>
    <w:rsid w:val="00764B9A"/>
    <w:pPr>
      <w:numPr>
        <w:numId w:val="6"/>
      </w:numPr>
    </w:pPr>
  </w:style>
  <w:style w:type="paragraph" w:styleId="ListNumber5">
    <w:name w:val="List Number 5"/>
    <w:basedOn w:val="List5"/>
    <w:rsid w:val="00764B9A"/>
    <w:pPr>
      <w:numPr>
        <w:numId w:val="7"/>
      </w:numPr>
    </w:pPr>
  </w:style>
  <w:style w:type="paragraph" w:styleId="BlockText">
    <w:name w:val="Block Text"/>
    <w:basedOn w:val="Normal"/>
    <w:rsid w:val="00764B9A"/>
    <w:pPr>
      <w:spacing w:after="120"/>
      <w:ind w:left="1440" w:right="1440"/>
    </w:pPr>
  </w:style>
  <w:style w:type="character" w:customStyle="1" w:styleId="Subscript">
    <w:name w:val="Subscript"/>
    <w:basedOn w:val="DefaultParagraphFont"/>
    <w:rsid w:val="00764B9A"/>
    <w:rPr>
      <w:sz w:val="16"/>
      <w:vertAlign w:val="subscript"/>
    </w:rPr>
  </w:style>
  <w:style w:type="character" w:customStyle="1" w:styleId="Superscript">
    <w:name w:val="Superscript"/>
    <w:basedOn w:val="DefaultParagraphFont"/>
    <w:rsid w:val="00764B9A"/>
    <w:rPr>
      <w:sz w:val="16"/>
      <w:vertAlign w:val="superscript"/>
    </w:rPr>
  </w:style>
  <w:style w:type="character" w:customStyle="1" w:styleId="Symbols">
    <w:name w:val="Symbols"/>
    <w:basedOn w:val="DefaultParagraphFont"/>
    <w:rsid w:val="00764B9A"/>
    <w:rPr>
      <w:rFonts w:ascii="Symbol" w:hAnsi="Symbol"/>
    </w:rPr>
  </w:style>
  <w:style w:type="character" w:customStyle="1" w:styleId="MenuOptions">
    <w:name w:val="Menu Options"/>
    <w:basedOn w:val="DefaultParagraphFont"/>
    <w:rsid w:val="00764B9A"/>
    <w:rPr>
      <w:rFonts w:ascii="Arial Narrow" w:hAnsi="Arial Narrow"/>
      <w:smallCaps/>
    </w:rPr>
  </w:style>
  <w:style w:type="character" w:customStyle="1" w:styleId="Buttons">
    <w:name w:val="Buttons"/>
    <w:basedOn w:val="DefaultParagraphFont"/>
    <w:rsid w:val="00764B9A"/>
    <w:rPr>
      <w:b/>
    </w:rPr>
  </w:style>
  <w:style w:type="character" w:customStyle="1" w:styleId="Underlined">
    <w:name w:val="Underlined"/>
    <w:basedOn w:val="DefaultParagraphFont"/>
    <w:rsid w:val="00764B9A"/>
    <w:rPr>
      <w:u w:val="single"/>
    </w:rPr>
  </w:style>
  <w:style w:type="paragraph" w:customStyle="1" w:styleId="TableBodyTextRight">
    <w:name w:val="Table Body Text Right"/>
    <w:basedOn w:val="TableBodyText"/>
    <w:rsid w:val="00764B9A"/>
    <w:pPr>
      <w:widowControl w:val="0"/>
      <w:autoSpaceDE w:val="0"/>
      <w:autoSpaceDN w:val="0"/>
      <w:adjustRightInd w:val="0"/>
      <w:jc w:val="right"/>
    </w:pPr>
    <w:rPr>
      <w:rFonts w:cs="Arial"/>
      <w:szCs w:val="18"/>
    </w:rPr>
  </w:style>
  <w:style w:type="paragraph" w:customStyle="1" w:styleId="CopyrightText">
    <w:name w:val="Copyright Text"/>
    <w:basedOn w:val="BodyText"/>
    <w:rsid w:val="00764B9A"/>
    <w:rPr>
      <w:sz w:val="18"/>
    </w:rPr>
  </w:style>
  <w:style w:type="paragraph" w:customStyle="1" w:styleId="BodySmallRight">
    <w:name w:val="Body Small Right"/>
    <w:basedOn w:val="BodyTextRight"/>
    <w:rsid w:val="00764B9A"/>
    <w:rPr>
      <w:sz w:val="18"/>
      <w:szCs w:val="18"/>
    </w:rPr>
  </w:style>
  <w:style w:type="paragraph" w:customStyle="1" w:styleId="MarginEdition">
    <w:name w:val="Margin Edition"/>
    <w:basedOn w:val="MarginNote"/>
    <w:rsid w:val="00764B9A"/>
    <w:pPr>
      <w:spacing w:before="0" w:after="0"/>
    </w:pPr>
    <w:rPr>
      <w:rFonts w:ascii="Times New Roman" w:hAnsi="Times New Roman"/>
      <w:color w:val="999999"/>
    </w:rPr>
  </w:style>
  <w:style w:type="paragraph" w:customStyle="1" w:styleId="Spacer">
    <w:name w:val="Spacer"/>
    <w:basedOn w:val="Normal"/>
    <w:rsid w:val="00764B9A"/>
    <w:rPr>
      <w:sz w:val="2"/>
      <w:szCs w:val="2"/>
    </w:rPr>
  </w:style>
  <w:style w:type="character" w:customStyle="1" w:styleId="Small">
    <w:name w:val="Small"/>
    <w:basedOn w:val="DefaultParagraphFont"/>
    <w:rsid w:val="00764B9A"/>
    <w:rPr>
      <w:sz w:val="16"/>
    </w:rPr>
  </w:style>
  <w:style w:type="paragraph" w:customStyle="1" w:styleId="WideTable">
    <w:name w:val="Wide Table"/>
    <w:basedOn w:val="Normal"/>
    <w:rsid w:val="00764B9A"/>
    <w:pPr>
      <w:ind w:left="-1418"/>
    </w:pPr>
    <w:rPr>
      <w:sz w:val="2"/>
      <w:szCs w:val="2"/>
    </w:rPr>
  </w:style>
  <w:style w:type="character" w:styleId="PageNumber">
    <w:name w:val="page number"/>
    <w:basedOn w:val="DefaultParagraphFont"/>
    <w:rsid w:val="00764B9A"/>
  </w:style>
  <w:style w:type="paragraph" w:styleId="Quote">
    <w:name w:val="Quote"/>
    <w:basedOn w:val="Heading1"/>
    <w:link w:val="QuoteChar"/>
    <w:qFormat/>
    <w:rsid w:val="00764B9A"/>
    <w:rPr>
      <w:b w:val="0"/>
      <w:sz w:val="72"/>
      <w:szCs w:val="72"/>
      <w:lang w:val="en-NZ"/>
    </w:rPr>
  </w:style>
  <w:style w:type="character" w:customStyle="1" w:styleId="QuoteChar">
    <w:name w:val="Quote Char"/>
    <w:basedOn w:val="DefaultParagraphFont"/>
    <w:link w:val="Quote"/>
    <w:rsid w:val="00764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B9A"/>
    <w:pPr>
      <w:pageBreakBefore/>
    </w:pPr>
  </w:style>
  <w:style w:type="paragraph" w:customStyle="1" w:styleId="Border">
    <w:name w:val="Border"/>
    <w:basedOn w:val="Normal"/>
    <w:qFormat/>
    <w:rsid w:val="00764B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B9A"/>
    <w:rPr>
      <w:b/>
      <w:bCs/>
      <w:i/>
      <w:iCs/>
      <w:color w:val="auto"/>
    </w:rPr>
  </w:style>
  <w:style w:type="paragraph" w:styleId="IntenseQuote">
    <w:name w:val="Intense Quote"/>
    <w:basedOn w:val="Normal"/>
    <w:next w:val="Normal"/>
    <w:link w:val="IntenseQuoteChar"/>
    <w:uiPriority w:val="30"/>
    <w:qFormat/>
    <w:rsid w:val="00764B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B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B9A"/>
    <w:rPr>
      <w:smallCaps/>
      <w:color w:val="auto"/>
      <w:u w:val="single"/>
    </w:rPr>
  </w:style>
  <w:style w:type="character" w:styleId="IntenseReference">
    <w:name w:val="Intense Reference"/>
    <w:basedOn w:val="DefaultParagraphFont"/>
    <w:uiPriority w:val="32"/>
    <w:qFormat/>
    <w:rsid w:val="00764B9A"/>
    <w:rPr>
      <w:b/>
      <w:bCs/>
      <w:smallCaps/>
      <w:color w:val="auto"/>
      <w:spacing w:val="5"/>
      <w:u w:val="single"/>
    </w:rPr>
  </w:style>
  <w:style w:type="paragraph" w:customStyle="1" w:styleId="2ColumnHeading">
    <w:name w:val="2Column Heading"/>
    <w:basedOn w:val="BodyText"/>
    <w:qFormat/>
    <w:rsid w:val="00764B9A"/>
    <w:pPr>
      <w:spacing w:after="60"/>
      <w:ind w:left="-2268"/>
    </w:pPr>
    <w:rPr>
      <w:b/>
    </w:rPr>
  </w:style>
  <w:style w:type="paragraph" w:customStyle="1" w:styleId="Heading1TOC">
    <w:name w:val="Heading1 TOC"/>
    <w:basedOn w:val="Normal"/>
    <w:qFormat/>
    <w:rsid w:val="00764B9A"/>
    <w:pPr>
      <w:spacing w:before="240" w:after="120"/>
    </w:pPr>
    <w:rPr>
      <w:rFonts w:ascii="Times New Roman" w:hAnsi="Times New Roman"/>
      <w:b/>
      <w:sz w:val="32"/>
    </w:rPr>
  </w:style>
  <w:style w:type="paragraph" w:customStyle="1" w:styleId="Heading2TOC">
    <w:name w:val="Heading2 TOC"/>
    <w:basedOn w:val="Normal"/>
    <w:qFormat/>
    <w:rsid w:val="00764B9A"/>
    <w:pPr>
      <w:spacing w:before="240" w:after="60"/>
    </w:pPr>
    <w:rPr>
      <w:rFonts w:ascii="Times New Roman" w:hAnsi="Times New Roman"/>
      <w:b/>
      <w:sz w:val="28"/>
    </w:rPr>
  </w:style>
  <w:style w:type="character" w:customStyle="1" w:styleId="Underline">
    <w:name w:val="Underline"/>
    <w:basedOn w:val="DefaultParagraphFont"/>
    <w:qFormat/>
    <w:rsid w:val="00764B9A"/>
    <w:rPr>
      <w:u w:val="single"/>
    </w:rPr>
  </w:style>
  <w:style w:type="character" w:customStyle="1" w:styleId="BoldandItalics">
    <w:name w:val="Bold and Italics"/>
    <w:qFormat/>
    <w:rsid w:val="00764B9A"/>
    <w:rPr>
      <w:b/>
      <w:i/>
      <w:u w:val="none"/>
    </w:rPr>
  </w:style>
  <w:style w:type="paragraph" w:styleId="BalloonText">
    <w:name w:val="Balloon Text"/>
    <w:basedOn w:val="Normal"/>
    <w:link w:val="BalloonTextChar"/>
    <w:rsid w:val="00764B9A"/>
    <w:rPr>
      <w:rFonts w:ascii="Tahoma" w:hAnsi="Tahoma" w:cs="Tahoma"/>
      <w:sz w:val="16"/>
      <w:szCs w:val="16"/>
    </w:rPr>
  </w:style>
  <w:style w:type="character" w:customStyle="1" w:styleId="BalloonTextChar">
    <w:name w:val="Balloon Text Char"/>
    <w:basedOn w:val="DefaultParagraphFont"/>
    <w:link w:val="BalloonText"/>
    <w:rsid w:val="00764B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B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B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B9A"/>
    <w:rPr>
      <w:b/>
      <w:color w:val="660033"/>
      <w:spacing w:val="0"/>
    </w:rPr>
  </w:style>
  <w:style w:type="paragraph" w:customStyle="1" w:styleId="Nameditemlist">
    <w:name w:val="Named item list"/>
    <w:basedOn w:val="BodyText"/>
    <w:qFormat/>
    <w:rsid w:val="00764B9A"/>
    <w:pPr>
      <w:tabs>
        <w:tab w:val="left" w:pos="2835"/>
      </w:tabs>
      <w:ind w:left="2835" w:hanging="2835"/>
    </w:pPr>
  </w:style>
  <w:style w:type="paragraph" w:customStyle="1" w:styleId="BodyTextnopadding">
    <w:name w:val="Body Text no padding"/>
    <w:basedOn w:val="BodyText"/>
    <w:qFormat/>
    <w:rsid w:val="00764B9A"/>
    <w:pPr>
      <w:spacing w:before="0" w:after="0"/>
    </w:pPr>
  </w:style>
  <w:style w:type="paragraph" w:customStyle="1" w:styleId="BodyTextBold">
    <w:name w:val="Body Text Bold"/>
    <w:basedOn w:val="BodyText"/>
    <w:qFormat/>
    <w:rsid w:val="00764B9A"/>
    <w:rPr>
      <w:b/>
    </w:rPr>
  </w:style>
  <w:style w:type="character" w:styleId="Hyperlink">
    <w:name w:val="Hyperlink"/>
    <w:basedOn w:val="DefaultParagraphFont"/>
    <w:uiPriority w:val="99"/>
    <w:unhideWhenUsed/>
    <w:rsid w:val="004C7B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416</Words>
  <Characters>2902</Characters>
  <Application>Microsoft Office Word</Application>
  <DocSecurity>0</DocSecurity>
  <Lines>78</Lines>
  <Paragraphs>53</Paragraphs>
  <ScaleCrop>false</ScaleCrop>
  <Company>Author-it Software Corporation Ltd.</Company>
  <LinksUpToDate>false</LinksUpToDate>
  <CharactersWithSpaces>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UEECD0038 Provide solutions and report on routine electrotechnology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