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500EB" w:rsidP="002500E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UEECD0037 Provide engineering solutions for uses of materials and thermodynamic effects</w:t>
      </w:r>
      <w:r>
        <w:fldChar w:fldCharType="end"/>
      </w:r>
    </w:p>
    <w:p w:rsidR="002500EB" w:rsidP="002500EB">
      <w:pPr>
        <w:pStyle w:val="Version"/>
        <w:sectPr w:rsidSect="005501E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501E8" w:rsidP="005501E8">
      <w:pPr>
        <w:pStyle w:val="SuperHeading"/>
      </w:pPr>
      <w:r w:rsidRPr="005501E8">
        <w:t>UEECD0037 Provide engineering solutions for uses of materials and thermodynamic effects</w:t>
      </w:r>
    </w:p>
    <w:p w:rsidR="00000000" w:rsidRPr="005501E8" w:rsidP="005501E8">
      <w:pPr>
        <w:pStyle w:val="Heading1"/>
      </w:pPr>
      <w:bookmarkStart w:id="1" w:name="O_1077247"/>
      <w:bookmarkEnd w:id="1"/>
      <w:r w:rsidRPr="005501E8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501E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01E8" w:rsidP="005501E8">
            <w:pPr>
              <w:pStyle w:val="BodyText"/>
            </w:pPr>
            <w:r w:rsidRPr="005501E8">
              <w:t>Release 1. This is the first release of this unit of competency in the UEE Electrotechnology Training Package.</w:t>
            </w:r>
          </w:p>
        </w:tc>
      </w:tr>
    </w:tbl>
    <w:p w:rsidR="00000000" w:rsidRPr="005501E8" w:rsidP="005501E8">
      <w:pPr>
        <w:pStyle w:val="NoPaddingFontSize1"/>
      </w:pPr>
    </w:p>
    <w:p w:rsidR="00000000" w:rsidRPr="005501E8" w:rsidP="005501E8">
      <w:pPr>
        <w:pStyle w:val="AllowPageBreak"/>
      </w:pPr>
    </w:p>
    <w:p w:rsidR="00000000" w:rsidRPr="005501E8" w:rsidP="005501E8">
      <w:pPr>
        <w:pStyle w:val="Heading1"/>
      </w:pPr>
      <w:bookmarkStart w:id="2" w:name="O_1077248"/>
      <w:bookmarkEnd w:id="2"/>
      <w:r w:rsidRPr="005501E8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501E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01E8" w:rsidP="005501E8">
            <w:pPr>
              <w:pStyle w:val="BodyText"/>
            </w:pPr>
            <w:r w:rsidRPr="005501E8">
              <w:t>This unit involves the skills and knowledge required to provide engineering solutions for uses of materials and thermodynamic effects.</w:t>
            </w:r>
          </w:p>
          <w:p w:rsidR="00000000" w:rsidRPr="005501E8" w:rsidP="005501E8">
            <w:pPr>
              <w:pStyle w:val="BodyText"/>
            </w:pPr>
            <w:r w:rsidRPr="005501E8">
              <w:t>It includes selecting and using appropriate materials and dealing with thermodynamic effects relativ</w:t>
            </w:r>
            <w:r w:rsidRPr="005501E8">
              <w:t>e to an engineering problem. It also includes using measuring instruments, applying appropriate theorems, and providing solutions derived from measurements and calculations and justification for engineering solutions.</w:t>
            </w:r>
          </w:p>
          <w:p w:rsidR="00000000" w:rsidRPr="005501E8" w:rsidP="005501E8">
            <w:pPr>
              <w:pStyle w:val="BodyText"/>
            </w:pPr>
            <w:r w:rsidRPr="005501E8">
              <w:t>No licensing, legislative or certifica</w:t>
            </w:r>
            <w:r w:rsidRPr="005501E8">
              <w:t>tion requirements apply to this unit at the time of publication.</w:t>
            </w:r>
          </w:p>
        </w:tc>
      </w:tr>
    </w:tbl>
    <w:p w:rsidR="00000000" w:rsidRPr="005501E8" w:rsidP="005501E8">
      <w:pPr>
        <w:pStyle w:val="NoPaddingFontSize1"/>
      </w:pPr>
    </w:p>
    <w:p w:rsidR="00000000" w:rsidRPr="005501E8" w:rsidP="005501E8">
      <w:pPr>
        <w:pStyle w:val="AllowPageBreak"/>
      </w:pPr>
    </w:p>
    <w:p w:rsidR="00000000" w:rsidRPr="005501E8" w:rsidP="005501E8">
      <w:pPr>
        <w:pStyle w:val="Heading1"/>
      </w:pPr>
      <w:bookmarkStart w:id="3" w:name="O_1077249"/>
      <w:bookmarkEnd w:id="3"/>
      <w:r w:rsidRPr="005501E8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501E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01E8" w:rsidP="005501E8">
            <w:pPr>
              <w:pStyle w:val="BodyText"/>
            </w:pPr>
            <w:r w:rsidRPr="005501E8">
              <w:t>Not applicable</w:t>
            </w:r>
          </w:p>
        </w:tc>
      </w:tr>
    </w:tbl>
    <w:p w:rsidR="00000000" w:rsidRPr="005501E8" w:rsidP="005501E8">
      <w:pPr>
        <w:pStyle w:val="NoPaddingFontSize1"/>
      </w:pPr>
    </w:p>
    <w:p w:rsidR="00000000" w:rsidRPr="005501E8" w:rsidP="005501E8">
      <w:pPr>
        <w:pStyle w:val="AllowPageBreak"/>
      </w:pPr>
    </w:p>
    <w:p w:rsidR="00000000" w:rsidRPr="005501E8" w:rsidP="005501E8">
      <w:pPr>
        <w:pStyle w:val="Heading1"/>
      </w:pPr>
      <w:bookmarkStart w:id="4" w:name="O_1077250"/>
      <w:bookmarkEnd w:id="4"/>
      <w:r w:rsidRPr="005501E8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501E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01E8" w:rsidP="005501E8">
            <w:pPr>
              <w:pStyle w:val="BodyText"/>
            </w:pPr>
            <w:r w:rsidRPr="005501E8">
              <w:t>Cross Discipline</w:t>
            </w:r>
          </w:p>
        </w:tc>
      </w:tr>
    </w:tbl>
    <w:p w:rsidR="00000000" w:rsidRPr="005501E8" w:rsidP="005501E8">
      <w:pPr>
        <w:pStyle w:val="NoPaddingFontSize1"/>
      </w:pPr>
    </w:p>
    <w:p w:rsidR="00000000" w:rsidRPr="005501E8" w:rsidP="005501E8">
      <w:pPr>
        <w:pStyle w:val="AllowPageBreak"/>
      </w:pPr>
    </w:p>
    <w:p w:rsidR="00000000" w:rsidRPr="005501E8" w:rsidP="005501E8">
      <w:pPr>
        <w:pStyle w:val="Heading1"/>
      </w:pPr>
      <w:bookmarkStart w:id="5" w:name="O_1077251"/>
      <w:bookmarkEnd w:id="5"/>
      <w:r w:rsidRPr="005501E8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501E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01E8" w:rsidP="005501E8">
            <w:pPr>
              <w:pStyle w:val="BodyText"/>
            </w:pPr>
            <w:r w:rsidRPr="005501E8">
              <w:t>Electrotechnology</w:t>
            </w:r>
          </w:p>
        </w:tc>
      </w:tr>
    </w:tbl>
    <w:p w:rsidR="00000000" w:rsidRPr="005501E8" w:rsidP="005501E8">
      <w:pPr>
        <w:pStyle w:val="NoPaddingFontSize1"/>
      </w:pPr>
    </w:p>
    <w:p w:rsidR="00000000" w:rsidRPr="005501E8" w:rsidP="005501E8">
      <w:pPr>
        <w:pStyle w:val="AllowPageBreak"/>
      </w:pPr>
    </w:p>
    <w:p w:rsidR="00000000" w:rsidRPr="005501E8" w:rsidP="005501E8">
      <w:pPr>
        <w:pStyle w:val="Heading1"/>
      </w:pPr>
      <w:bookmarkStart w:id="6" w:name="O_1077252"/>
      <w:bookmarkEnd w:id="6"/>
      <w:r w:rsidRPr="005501E8">
        <w:t>Elements and Performance Criteria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39"/>
        <w:gridCol w:w="2870"/>
        <w:gridCol w:w="697"/>
        <w:gridCol w:w="5592"/>
      </w:tblGrid>
      <w:tr w:rsidTr="005501E8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01E8" w:rsidP="005501E8">
            <w:pPr>
              <w:pStyle w:val="BodyText"/>
            </w:pPr>
            <w:r w:rsidRPr="005501E8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01E8">
            <w:pPr>
              <w:pStyle w:val="BodyText"/>
              <w:rPr>
                <w:lang w:val="en-NZ"/>
              </w:rPr>
            </w:pPr>
            <w:r w:rsidRPr="005501E8">
              <w:rPr>
                <w:rStyle w:val="SpecialBold"/>
              </w:rPr>
              <w:t>PERFORMANCE CRITERIA</w:t>
            </w:r>
          </w:p>
        </w:tc>
      </w:tr>
      <w:tr w:rsidTr="005501E8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01E8">
            <w:pPr>
              <w:pStyle w:val="BodyText"/>
              <w:rPr>
                <w:lang w:val="en-NZ"/>
              </w:rPr>
            </w:pPr>
            <w:r w:rsidRPr="005501E8">
              <w:t>Elements describe the essential 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01E8">
            <w:pPr>
              <w:pStyle w:val="BodyText"/>
              <w:rPr>
                <w:lang w:val="en-NZ"/>
              </w:rPr>
            </w:pPr>
            <w:r w:rsidRPr="005501E8">
              <w:t>Performance criteria describe the performance needed to demonstrate achievement of the element.</w:t>
            </w:r>
          </w:p>
        </w:tc>
      </w:tr>
      <w:tr w:rsidTr="005501E8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01E8" w:rsidP="005501E8">
            <w:pPr>
              <w:pStyle w:val="BodyText"/>
            </w:pPr>
            <w:r w:rsidRPr="005501E8">
              <w:rPr>
                <w:rStyle w:val="SpecialBold"/>
              </w:rPr>
              <w:t xml:space="preserve">1 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01E8" w:rsidP="005501E8">
            <w:pPr>
              <w:pStyle w:val="BodyText"/>
            </w:pPr>
            <w:r w:rsidRPr="005501E8">
              <w:rPr>
                <w:rStyle w:val="SpecialBold"/>
              </w:rPr>
              <w:t>Select materials, tools and equipment to deal with thermodynamic effects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01E8">
            <w:pPr>
              <w:pStyle w:val="BodyText"/>
              <w:rPr>
                <w:lang w:val="en-NZ"/>
              </w:rPr>
            </w:pPr>
            <w:r w:rsidRPr="005501E8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01E8">
            <w:pPr>
              <w:pStyle w:val="BodyText"/>
              <w:rPr>
                <w:lang w:val="en-NZ"/>
              </w:rPr>
            </w:pPr>
            <w:r w:rsidRPr="005501E8">
              <w:t>Work health and safety (WHS)/occupational health and safety (OHS) processes and workplace procedures for a given work area are identified, obtained and applied</w:t>
            </w:r>
          </w:p>
        </w:tc>
      </w:tr>
      <w:tr w:rsidTr="005501E8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01E8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01E8">
            <w:pPr>
              <w:pStyle w:val="BodyText"/>
              <w:rPr>
                <w:lang w:val="en-NZ"/>
              </w:rPr>
            </w:pPr>
            <w:r w:rsidRPr="005501E8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01E8">
            <w:pPr>
              <w:pStyle w:val="BodyText"/>
              <w:rPr>
                <w:lang w:val="en-NZ"/>
              </w:rPr>
            </w:pPr>
            <w:r w:rsidRPr="005501E8">
              <w:t>WHS/OHS risk</w:t>
            </w:r>
            <w:r w:rsidRPr="005501E8">
              <w:t xml:space="preserve"> control work preparation measures and workplace procedures are followed</w:t>
            </w:r>
          </w:p>
        </w:tc>
      </w:tr>
      <w:tr w:rsidTr="005501E8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01E8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01E8">
            <w:pPr>
              <w:pStyle w:val="BodyText"/>
              <w:rPr>
                <w:lang w:val="en-NZ"/>
              </w:rPr>
            </w:pPr>
            <w:r w:rsidRPr="005501E8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01E8">
            <w:pPr>
              <w:pStyle w:val="BodyText"/>
              <w:rPr>
                <w:lang w:val="en-NZ"/>
              </w:rPr>
            </w:pPr>
            <w:r w:rsidRPr="005501E8">
              <w:t>Scope of engineering problems are identified from workplace documentation and/or work supervisor</w:t>
            </w:r>
          </w:p>
        </w:tc>
      </w:tr>
      <w:tr w:rsidTr="005501E8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01E8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01E8">
            <w:pPr>
              <w:pStyle w:val="BodyText"/>
              <w:rPr>
                <w:lang w:val="en-NZ"/>
              </w:rPr>
            </w:pPr>
            <w:r w:rsidRPr="005501E8">
              <w:rPr>
                <w:rStyle w:val="SpecialBold"/>
              </w:rPr>
              <w:t>1.4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01E8">
            <w:pPr>
              <w:pStyle w:val="BodyText"/>
              <w:rPr>
                <w:lang w:val="en-NZ"/>
              </w:rPr>
            </w:pPr>
            <w:r w:rsidRPr="005501E8">
              <w:t>Advice is sought from the work supervisor to ensure the engineering work is coordinated with others</w:t>
            </w:r>
          </w:p>
        </w:tc>
      </w:tr>
      <w:tr w:rsidTr="005501E8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01E8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01E8">
            <w:pPr>
              <w:pStyle w:val="BodyText"/>
              <w:rPr>
                <w:lang w:val="en-NZ"/>
              </w:rPr>
            </w:pPr>
            <w:r w:rsidRPr="005501E8">
              <w:rPr>
                <w:rStyle w:val="SpecialBold"/>
              </w:rPr>
              <w:t>1.5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01E8">
            <w:pPr>
              <w:pStyle w:val="BodyText"/>
              <w:rPr>
                <w:lang w:val="en-NZ"/>
              </w:rPr>
            </w:pPr>
            <w:r w:rsidRPr="005501E8">
              <w:t>Equipment, material and products required for engineering work are obtained in accordance with workplace procedures</w:t>
            </w:r>
          </w:p>
        </w:tc>
      </w:tr>
      <w:tr w:rsidTr="005501E8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01E8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01E8">
            <w:pPr>
              <w:pStyle w:val="BodyText"/>
              <w:rPr>
                <w:lang w:val="en-NZ"/>
              </w:rPr>
            </w:pPr>
            <w:r w:rsidRPr="005501E8">
              <w:rPr>
                <w:rStyle w:val="SpecialBold"/>
              </w:rPr>
              <w:t>1.6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01E8">
            <w:pPr>
              <w:pStyle w:val="BodyText"/>
              <w:rPr>
                <w:lang w:val="en-NZ"/>
              </w:rPr>
            </w:pPr>
            <w:r w:rsidRPr="005501E8">
              <w:t xml:space="preserve">Tools and testing devices </w:t>
            </w:r>
            <w:r w:rsidRPr="005501E8">
              <w:t>required for work are obtained and checked for correct operation and safety</w:t>
            </w:r>
          </w:p>
        </w:tc>
      </w:tr>
      <w:tr w:rsidTr="005501E8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01E8" w:rsidP="005501E8">
            <w:pPr>
              <w:pStyle w:val="BodyText"/>
            </w:pPr>
            <w:r w:rsidRPr="005501E8">
              <w:rPr>
                <w:rStyle w:val="SpecialBold"/>
              </w:rPr>
              <w:t>2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01E8" w:rsidP="005501E8">
            <w:pPr>
              <w:pStyle w:val="BodyText"/>
            </w:pPr>
            <w:r w:rsidRPr="005501E8">
              <w:rPr>
                <w:rStyle w:val="SpecialBold"/>
              </w:rPr>
              <w:t>Provide engineering solutions to deal with thermodynamic effects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01E8">
            <w:pPr>
              <w:pStyle w:val="BodyText"/>
              <w:rPr>
                <w:lang w:val="en-NZ"/>
              </w:rPr>
            </w:pPr>
            <w:r w:rsidRPr="005501E8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01E8">
            <w:pPr>
              <w:pStyle w:val="BodyText"/>
              <w:rPr>
                <w:lang w:val="en-NZ"/>
              </w:rPr>
            </w:pPr>
            <w:r w:rsidRPr="005501E8">
              <w:t>WHS/OHS risk control work measures and workplace procedures are followed</w:t>
            </w:r>
          </w:p>
        </w:tc>
      </w:tr>
      <w:tr w:rsidTr="005501E8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01E8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01E8">
            <w:pPr>
              <w:pStyle w:val="BodyText"/>
              <w:rPr>
                <w:lang w:val="en-NZ"/>
              </w:rPr>
            </w:pPr>
            <w:r w:rsidRPr="005501E8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01E8">
            <w:pPr>
              <w:pStyle w:val="BodyText"/>
              <w:rPr>
                <w:lang w:val="en-NZ"/>
              </w:rPr>
            </w:pPr>
            <w:r w:rsidRPr="005501E8">
              <w:t>The need to inspect and test active systems is determined in accordance with WHS/OHS requirements and workplace procedures</w:t>
            </w:r>
          </w:p>
        </w:tc>
      </w:tr>
      <w:tr w:rsidTr="005501E8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01E8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01E8">
            <w:pPr>
              <w:pStyle w:val="BodyText"/>
              <w:rPr>
                <w:lang w:val="en-NZ"/>
              </w:rPr>
            </w:pPr>
            <w:r w:rsidRPr="005501E8">
              <w:rPr>
                <w:rStyle w:val="SpecialBold"/>
              </w:rPr>
              <w:t>2.3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01E8">
            <w:pPr>
              <w:pStyle w:val="BodyText"/>
              <w:rPr>
                <w:lang w:val="en-NZ"/>
              </w:rPr>
            </w:pPr>
            <w:r w:rsidRPr="005501E8">
              <w:t>Systems are checked and isolated, as required, in accordance with WHS/OHS requirements and workplace procedures</w:t>
            </w:r>
          </w:p>
        </w:tc>
      </w:tr>
      <w:tr w:rsidTr="005501E8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01E8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01E8">
            <w:pPr>
              <w:pStyle w:val="BodyText"/>
              <w:rPr>
                <w:lang w:val="en-NZ"/>
              </w:rPr>
            </w:pPr>
            <w:r w:rsidRPr="005501E8">
              <w:rPr>
                <w:rStyle w:val="SpecialBold"/>
              </w:rPr>
              <w:t>2.4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01E8">
            <w:pPr>
              <w:pStyle w:val="BodyText"/>
              <w:rPr>
                <w:lang w:val="en-NZ"/>
              </w:rPr>
            </w:pPr>
            <w:r w:rsidRPr="005501E8">
              <w:t>Methods</w:t>
            </w:r>
            <w:r w:rsidRPr="005501E8">
              <w:t xml:space="preserve"> used to solve system problems are used from measured and calculated values as they apply to materials and thermodynamics</w:t>
            </w:r>
          </w:p>
        </w:tc>
      </w:tr>
      <w:tr w:rsidTr="005501E8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01E8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01E8">
            <w:pPr>
              <w:pStyle w:val="BodyText"/>
              <w:rPr>
                <w:lang w:val="en-NZ"/>
              </w:rPr>
            </w:pPr>
            <w:r w:rsidRPr="005501E8">
              <w:rPr>
                <w:rStyle w:val="SpecialBold"/>
              </w:rPr>
              <w:t>2.5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01E8">
            <w:pPr>
              <w:pStyle w:val="BodyText"/>
              <w:rPr>
                <w:lang w:val="en-NZ"/>
              </w:rPr>
            </w:pPr>
            <w:r w:rsidRPr="005501E8">
              <w:t>Unplanned situations are dealt with in accordance with WHS/OHS requirements and approval of relevant person/s</w:t>
            </w:r>
          </w:p>
        </w:tc>
      </w:tr>
      <w:tr w:rsidTr="005501E8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01E8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01E8">
            <w:pPr>
              <w:pStyle w:val="BodyText"/>
              <w:rPr>
                <w:lang w:val="en-NZ"/>
              </w:rPr>
            </w:pPr>
            <w:r w:rsidRPr="005501E8">
              <w:rPr>
                <w:rStyle w:val="SpecialBold"/>
              </w:rPr>
              <w:t>2.6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01E8">
            <w:pPr>
              <w:pStyle w:val="BodyText"/>
              <w:rPr>
                <w:lang w:val="en-NZ"/>
              </w:rPr>
            </w:pPr>
            <w:r w:rsidRPr="005501E8">
              <w:t>Engineering problems are solved without damage to apparatus, circuits, the surrounding environment and/or services using sustainable energy practices with minimum of waste</w:t>
            </w:r>
          </w:p>
        </w:tc>
      </w:tr>
      <w:tr w:rsidTr="005501E8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01E8" w:rsidP="005501E8">
            <w:pPr>
              <w:pStyle w:val="BodyText"/>
            </w:pPr>
            <w:r w:rsidRPr="005501E8">
              <w:rPr>
                <w:rStyle w:val="SpecialBold"/>
              </w:rPr>
              <w:t>3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01E8" w:rsidP="005501E8">
            <w:pPr>
              <w:pStyle w:val="BodyText"/>
            </w:pPr>
            <w:r w:rsidRPr="005501E8">
              <w:rPr>
                <w:rStyle w:val="SpecialBold"/>
              </w:rPr>
              <w:t>Complete work and document engineering solution/s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01E8">
            <w:pPr>
              <w:pStyle w:val="BodyText"/>
              <w:rPr>
                <w:lang w:val="en-NZ"/>
              </w:rPr>
            </w:pPr>
            <w:r w:rsidRPr="005501E8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01E8">
            <w:pPr>
              <w:pStyle w:val="BodyText"/>
              <w:rPr>
                <w:lang w:val="en-NZ"/>
              </w:rPr>
            </w:pPr>
            <w:r w:rsidRPr="005501E8">
              <w:t>WHS/OHS work completion ris</w:t>
            </w:r>
            <w:r w:rsidRPr="005501E8">
              <w:t>k control measures and workplace procedures are followed</w:t>
            </w:r>
          </w:p>
        </w:tc>
      </w:tr>
      <w:tr w:rsidTr="005501E8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01E8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01E8">
            <w:pPr>
              <w:pStyle w:val="BodyText"/>
              <w:rPr>
                <w:lang w:val="en-NZ"/>
              </w:rPr>
            </w:pPr>
            <w:r w:rsidRPr="005501E8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01E8">
            <w:pPr>
              <w:pStyle w:val="BodyText"/>
              <w:rPr>
                <w:lang w:val="en-NZ"/>
              </w:rPr>
            </w:pPr>
            <w:r w:rsidRPr="005501E8">
              <w:t>Worksite is cleaned and made safe in accordance with workplace procedures</w:t>
            </w:r>
          </w:p>
        </w:tc>
      </w:tr>
      <w:tr w:rsidTr="005501E8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01E8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01E8">
            <w:pPr>
              <w:pStyle w:val="BodyText"/>
              <w:rPr>
                <w:lang w:val="en-NZ"/>
              </w:rPr>
            </w:pPr>
            <w:r w:rsidRPr="005501E8">
              <w:rPr>
                <w:rStyle w:val="SpecialBold"/>
              </w:rPr>
              <w:t>3.3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01E8">
            <w:pPr>
              <w:pStyle w:val="BodyText"/>
              <w:rPr>
                <w:lang w:val="en-NZ"/>
              </w:rPr>
            </w:pPr>
            <w:r w:rsidRPr="005501E8">
              <w:t xml:space="preserve">Justification for solutions used to solve system problems </w:t>
            </w:r>
            <w:r w:rsidRPr="005501E8">
              <w:t>is documented</w:t>
            </w:r>
          </w:p>
        </w:tc>
      </w:tr>
      <w:tr w:rsidTr="005501E8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01E8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01E8">
            <w:pPr>
              <w:pStyle w:val="BodyText"/>
              <w:rPr>
                <w:lang w:val="en-NZ"/>
              </w:rPr>
            </w:pPr>
            <w:r w:rsidRPr="005501E8">
              <w:rPr>
                <w:rStyle w:val="SpecialBold"/>
              </w:rPr>
              <w:t>3.4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01E8" w:rsidP="005501E8">
            <w:pPr>
              <w:pStyle w:val="BodyText"/>
            </w:pPr>
            <w:r w:rsidRPr="005501E8">
              <w:t>Work completion is documented an</w:t>
            </w:r>
            <w:r w:rsidRPr="005501E8">
              <w:t>d relevant person/s notified in accordance with workplace procedures</w:t>
            </w:r>
          </w:p>
        </w:tc>
      </w:tr>
    </w:tbl>
    <w:p w:rsidR="00000000" w:rsidRPr="005501E8" w:rsidP="005501E8">
      <w:pPr>
        <w:pStyle w:val="NoPaddingFontSize1"/>
      </w:pPr>
    </w:p>
    <w:p w:rsidR="00000000" w:rsidRPr="005501E8" w:rsidP="005501E8">
      <w:pPr>
        <w:pStyle w:val="AllowPageBreak"/>
      </w:pPr>
    </w:p>
    <w:p w:rsidR="00000000" w:rsidRPr="005501E8" w:rsidP="005501E8">
      <w:pPr>
        <w:pStyle w:val="Heading1"/>
      </w:pPr>
      <w:bookmarkStart w:id="7" w:name="O_1077253"/>
      <w:bookmarkEnd w:id="7"/>
      <w:r w:rsidRPr="005501E8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501E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01E8" w:rsidP="005501E8">
            <w:pPr>
              <w:pStyle w:val="BodyText"/>
            </w:pPr>
            <w:r w:rsidRPr="005501E8">
              <w:t>Foundation skills essential to performance are explicit in the performance criteria of this unit of competency.</w:t>
            </w:r>
          </w:p>
        </w:tc>
      </w:tr>
    </w:tbl>
    <w:p w:rsidR="00000000" w:rsidRPr="005501E8" w:rsidP="005501E8">
      <w:pPr>
        <w:pStyle w:val="NoPaddingFontSize1"/>
      </w:pPr>
    </w:p>
    <w:p w:rsidR="00000000" w:rsidRPr="005501E8" w:rsidP="005501E8">
      <w:pPr>
        <w:pStyle w:val="AllowPageBreak"/>
      </w:pPr>
    </w:p>
    <w:p w:rsidR="00000000" w:rsidRPr="005501E8" w:rsidP="005501E8">
      <w:pPr>
        <w:pStyle w:val="Heading1"/>
      </w:pPr>
      <w:bookmarkStart w:id="8" w:name="O_1077254"/>
      <w:bookmarkEnd w:id="8"/>
      <w:r w:rsidRPr="005501E8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501E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01E8" w:rsidP="005501E8">
            <w:pPr>
              <w:pStyle w:val="BodyText"/>
            </w:pPr>
            <w:r w:rsidRPr="005501E8">
              <w:t>Range is restricted to essential operating conditions and any other variables essential to the work environment.</w:t>
            </w:r>
          </w:p>
          <w:p w:rsidR="00000000" w:rsidRPr="005501E8" w:rsidP="005501E8">
            <w:pPr>
              <w:pStyle w:val="BodyText"/>
            </w:pPr>
            <w:r w:rsidRPr="005501E8">
              <w:t>Non-essential conditions may be found in the UEE Electrotechnology Training Package Companion Volume Implementation Guide.</w:t>
            </w:r>
          </w:p>
        </w:tc>
      </w:tr>
    </w:tbl>
    <w:p w:rsidR="00000000" w:rsidRPr="005501E8" w:rsidP="005501E8">
      <w:pPr>
        <w:pStyle w:val="NoPaddingFontSize1"/>
      </w:pPr>
    </w:p>
    <w:p w:rsidR="00000000" w:rsidRPr="005501E8" w:rsidP="005501E8">
      <w:pPr>
        <w:pStyle w:val="AllowPageBreak"/>
      </w:pPr>
    </w:p>
    <w:p w:rsidR="00000000" w:rsidRPr="005501E8" w:rsidP="005501E8">
      <w:pPr>
        <w:pStyle w:val="Heading1"/>
      </w:pPr>
      <w:bookmarkStart w:id="9" w:name="O_1077255"/>
      <w:bookmarkEnd w:id="9"/>
      <w:r w:rsidRPr="005501E8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501E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01E8" w:rsidP="005501E8">
            <w:pPr>
              <w:pStyle w:val="BodyText"/>
            </w:pPr>
            <w:r w:rsidRPr="005501E8">
              <w:t>This unit replaces and is equivalent to UEENEEE160A Provide engineering solutions for uses of materials and thermodynamic effects.</w:t>
            </w:r>
          </w:p>
        </w:tc>
      </w:tr>
    </w:tbl>
    <w:p w:rsidR="00000000" w:rsidRPr="005501E8" w:rsidP="005501E8">
      <w:pPr>
        <w:pStyle w:val="NoPaddingFontSize1"/>
      </w:pPr>
    </w:p>
    <w:p w:rsidR="00000000" w:rsidRPr="005501E8" w:rsidP="005501E8">
      <w:pPr>
        <w:pStyle w:val="AllowPageBreak"/>
      </w:pPr>
    </w:p>
    <w:p w:rsidR="00000000" w:rsidRPr="005501E8" w:rsidP="005501E8">
      <w:pPr>
        <w:pStyle w:val="Heading1"/>
      </w:pPr>
      <w:bookmarkStart w:id="10" w:name="O_1077262"/>
      <w:bookmarkEnd w:id="10"/>
      <w:r w:rsidRPr="005501E8">
        <w:t>Links</w:t>
      </w:r>
    </w:p>
    <w:p w:rsidR="00000000" w:rsidRPr="005501E8" w:rsidP="002500EB">
      <w:pPr>
        <w:pStyle w:val="BodyText"/>
      </w:pPr>
      <w:r w:rsidRPr="005501E8">
        <w:t>Companion Volume i</w:t>
      </w:r>
      <w:r w:rsidRPr="005501E8">
        <w:t xml:space="preserve">mplementation guides are found in VETNet - - </w:t>
      </w:r>
      <w:r>
        <w:fldChar w:fldCharType="begin"/>
      </w:r>
      <w:r>
        <w:instrText xml:space="preserve"> HYPERLINK "https://vetnet.gov.au/Pages/TrainingDocs.aspx?q=b8a8f136-5421-4ce1-92e0-2b50341431b6" </w:instrText>
      </w:r>
      <w:r>
        <w:fldChar w:fldCharType="separate"/>
      </w:r>
      <w:r w:rsidRPr="00C4277F">
        <w:rPr>
          <w:rStyle w:val="Hyperlink"/>
        </w:rPr>
        <w:t>https://vetnet.gov.au/Pages/TrainingDocs.aspx?q=b8a8f136-5421-4ce1-92e0-2b50341431b6</w:t>
      </w:r>
      <w:r>
        <w:fldChar w:fldCharType="end"/>
      </w:r>
    </w:p>
    <w:p w:rsidR="00000000" w:rsidRPr="005501E8" w:rsidP="002500EB">
      <w:pPr>
        <w:pStyle w:val="BodyText"/>
        <w:sectPr w:rsidSect="005501E8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5501E8" w:rsidP="005501E8">
      <w:pPr>
        <w:pStyle w:val="SuperHeading"/>
      </w:pPr>
      <w:r w:rsidRPr="005501E8">
        <w:t>Assessment Requirements for UEECD0037 Provide engineering solutions for uses of</w:t>
      </w:r>
      <w:r w:rsidRPr="005501E8">
        <w:t xml:space="preserve"> materials and thermodynamic effects</w:t>
      </w:r>
    </w:p>
    <w:p w:rsidR="00000000" w:rsidRPr="005501E8" w:rsidP="005501E8">
      <w:pPr>
        <w:pStyle w:val="Heading1"/>
      </w:pPr>
      <w:bookmarkStart w:id="11" w:name="O_1077257"/>
      <w:bookmarkEnd w:id="11"/>
      <w:r w:rsidRPr="005501E8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501E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01E8" w:rsidP="005501E8">
            <w:pPr>
              <w:pStyle w:val="BodyText"/>
            </w:pPr>
            <w:r w:rsidRPr="005501E8">
              <w:t>Release 1. This is the first release of this unit of competency in the UEE Electrotechnology Training Package.</w:t>
            </w:r>
          </w:p>
        </w:tc>
      </w:tr>
    </w:tbl>
    <w:p w:rsidR="00000000" w:rsidRPr="005501E8" w:rsidP="005501E8">
      <w:pPr>
        <w:pStyle w:val="NoPaddingFontSize1"/>
      </w:pPr>
    </w:p>
    <w:p w:rsidR="00000000" w:rsidRPr="005501E8" w:rsidP="005501E8">
      <w:pPr>
        <w:pStyle w:val="AllowPageBreak"/>
      </w:pPr>
    </w:p>
    <w:p w:rsidR="00000000" w:rsidRPr="005501E8" w:rsidP="005501E8">
      <w:pPr>
        <w:pStyle w:val="Heading1"/>
      </w:pPr>
      <w:bookmarkStart w:id="12" w:name="O_1077258"/>
      <w:bookmarkEnd w:id="12"/>
      <w:r w:rsidRPr="005501E8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501E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01E8">
            <w:pPr>
              <w:pStyle w:val="BodyText"/>
              <w:rPr>
                <w:lang w:val="en-NZ"/>
              </w:rPr>
            </w:pPr>
            <w:r w:rsidRPr="005501E8">
              <w:t>Evidence required to demons</w:t>
            </w:r>
            <w:r w:rsidRPr="005501E8">
              <w:t>trate competence in this unit must be relevant to and satisfy all of the requirements of the elements and performance criteria on at least two separate occasions and include:</w:t>
            </w:r>
          </w:p>
        </w:tc>
      </w:tr>
      <w:tr w:rsidTr="005501E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01E8" w:rsidP="005501E8">
            <w:pPr>
              <w:pStyle w:val="ListBullet"/>
            </w:pPr>
            <w:r w:rsidRPr="005501E8">
              <w:t>applying relevant work health and safety (WHS)/occupational health and safety (</w:t>
            </w:r>
            <w:r w:rsidRPr="005501E8">
              <w:t xml:space="preserve">OHS) requirements, including </w:t>
            </w:r>
          </w:p>
          <w:p w:rsidR="00000000" w:rsidRPr="005501E8" w:rsidP="005501E8">
            <w:pPr>
              <w:pStyle w:val="ListBullet2"/>
            </w:pPr>
            <w:r w:rsidRPr="005501E8">
              <w:t>using risk control measures</w:t>
            </w:r>
          </w:p>
          <w:p w:rsidR="00000000" w:rsidRPr="005501E8" w:rsidP="005501E8">
            <w:pPr>
              <w:pStyle w:val="ListBullet"/>
            </w:pPr>
            <w:r w:rsidRPr="005501E8">
              <w:t>completing work and documenting solutions</w:t>
            </w:r>
          </w:p>
          <w:p w:rsidR="00000000" w:rsidRPr="005501E8" w:rsidP="005501E8">
            <w:pPr>
              <w:pStyle w:val="ListBullet"/>
            </w:pPr>
            <w:r w:rsidRPr="005501E8">
              <w:t>completing written justification of solutions</w:t>
            </w:r>
          </w:p>
          <w:p w:rsidR="00000000" w:rsidRPr="005501E8" w:rsidP="005501E8">
            <w:pPr>
              <w:pStyle w:val="ListBullet"/>
            </w:pPr>
            <w:r w:rsidRPr="005501E8">
              <w:t>coordinating work with others</w:t>
            </w:r>
          </w:p>
          <w:p w:rsidR="00000000" w:rsidRPr="005501E8" w:rsidP="005501E8">
            <w:pPr>
              <w:pStyle w:val="ListBullet"/>
            </w:pPr>
            <w:r w:rsidRPr="005501E8">
              <w:t>dealing with unplanned events in accordance with problem-solving techniques and workplace procedures</w:t>
            </w:r>
          </w:p>
          <w:p w:rsidR="00000000" w:rsidRPr="005501E8" w:rsidP="005501E8">
            <w:pPr>
              <w:pStyle w:val="ListBullet"/>
            </w:pPr>
            <w:r w:rsidRPr="005501E8">
              <w:t>inspecting and testing active systems</w:t>
            </w:r>
          </w:p>
          <w:p w:rsidR="00000000" w:rsidRPr="005501E8" w:rsidP="005501E8">
            <w:pPr>
              <w:pStyle w:val="ListBullet"/>
            </w:pPr>
            <w:r w:rsidRPr="005501E8">
              <w:t>obtaining and following work instructions</w:t>
            </w:r>
          </w:p>
          <w:p w:rsidR="00000000" w:rsidRPr="005501E8" w:rsidP="005501E8">
            <w:pPr>
              <w:pStyle w:val="ListBullet"/>
            </w:pPr>
            <w:r w:rsidRPr="005501E8">
              <w:t>obtaining and using tools, equipment and products</w:t>
            </w:r>
          </w:p>
          <w:p w:rsidR="00000000" w:rsidRPr="005501E8" w:rsidP="005501E8">
            <w:pPr>
              <w:pStyle w:val="ListBullet"/>
            </w:pPr>
            <w:r w:rsidRPr="005501E8">
              <w:t>preparing to provide solu</w:t>
            </w:r>
            <w:r w:rsidRPr="005501E8">
              <w:t>tions for the uses of materials and thermodynamics</w:t>
            </w:r>
          </w:p>
          <w:p w:rsidR="00000000" w:rsidRPr="005501E8" w:rsidP="005501E8">
            <w:pPr>
              <w:pStyle w:val="ListBullet"/>
            </w:pPr>
            <w:r w:rsidRPr="005501E8">
              <w:t>providing effective solutions to system problems from measurements and calculations</w:t>
            </w:r>
          </w:p>
          <w:p w:rsidR="00000000" w:rsidRPr="005501E8" w:rsidP="005501E8">
            <w:pPr>
              <w:pStyle w:val="ListBullet"/>
            </w:pPr>
            <w:r w:rsidRPr="005501E8">
              <w:t>providing solutions for the uses of materials and thermodynamics</w:t>
            </w:r>
          </w:p>
          <w:p w:rsidR="00000000" w:rsidRPr="005501E8" w:rsidP="005501E8">
            <w:pPr>
              <w:pStyle w:val="ListBullet"/>
            </w:pPr>
            <w:r w:rsidRPr="005501E8">
              <w:t>using sustainable energy practices in accordance with wo</w:t>
            </w:r>
            <w:r w:rsidRPr="005501E8">
              <w:t>rkplace procedures.</w:t>
            </w:r>
          </w:p>
        </w:tc>
      </w:tr>
    </w:tbl>
    <w:p w:rsidR="00000000" w:rsidRPr="005501E8" w:rsidP="005501E8">
      <w:pPr>
        <w:pStyle w:val="NoPaddingFontSize1"/>
      </w:pPr>
    </w:p>
    <w:p w:rsidR="00000000" w:rsidRPr="005501E8" w:rsidP="005501E8">
      <w:pPr>
        <w:pStyle w:val="AllowPageBreak"/>
      </w:pPr>
    </w:p>
    <w:p w:rsidR="00000000" w:rsidRPr="005501E8" w:rsidP="005501E8">
      <w:pPr>
        <w:pStyle w:val="Heading1"/>
      </w:pPr>
      <w:bookmarkStart w:id="13" w:name="O_1077259"/>
      <w:bookmarkEnd w:id="13"/>
      <w:r w:rsidRPr="005501E8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501E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01E8">
            <w:pPr>
              <w:pStyle w:val="BodyText"/>
              <w:rPr>
                <w:lang w:val="en-NZ"/>
              </w:rPr>
            </w:pPr>
            <w:r w:rsidRPr="005501E8">
              <w:t>Evidence required to demonstrate competence in this unit must be relevant to and satisfy all of the requirements of the elements and performance criteria and include knowledge of:</w:t>
            </w:r>
          </w:p>
        </w:tc>
      </w:tr>
      <w:tr w:rsidTr="005501E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01E8" w:rsidP="005501E8">
            <w:pPr>
              <w:pStyle w:val="ListBullet"/>
            </w:pPr>
            <w:r w:rsidRPr="005501E8">
              <w:t>problem-solving techniques</w:t>
            </w:r>
          </w:p>
          <w:p w:rsidR="00000000" w:rsidRPr="005501E8" w:rsidP="005501E8">
            <w:pPr>
              <w:pStyle w:val="ListBullet"/>
            </w:pPr>
            <w:r w:rsidRPr="005501E8">
              <w:t>relevant apparatus, circuits, environment and services</w:t>
            </w:r>
          </w:p>
          <w:p w:rsidR="00000000" w:rsidRPr="005501E8" w:rsidP="005501E8">
            <w:pPr>
              <w:pStyle w:val="ListBullet"/>
            </w:pPr>
            <w:r w:rsidRPr="005501E8">
              <w:t>relevant inspection and testing methods</w:t>
            </w:r>
          </w:p>
          <w:p w:rsidR="00000000" w:rsidRPr="005501E8" w:rsidP="005501E8">
            <w:pPr>
              <w:pStyle w:val="ListBullet"/>
            </w:pPr>
            <w:r w:rsidRPr="005501E8">
              <w:t>relevant manufacturer specifications and operating instructions</w:t>
            </w:r>
          </w:p>
          <w:p w:rsidR="00000000" w:rsidRPr="005501E8" w:rsidP="005501E8">
            <w:pPr>
              <w:pStyle w:val="ListBullet"/>
            </w:pPr>
            <w:r w:rsidRPr="005501E8">
              <w:t>relevant material science and thermodynamics</w:t>
            </w:r>
          </w:p>
          <w:p w:rsidR="00000000" w:rsidRPr="005501E8" w:rsidP="005501E8">
            <w:pPr>
              <w:pStyle w:val="ListBullet"/>
            </w:pPr>
            <w:r w:rsidRPr="005501E8">
              <w:t>relevant measured and cal</w:t>
            </w:r>
            <w:r w:rsidRPr="005501E8">
              <w:t>culated values</w:t>
            </w:r>
          </w:p>
          <w:p w:rsidR="00000000" w:rsidRPr="005501E8" w:rsidP="005501E8">
            <w:pPr>
              <w:pStyle w:val="ListBullet"/>
            </w:pPr>
            <w:r w:rsidRPr="005501E8">
              <w:t>relevant job safety assessments or risk mitigation processes</w:t>
            </w:r>
          </w:p>
          <w:p w:rsidR="00000000" w:rsidRPr="005501E8" w:rsidP="005501E8">
            <w:pPr>
              <w:pStyle w:val="ListBullet"/>
            </w:pPr>
            <w:r w:rsidRPr="005501E8">
              <w:t>relevant sustainable energy principles</w:t>
            </w:r>
          </w:p>
          <w:p w:rsidR="00000000" w:rsidRPr="005501E8" w:rsidP="005501E8">
            <w:pPr>
              <w:pStyle w:val="ListBullet"/>
            </w:pPr>
            <w:r w:rsidRPr="005501E8">
              <w:t>relevant tools, equipment, material, products and testing devices</w:t>
            </w:r>
          </w:p>
          <w:p w:rsidR="00000000" w:rsidRPr="005501E8" w:rsidP="005501E8">
            <w:pPr>
              <w:pStyle w:val="ListBullet"/>
            </w:pPr>
            <w:r w:rsidRPr="005501E8">
              <w:t>relevant WHS/OHS legislated requirements</w:t>
            </w:r>
          </w:p>
          <w:p w:rsidR="00000000" w:rsidRPr="005501E8" w:rsidP="005501E8">
            <w:pPr>
              <w:pStyle w:val="ListBullet"/>
            </w:pPr>
            <w:r w:rsidRPr="005501E8">
              <w:t>relevant workplace documentation</w:t>
            </w:r>
          </w:p>
          <w:p w:rsidR="00000000" w:rsidRPr="005501E8" w:rsidP="005501E8">
            <w:pPr>
              <w:pStyle w:val="ListBullet"/>
            </w:pPr>
            <w:r w:rsidRPr="005501E8">
              <w:t>relevant workplace instructions, policies and procedures.</w:t>
            </w:r>
          </w:p>
        </w:tc>
      </w:tr>
    </w:tbl>
    <w:p w:rsidR="00000000" w:rsidRPr="005501E8" w:rsidP="005501E8">
      <w:pPr>
        <w:pStyle w:val="NoPaddingFontSize1"/>
      </w:pPr>
    </w:p>
    <w:p w:rsidR="00000000" w:rsidRPr="005501E8" w:rsidP="005501E8">
      <w:pPr>
        <w:pStyle w:val="AllowPageBreak"/>
      </w:pPr>
    </w:p>
    <w:p w:rsidR="00000000" w:rsidRPr="005501E8" w:rsidP="005501E8">
      <w:pPr>
        <w:pStyle w:val="Heading1"/>
      </w:pPr>
      <w:bookmarkStart w:id="14" w:name="O_1077260"/>
      <w:bookmarkEnd w:id="14"/>
      <w:r w:rsidRPr="005501E8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501E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01E8" w:rsidP="005501E8">
            <w:pPr>
              <w:pStyle w:val="BodyText"/>
            </w:pPr>
            <w:r w:rsidRPr="005501E8">
              <w:t xml:space="preserve">Assessors must hold credentials specified within the Standards for Registered Training Organisations current at the time of assessment. </w:t>
            </w:r>
          </w:p>
          <w:p w:rsidR="00000000" w:rsidRPr="005501E8" w:rsidP="005501E8">
            <w:pPr>
              <w:pStyle w:val="BodyText"/>
            </w:pPr>
            <w:r w:rsidRPr="005501E8">
              <w:t>Assessment must sa</w:t>
            </w:r>
            <w:r w:rsidRPr="005501E8">
              <w:t>tisfy the Principles of Assessment and Rules of Evidence and all regulatory requirements included within the Standards for Registered Training Organisations current at the time of assessment.</w:t>
            </w:r>
          </w:p>
          <w:p w:rsidR="00000000" w:rsidRPr="005501E8" w:rsidP="005501E8">
            <w:pPr>
              <w:pStyle w:val="BodyText"/>
            </w:pPr>
            <w:r w:rsidRPr="005501E8">
              <w:t>Assessment must occur in suitable workplace operational situatio</w:t>
            </w:r>
            <w:r w:rsidRPr="005501E8">
              <w:t>ns where it is appropriate to do so; where this is not appropriate, assessment must occur in simulated suitable workplace operational situations that replicate workplace conditions.</w:t>
            </w:r>
          </w:p>
          <w:p w:rsidR="00000000" w:rsidRPr="005501E8" w:rsidP="005501E8">
            <w:pPr>
              <w:pStyle w:val="BodyText"/>
            </w:pPr>
            <w:r w:rsidRPr="005501E8">
              <w:t>Assessment processes and techniques must be appropriate to the language, l</w:t>
            </w:r>
            <w:r w:rsidRPr="005501E8">
              <w:t>iteracy and numeracy requirements of the work being performed and the needs of the candidate.</w:t>
            </w:r>
          </w:p>
          <w:p w:rsidR="00000000" w:rsidRPr="005501E8" w:rsidP="005501E8">
            <w:pPr>
              <w:pStyle w:val="BodyText"/>
            </w:pPr>
            <w:r w:rsidRPr="005501E8">
              <w:t>Resources for assessment must include access to:</w:t>
            </w:r>
          </w:p>
          <w:p w:rsidR="00000000" w:rsidRPr="005501E8" w:rsidP="005501E8">
            <w:pPr>
              <w:pStyle w:val="ListBullet"/>
            </w:pPr>
            <w:r w:rsidRPr="005501E8">
              <w:t>a range of relevant exercises, case studies and/or simulations</w:t>
            </w:r>
          </w:p>
          <w:p w:rsidR="00000000" w:rsidRPr="005501E8" w:rsidP="005501E8">
            <w:pPr>
              <w:pStyle w:val="ListBullet"/>
            </w:pPr>
            <w:r w:rsidRPr="005501E8">
              <w:t>relevant and appropriate materials, facilities, tools and equipment currently used in industry</w:t>
            </w:r>
          </w:p>
          <w:p w:rsidR="00000000" w:rsidRPr="005501E8" w:rsidP="005501E8">
            <w:pPr>
              <w:pStyle w:val="ListBullet"/>
            </w:pPr>
            <w:r w:rsidRPr="005501E8">
              <w:t xml:space="preserve">resources that reflect current industry practices in relation to providing solutions for uses of materials and thermodynamic effects </w:t>
            </w:r>
          </w:p>
          <w:p w:rsidR="00000000" w:rsidRPr="005501E8" w:rsidP="005501E8">
            <w:pPr>
              <w:pStyle w:val="ListBullet"/>
            </w:pPr>
            <w:r w:rsidRPr="005501E8">
              <w:t>applicable documentation, i</w:t>
            </w:r>
            <w:r w:rsidRPr="005501E8">
              <w:t>ncluding workplace procedures, equipment specifications, regulations, codes of practice and operation manuals.</w:t>
            </w:r>
          </w:p>
        </w:tc>
      </w:tr>
    </w:tbl>
    <w:p w:rsidR="00000000" w:rsidRPr="005501E8" w:rsidP="005501E8">
      <w:pPr>
        <w:pStyle w:val="NoPaddingFontSize1"/>
      </w:pPr>
    </w:p>
    <w:p w:rsidR="00000000" w:rsidRPr="005501E8" w:rsidP="005501E8">
      <w:pPr>
        <w:pStyle w:val="AllowPageBreak"/>
      </w:pPr>
    </w:p>
    <w:p w:rsidR="00000000" w:rsidRPr="005501E8" w:rsidP="005501E8">
      <w:pPr>
        <w:pStyle w:val="Heading1"/>
      </w:pPr>
      <w:bookmarkStart w:id="15" w:name="O_1077263"/>
      <w:bookmarkEnd w:id="15"/>
      <w:r w:rsidRPr="005501E8">
        <w:t>Links</w:t>
      </w:r>
    </w:p>
    <w:p w:rsidR="00000000" w:rsidRPr="005501E8" w:rsidP="002500EB">
      <w:pPr>
        <w:pStyle w:val="BodyText"/>
      </w:pPr>
      <w:r w:rsidRPr="005501E8">
        <w:t xml:space="preserve">Companion Volume implementation guides are found in VETNet - - </w:t>
      </w:r>
      <w:r>
        <w:fldChar w:fldCharType="begin"/>
      </w:r>
      <w:r>
        <w:instrText xml:space="preserve"> HYPERLINK "https://vetnet.gov.au/Pages/TrainingDocs.aspx?q=b8a8f136-5421-4ce1-92e0-2b50341431b6" </w:instrText>
      </w:r>
      <w:r>
        <w:fldChar w:fldCharType="separate"/>
      </w:r>
      <w:r w:rsidRPr="00C4277F">
        <w:rPr>
          <w:rStyle w:val="Hyperlink"/>
        </w:rPr>
        <w:t>https://vetnet.gov.au/Pages/TrainingDocs.aspx?q=b8a8f136-5421-4ce1-92e0-2b50341431b6</w:t>
      </w:r>
      <w:r>
        <w:fldChar w:fldCharType="end"/>
      </w:r>
    </w:p>
    <w:p w:rsidR="00000000" w:rsidRPr="005501E8" w:rsidP="005501E8"/>
    <w:sectPr w:rsidSect="005501E8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01E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01E8" w:rsidRPr="002500EB" w:rsidP="002500E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01E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500EB" w:rsidP="005501E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2500EB" w:rsidP="005501E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Powering Skills Organisation</w:t>
    </w:r>
    <w:r>
      <w:fldChar w:fldCharType="end"/>
    </w:r>
  </w:p>
  <w:p w:rsidR="002500EB" w:rsidP="005501E8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01E8" w:rsidP="005501E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2500EB">
      <w:t>Approved</w:t>
    </w:r>
    <w:r w:rsidR="002500EB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2500EB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2500EB">
      <w:rPr>
        <w:noProof/>
      </w:rPr>
      <w:t>4</w:t>
    </w:r>
    <w:r>
      <w:rPr>
        <w:noProof/>
      </w:rPr>
      <w:fldChar w:fldCharType="end"/>
    </w:r>
  </w:p>
  <w:p w:rsidR="005501E8" w:rsidP="005501E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2500EB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2500EB">
      <w:t>Powering Skills Organisation</w:t>
    </w:r>
    <w:r w:rsidR="002500EB">
      <w:fldChar w:fldCharType="end"/>
    </w:r>
  </w:p>
  <w:p w:rsidR="005501E8" w:rsidP="005501E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01E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500E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501E8" w:rsidRPr="002500EB" w:rsidP="002500E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01E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500EB" w:rsidRPr="002D2AF8" w:rsidP="005501E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UEECD0037 Provide engineering solutions for uses of materials and thermodynamic effects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2500EB" w:rsidP="005501E8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01E8" w:rsidRPr="002D2AF8" w:rsidP="005501E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2500EB">
      <w:t>UEECD0037 Provide engineering solutions for uses of materials and thermodynamic effects</w:t>
    </w:r>
    <w:r w:rsidR="002500EB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2500EB">
      <w:rPr>
        <w:noProof/>
      </w:rPr>
      <w:t>2 March 2025</w:t>
    </w:r>
    <w:r>
      <w:fldChar w:fldCharType="end"/>
    </w:r>
  </w:p>
  <w:p w:rsidR="005501E8" w:rsidP="005501E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E8523DD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487ACB3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C27A684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501E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501E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501E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501E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501E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501E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501E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501E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501E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501E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501E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501E8"/>
  </w:style>
  <w:style w:type="character" w:customStyle="1" w:styleId="Heading1Char">
    <w:name w:val="Heading 1 Char"/>
    <w:basedOn w:val="DefaultParagraphFont"/>
    <w:link w:val="Heading1"/>
    <w:rsid w:val="005501E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501E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501E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501E8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5501E8"/>
    <w:rPr>
      <w:b/>
      <w:spacing w:val="0"/>
    </w:rPr>
  </w:style>
  <w:style w:type="paragraph" w:styleId="ListBullet2">
    <w:name w:val="List Bullet 2"/>
    <w:basedOn w:val="List2"/>
    <w:rsid w:val="005501E8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5501E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501E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5501E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501E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501E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501E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501E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501E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501E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501E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501E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501E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501E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501E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501E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501E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501E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501E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501E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501E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501E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501E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501E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501E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501E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5501E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501E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501E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501E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501E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501E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501E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501E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501E8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5501E8"/>
    <w:rPr>
      <w:i/>
    </w:rPr>
  </w:style>
  <w:style w:type="paragraph" w:styleId="Caption">
    <w:name w:val="caption"/>
    <w:basedOn w:val="BodyText"/>
    <w:next w:val="Normal"/>
    <w:qFormat/>
    <w:rsid w:val="005501E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501E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501E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501E8"/>
  </w:style>
  <w:style w:type="paragraph" w:styleId="TableofFigures">
    <w:name w:val="table of figures"/>
    <w:basedOn w:val="Normal"/>
    <w:next w:val="Normal"/>
    <w:semiHidden/>
    <w:rsid w:val="005501E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501E8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5501E8"/>
    <w:rPr>
      <w:rFonts w:ascii="Wingdings" w:hAnsi="Wingdings"/>
    </w:rPr>
  </w:style>
  <w:style w:type="paragraph" w:customStyle="1" w:styleId="TableHeading">
    <w:name w:val="Table Heading"/>
    <w:basedOn w:val="HeadingBase"/>
    <w:rsid w:val="005501E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501E8"/>
    <w:rPr>
      <w:color w:val="0033CC"/>
      <w:u w:val="none"/>
    </w:rPr>
  </w:style>
  <w:style w:type="paragraph" w:customStyle="1" w:styleId="BodyTextRight">
    <w:name w:val="Body Text Right"/>
    <w:basedOn w:val="BodyText"/>
    <w:rsid w:val="005501E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501E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501E8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501E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501E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501E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501E8"/>
    <w:rPr>
      <w:sz w:val="32"/>
    </w:rPr>
  </w:style>
  <w:style w:type="paragraph" w:customStyle="1" w:styleId="HeadingProcedure">
    <w:name w:val="Heading Procedure"/>
    <w:basedOn w:val="HeadingBase"/>
    <w:next w:val="Normal"/>
    <w:rsid w:val="005501E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501E8"/>
    <w:pPr>
      <w:spacing w:before="60" w:after="60"/>
    </w:pPr>
  </w:style>
  <w:style w:type="paragraph" w:styleId="ListContinue">
    <w:name w:val="List Continue"/>
    <w:basedOn w:val="List"/>
    <w:rsid w:val="005501E8"/>
    <w:pPr>
      <w:ind w:firstLine="0"/>
    </w:pPr>
  </w:style>
  <w:style w:type="paragraph" w:customStyle="1" w:styleId="ListNote">
    <w:name w:val="List Note"/>
    <w:basedOn w:val="List"/>
    <w:rsid w:val="005501E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501E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501E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501E8"/>
    <w:rPr>
      <w:rFonts w:ascii="Courier New" w:hAnsi="Courier New"/>
    </w:rPr>
  </w:style>
  <w:style w:type="paragraph" w:customStyle="1" w:styleId="NoteBullet">
    <w:name w:val="Note Bullet"/>
    <w:basedOn w:val="Note"/>
    <w:rsid w:val="005501E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501E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501E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501E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501E8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5501E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501E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501E8"/>
    <w:rPr>
      <w:b/>
      <w:smallCaps/>
    </w:rPr>
  </w:style>
  <w:style w:type="paragraph" w:customStyle="1" w:styleId="TableListNumber">
    <w:name w:val="Table List Number"/>
    <w:basedOn w:val="ListNumber"/>
    <w:rsid w:val="005501E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501E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501E8"/>
    <w:pPr>
      <w:numPr>
        <w:numId w:val="9"/>
      </w:numPr>
    </w:pPr>
  </w:style>
  <w:style w:type="paragraph" w:customStyle="1" w:styleId="ListAlpha2">
    <w:name w:val="List Alpha 2"/>
    <w:basedOn w:val="List2"/>
    <w:rsid w:val="005501E8"/>
    <w:pPr>
      <w:numPr>
        <w:numId w:val="8"/>
      </w:numPr>
    </w:pPr>
  </w:style>
  <w:style w:type="paragraph" w:styleId="List2">
    <w:name w:val="List 2"/>
    <w:basedOn w:val="BodyText"/>
    <w:rsid w:val="005501E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501E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501E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501E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501E8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501E8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5501E8"/>
    <w:pPr>
      <w:numPr>
        <w:numId w:val="4"/>
      </w:numPr>
    </w:pPr>
  </w:style>
  <w:style w:type="paragraph" w:styleId="ListContinue2">
    <w:name w:val="List Continue 2"/>
    <w:basedOn w:val="List2"/>
    <w:rsid w:val="005501E8"/>
    <w:pPr>
      <w:ind w:firstLine="0"/>
    </w:pPr>
  </w:style>
  <w:style w:type="paragraph" w:styleId="ListContinue3">
    <w:name w:val="List Continue 3"/>
    <w:basedOn w:val="List3"/>
    <w:rsid w:val="005501E8"/>
    <w:pPr>
      <w:ind w:left="1021" w:firstLine="0"/>
    </w:pPr>
  </w:style>
  <w:style w:type="paragraph" w:styleId="ListContinue4">
    <w:name w:val="List Continue 4"/>
    <w:basedOn w:val="List4"/>
    <w:rsid w:val="005501E8"/>
    <w:pPr>
      <w:ind w:firstLine="0"/>
    </w:pPr>
  </w:style>
  <w:style w:type="paragraph" w:styleId="ListContinue5">
    <w:name w:val="List Continue 5"/>
    <w:basedOn w:val="List5"/>
    <w:rsid w:val="005501E8"/>
    <w:pPr>
      <w:ind w:firstLine="0"/>
    </w:pPr>
  </w:style>
  <w:style w:type="paragraph" w:styleId="ListNumber3">
    <w:name w:val="List Number 3"/>
    <w:basedOn w:val="List3"/>
    <w:rsid w:val="005501E8"/>
    <w:pPr>
      <w:numPr>
        <w:numId w:val="5"/>
      </w:numPr>
    </w:pPr>
  </w:style>
  <w:style w:type="paragraph" w:styleId="ListNumber4">
    <w:name w:val="List Number 4"/>
    <w:basedOn w:val="List4"/>
    <w:rsid w:val="005501E8"/>
    <w:pPr>
      <w:numPr>
        <w:numId w:val="6"/>
      </w:numPr>
    </w:pPr>
  </w:style>
  <w:style w:type="paragraph" w:styleId="ListNumber5">
    <w:name w:val="List Number 5"/>
    <w:basedOn w:val="List5"/>
    <w:rsid w:val="005501E8"/>
    <w:pPr>
      <w:numPr>
        <w:numId w:val="7"/>
      </w:numPr>
    </w:pPr>
  </w:style>
  <w:style w:type="paragraph" w:styleId="BlockText">
    <w:name w:val="Block Text"/>
    <w:basedOn w:val="Normal"/>
    <w:rsid w:val="005501E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501E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501E8"/>
    <w:rPr>
      <w:sz w:val="16"/>
      <w:vertAlign w:val="superscript"/>
    </w:rPr>
  </w:style>
  <w:style w:type="character" w:customStyle="1" w:styleId="Symbols">
    <w:name w:val="Symbols"/>
    <w:basedOn w:val="DefaultParagraphFont"/>
    <w:rsid w:val="005501E8"/>
    <w:rPr>
      <w:rFonts w:ascii="Symbol" w:hAnsi="Symbol"/>
    </w:rPr>
  </w:style>
  <w:style w:type="character" w:customStyle="1" w:styleId="MenuOptions">
    <w:name w:val="Menu Options"/>
    <w:basedOn w:val="DefaultParagraphFont"/>
    <w:rsid w:val="005501E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501E8"/>
    <w:rPr>
      <w:b/>
    </w:rPr>
  </w:style>
  <w:style w:type="character" w:customStyle="1" w:styleId="Underlined">
    <w:name w:val="Underlined"/>
    <w:basedOn w:val="DefaultParagraphFont"/>
    <w:rsid w:val="005501E8"/>
    <w:rPr>
      <w:u w:val="single"/>
    </w:rPr>
  </w:style>
  <w:style w:type="paragraph" w:customStyle="1" w:styleId="TableBodyTextRight">
    <w:name w:val="Table Body Text Right"/>
    <w:basedOn w:val="TableBodyText"/>
    <w:rsid w:val="005501E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501E8"/>
    <w:rPr>
      <w:sz w:val="18"/>
    </w:rPr>
  </w:style>
  <w:style w:type="paragraph" w:customStyle="1" w:styleId="BodySmallRight">
    <w:name w:val="Body Small Right"/>
    <w:basedOn w:val="BodyTextRight"/>
    <w:rsid w:val="005501E8"/>
    <w:rPr>
      <w:sz w:val="18"/>
      <w:szCs w:val="18"/>
    </w:rPr>
  </w:style>
  <w:style w:type="paragraph" w:customStyle="1" w:styleId="MarginEdition">
    <w:name w:val="Margin Edition"/>
    <w:basedOn w:val="MarginNote"/>
    <w:rsid w:val="005501E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501E8"/>
    <w:rPr>
      <w:sz w:val="2"/>
      <w:szCs w:val="2"/>
    </w:rPr>
  </w:style>
  <w:style w:type="character" w:customStyle="1" w:styleId="Small">
    <w:name w:val="Small"/>
    <w:basedOn w:val="DefaultParagraphFont"/>
    <w:rsid w:val="005501E8"/>
    <w:rPr>
      <w:sz w:val="16"/>
    </w:rPr>
  </w:style>
  <w:style w:type="paragraph" w:customStyle="1" w:styleId="WideTable">
    <w:name w:val="Wide Table"/>
    <w:basedOn w:val="Normal"/>
    <w:rsid w:val="005501E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501E8"/>
  </w:style>
  <w:style w:type="paragraph" w:styleId="Quote">
    <w:name w:val="Quote"/>
    <w:basedOn w:val="Heading1"/>
    <w:link w:val="QuoteChar"/>
    <w:qFormat/>
    <w:rsid w:val="005501E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501E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501E8"/>
    <w:pPr>
      <w:pageBreakBefore/>
    </w:pPr>
  </w:style>
  <w:style w:type="paragraph" w:customStyle="1" w:styleId="Border">
    <w:name w:val="Border"/>
    <w:basedOn w:val="Normal"/>
    <w:qFormat/>
    <w:rsid w:val="005501E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501E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501E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501E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501E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501E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501E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501E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501E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501E8"/>
    <w:rPr>
      <w:u w:val="single"/>
    </w:rPr>
  </w:style>
  <w:style w:type="character" w:customStyle="1" w:styleId="BoldandItalics">
    <w:name w:val="Bold and Italics"/>
    <w:qFormat/>
    <w:rsid w:val="005501E8"/>
    <w:rPr>
      <w:b/>
      <w:i/>
      <w:u w:val="none"/>
    </w:rPr>
  </w:style>
  <w:style w:type="paragraph" w:styleId="BalloonText">
    <w:name w:val="Balloon Text"/>
    <w:basedOn w:val="Normal"/>
    <w:link w:val="BalloonTextChar"/>
    <w:rsid w:val="005501E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501E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501E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501E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501E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501E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501E8"/>
    <w:pPr>
      <w:spacing w:before="0" w:after="0"/>
    </w:pPr>
  </w:style>
  <w:style w:type="paragraph" w:customStyle="1" w:styleId="BodyTextBold">
    <w:name w:val="Body Text Bold"/>
    <w:basedOn w:val="BodyText"/>
    <w:qFormat/>
    <w:rsid w:val="005501E8"/>
    <w:rPr>
      <w:b/>
    </w:rPr>
  </w:style>
  <w:style w:type="character" w:styleId="Hyperlink">
    <w:name w:val="Hyperlink"/>
    <w:basedOn w:val="DefaultParagraphFont"/>
    <w:uiPriority w:val="99"/>
    <w:unhideWhenUsed/>
    <w:rsid w:val="002500E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1001</Words>
  <Characters>6650</Characters>
  <Application>Microsoft Office Word</Application>
  <DocSecurity>0</DocSecurity>
  <Lines>237</Lines>
  <Paragraphs>131</Paragraphs>
  <ScaleCrop>false</ScaleCrop>
  <Company>Author-it Software Corporation Ltd.</Company>
  <LinksUpToDate>false</LinksUpToDate>
  <CharactersWithSpaces>7520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UEECD0037 Provide engineering solutions for uses of materials and thermodynamic effects</dc:title>
  <dc:subject>Approved</dc:subject>
  <dc:creator>Powering Skills Organisation</dc:creator>
  <cp:keywords>Release: 1</cp:keywords>
  <dc:description>Review Date: 12 April 2008</dc:description>
  <cp:lastModifiedBy>HSD_TPCMSd.prod</cp:lastModifiedBy>
  <cp:revision>3</cp:revision>
  <dcterms:created xsi:type="dcterms:W3CDTF">2025-03-01T19:30:00Z</dcterms:created>
  <dcterms:modified xsi:type="dcterms:W3CDTF">2025-03-01T19:30:00Z</dcterms:modified>
</cp:coreProperties>
</file>