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672" w:rsidP="003B6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UEECD0035 Provide basic instruction in the use of electrotechnology apparatus</w:t>
      </w:r>
      <w:r>
        <w:fldChar w:fldCharType="end"/>
      </w:r>
    </w:p>
    <w:p w:rsidR="003B6672" w:rsidP="003B6672">
      <w:pPr>
        <w:pStyle w:val="Version"/>
        <w:sectPr w:rsidSect="003B2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02F" w:rsidP="003B202F">
      <w:pPr>
        <w:pStyle w:val="SuperHeading"/>
      </w:pPr>
      <w:r w:rsidRPr="003B202F">
        <w:t>UEECD0035 Provide basic instruction in the use of electrotechnology apparatus</w:t>
      </w:r>
    </w:p>
    <w:p w:rsidR="00000000" w:rsidRPr="003B202F" w:rsidP="003B202F">
      <w:pPr>
        <w:pStyle w:val="Heading1"/>
      </w:pPr>
      <w:bookmarkStart w:id="1" w:name="O_1077152"/>
      <w:bookmarkEnd w:id="1"/>
      <w:r w:rsidRPr="003B20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>Release 1. This is the first release of this unit of competency in the UEE Electrotechnology Training Package.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2" w:name="O_1077153"/>
      <w:bookmarkEnd w:id="2"/>
      <w:r w:rsidRPr="003B20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 xml:space="preserve">This unit involves the skills and knowledge required to instruct customers/users in the use of electrotechnology apparatus. </w:t>
            </w:r>
          </w:p>
          <w:p w:rsidR="00000000" w:rsidRPr="003B202F" w:rsidP="003B202F">
            <w:pPr>
              <w:pStyle w:val="BodyText"/>
            </w:pPr>
            <w:r w:rsidRPr="003B202F">
              <w:t xml:space="preserve">It includes appropriate customer relations, using apparatus manufacturer instruction material, instructing methods and </w:t>
            </w:r>
            <w:r w:rsidRPr="003B202F">
              <w:t>completing instruction documentation.</w:t>
            </w:r>
          </w:p>
          <w:p w:rsidR="00000000" w:rsidRPr="003B202F" w:rsidP="003B202F">
            <w:pPr>
              <w:pStyle w:val="BodyText"/>
            </w:pPr>
            <w:r w:rsidRPr="003B202F">
              <w:t>No licensing, legislative or certification requirements apply to this unit at the time of publication.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3" w:name="O_1077154"/>
      <w:bookmarkEnd w:id="3"/>
      <w:r w:rsidRPr="003B20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>Not applicable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4" w:name="O_1077155"/>
      <w:bookmarkEnd w:id="4"/>
      <w:r w:rsidRPr="003B20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>Cross Discipline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5" w:name="O_1077156"/>
      <w:bookmarkEnd w:id="5"/>
      <w:r w:rsidRPr="003B20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>Electrotechnology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6" w:name="O_1077157"/>
      <w:bookmarkEnd w:id="6"/>
      <w:r w:rsidRPr="003B202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PERFORMANCE CRITERIA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Performance criteria describe the performance needed to demonstrate achieveme</w:t>
            </w:r>
            <w:r w:rsidRPr="003B202F">
              <w:t>nt of the element.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rPr>
                <w:rStyle w:val="SpecialBold"/>
              </w:rPr>
              <w:t>Prepare to instruct in the use of electrotechnology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Work health and safety (WHS)/occupational health and safety (OHS) requirements and workplace procedures for a given work area are identified and applied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Hazards are identified, risks are assessed and control measures are implemented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 xml:space="preserve">Electrotechnology apparatus on which user is to be instructed is confirmed with work supervisor and/or relevant person/s 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Safety features and safe use of the electrotechnology apparatus are reviewed in accordance with manufacturer instructions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Familiarity with the electrotechnology apparatus is gained by reference to manufacturer user instructions and applying them dur</w:t>
            </w:r>
            <w:r w:rsidRPr="003B202F">
              <w:t xml:space="preserve">ing a preliminary practice run through 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Materials required to instruct users in the use of electrotechnology apparatus are obtained in accordance with workplace procedures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rPr>
                <w:rStyle w:val="SpecialBold"/>
              </w:rPr>
              <w:t>Instruct user</w:t>
            </w:r>
            <w:r w:rsidRPr="003B202F">
              <w:t xml:space="preserve"> </w:t>
            </w:r>
            <w:r w:rsidRPr="003B202F">
              <w:rPr>
                <w:rStyle w:val="SpecialBold"/>
              </w:rPr>
              <w:t>in the use of electrotechnology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Users are info</w:t>
            </w:r>
            <w:r w:rsidRPr="003B202F">
              <w:t>rmed of safety features and safe use of electrotechnology apparatus in accordance with manufacturer instructions, regulatory requirements and safe work methods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Users are instructed in the set up and use of the electrotechnology apparatus in accordance with manufacturer instructions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Users are given the opportunity to ask questions and demonstrate they understand the safety aspects, set-up features and opera</w:t>
            </w:r>
            <w:r w:rsidRPr="003B202F">
              <w:t>tion of the electrotechnology apparatus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Manufacturer user instructions and other related electrotechnology apparatus documentation are given to the appropriate person/s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Unplanned events are referred to supervisor for direction in accordance with workplace procedures</w:t>
            </w:r>
          </w:p>
        </w:tc>
      </w:tr>
      <w:tr w:rsidTr="003B20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 xml:space="preserve">Instructions are given efficiently, without damage to electrotechnology apparatus, the surrounding environment or services using sustainable energy </w:t>
            </w:r>
            <w:r w:rsidRPr="003B202F">
              <w:t>practices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7" w:name="O_1077158"/>
      <w:bookmarkEnd w:id="7"/>
      <w:r w:rsidRPr="003B20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>Foundation skills essential to performance are explicit in the performance criteria of this unit of competency.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8" w:name="O_1077159"/>
      <w:bookmarkEnd w:id="8"/>
      <w:r w:rsidRPr="003B20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 xml:space="preserve">Range is restricted to essential operating conditions </w:t>
            </w:r>
            <w:r w:rsidRPr="003B202F">
              <w:t>and any other variables essential to the work environment.</w:t>
            </w:r>
          </w:p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Non-essential conditions may be found in the UEE Electrotechnology Training Package Companion Volume Implementation Guide.</w:t>
            </w:r>
          </w:p>
        </w:tc>
      </w:tr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02F">
            <w:pPr>
              <w:pStyle w:val="BodyText"/>
              <w:rPr>
                <w:lang w:val="en-NZ"/>
              </w:rPr>
            </w:pPr>
            <w:r w:rsidRPr="003B202F">
              <w:t>Demonstration of unit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ListBullet"/>
            </w:pPr>
            <w:r w:rsidRPr="003B202F">
              <w:t>providing instruction relevant to electrotechnology apparatus and its control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9" w:name="O_1077160"/>
      <w:bookmarkEnd w:id="9"/>
      <w:r w:rsidRPr="003B20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02F" w:rsidP="003B202F">
            <w:pPr>
              <w:pStyle w:val="BodyText"/>
            </w:pPr>
            <w:r w:rsidRPr="003B202F">
              <w:t>This unit replaces and is equivalent to UEENEEE020B Provide basic instruction in the use of electrotechnology apparatus.</w:t>
            </w:r>
          </w:p>
        </w:tc>
      </w:tr>
    </w:tbl>
    <w:p w:rsidR="00000000" w:rsidRPr="003B202F" w:rsidP="003B202F">
      <w:pPr>
        <w:pStyle w:val="NoPaddingFontSize1"/>
      </w:pPr>
    </w:p>
    <w:p w:rsidR="00000000" w:rsidRPr="003B202F" w:rsidP="003B202F">
      <w:pPr>
        <w:pStyle w:val="AllowPageBreak"/>
      </w:pPr>
    </w:p>
    <w:p w:rsidR="00000000" w:rsidRPr="003B202F" w:rsidP="003B202F">
      <w:pPr>
        <w:pStyle w:val="Heading1"/>
      </w:pPr>
      <w:bookmarkStart w:id="10" w:name="O_1077167"/>
      <w:bookmarkEnd w:id="10"/>
      <w:r w:rsidRPr="003B202F">
        <w:t>Links</w:t>
      </w:r>
    </w:p>
    <w:p w:rsidR="00000000" w:rsidRPr="003B202F" w:rsidP="003B6672">
      <w:pPr>
        <w:pStyle w:val="BodyText"/>
      </w:pPr>
      <w:r w:rsidRPr="003B202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74E2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B202F" w:rsidP="003B202F"/>
    <w:sectPr w:rsidSect="003B20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2F" w:rsidRPr="003B6672" w:rsidP="003B6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672" w:rsidP="003B2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672" w:rsidP="003B2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B6672" w:rsidP="003B2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02F" w:rsidRPr="003B6672" w:rsidP="003B6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672" w:rsidRPr="002D2AF8" w:rsidP="003B2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UEECD0035 Provide basic instruction in the use of electrotechnology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B6672" w:rsidP="003B2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4D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F8C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02F"/>
  </w:style>
  <w:style w:type="character" w:customStyle="1" w:styleId="Heading1Char">
    <w:name w:val="Heading 1 Char"/>
    <w:basedOn w:val="DefaultParagraphFont"/>
    <w:link w:val="Heading1"/>
    <w:rsid w:val="003B2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0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02F"/>
    <w:rPr>
      <w:b/>
      <w:spacing w:val="0"/>
    </w:rPr>
  </w:style>
  <w:style w:type="paragraph" w:customStyle="1" w:styleId="SuperHeading">
    <w:name w:val="SuperHeading"/>
    <w:basedOn w:val="Normal"/>
    <w:rsid w:val="003B2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0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02F"/>
    <w:rPr>
      <w:i/>
    </w:rPr>
  </w:style>
  <w:style w:type="paragraph" w:styleId="Caption">
    <w:name w:val="caption"/>
    <w:basedOn w:val="BodyText"/>
    <w:next w:val="Normal"/>
    <w:qFormat/>
    <w:rsid w:val="003B2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02F"/>
  </w:style>
  <w:style w:type="paragraph" w:styleId="TableofFigures">
    <w:name w:val="table of figures"/>
    <w:basedOn w:val="Normal"/>
    <w:next w:val="Normal"/>
    <w:semiHidden/>
    <w:rsid w:val="003B2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0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02F"/>
    <w:rPr>
      <w:rFonts w:ascii="Wingdings" w:hAnsi="Wingdings"/>
    </w:rPr>
  </w:style>
  <w:style w:type="paragraph" w:customStyle="1" w:styleId="TableHeading">
    <w:name w:val="Table Heading"/>
    <w:basedOn w:val="HeadingBase"/>
    <w:rsid w:val="003B2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02F"/>
    <w:rPr>
      <w:color w:val="0033CC"/>
      <w:u w:val="none"/>
    </w:rPr>
  </w:style>
  <w:style w:type="paragraph" w:customStyle="1" w:styleId="BodyTextRight">
    <w:name w:val="Body Text Right"/>
    <w:basedOn w:val="BodyText"/>
    <w:rsid w:val="003B2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02F"/>
    <w:rPr>
      <w:sz w:val="32"/>
    </w:rPr>
  </w:style>
  <w:style w:type="paragraph" w:customStyle="1" w:styleId="HeadingProcedure">
    <w:name w:val="Heading Procedure"/>
    <w:basedOn w:val="HeadingBase"/>
    <w:next w:val="Normal"/>
    <w:rsid w:val="003B2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02F"/>
    <w:pPr>
      <w:spacing w:before="60" w:after="60"/>
    </w:pPr>
  </w:style>
  <w:style w:type="paragraph" w:styleId="ListContinue">
    <w:name w:val="List Continue"/>
    <w:basedOn w:val="List"/>
    <w:rsid w:val="003B202F"/>
    <w:pPr>
      <w:ind w:firstLine="0"/>
    </w:pPr>
  </w:style>
  <w:style w:type="paragraph" w:customStyle="1" w:styleId="ListNote">
    <w:name w:val="List Note"/>
    <w:basedOn w:val="List"/>
    <w:rsid w:val="003B2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02F"/>
    <w:rPr>
      <w:rFonts w:ascii="Courier New" w:hAnsi="Courier New"/>
    </w:rPr>
  </w:style>
  <w:style w:type="paragraph" w:customStyle="1" w:styleId="NoteBullet">
    <w:name w:val="Note Bullet"/>
    <w:basedOn w:val="Note"/>
    <w:rsid w:val="003B2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0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02F"/>
    <w:rPr>
      <w:b/>
      <w:smallCaps/>
    </w:rPr>
  </w:style>
  <w:style w:type="paragraph" w:customStyle="1" w:styleId="TableListNumber">
    <w:name w:val="Table List Number"/>
    <w:basedOn w:val="ListNumber"/>
    <w:rsid w:val="003B2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02F"/>
    <w:pPr>
      <w:numPr>
        <w:numId w:val="8"/>
      </w:numPr>
    </w:pPr>
  </w:style>
  <w:style w:type="paragraph" w:customStyle="1" w:styleId="ListAlpha2">
    <w:name w:val="List Alpha 2"/>
    <w:basedOn w:val="List2"/>
    <w:rsid w:val="003B202F"/>
    <w:pPr>
      <w:numPr>
        <w:numId w:val="7"/>
      </w:numPr>
    </w:pPr>
  </w:style>
  <w:style w:type="paragraph" w:styleId="List2">
    <w:name w:val="List 2"/>
    <w:basedOn w:val="BodyText"/>
    <w:rsid w:val="003B2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0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0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02F"/>
    <w:pPr>
      <w:numPr>
        <w:numId w:val="3"/>
      </w:numPr>
    </w:pPr>
  </w:style>
  <w:style w:type="paragraph" w:styleId="ListContinue2">
    <w:name w:val="List Continue 2"/>
    <w:basedOn w:val="List2"/>
    <w:rsid w:val="003B202F"/>
    <w:pPr>
      <w:ind w:firstLine="0"/>
    </w:pPr>
  </w:style>
  <w:style w:type="paragraph" w:styleId="ListContinue3">
    <w:name w:val="List Continue 3"/>
    <w:basedOn w:val="List3"/>
    <w:rsid w:val="003B202F"/>
    <w:pPr>
      <w:ind w:left="1021" w:firstLine="0"/>
    </w:pPr>
  </w:style>
  <w:style w:type="paragraph" w:styleId="ListContinue4">
    <w:name w:val="List Continue 4"/>
    <w:basedOn w:val="List4"/>
    <w:rsid w:val="003B202F"/>
    <w:pPr>
      <w:ind w:firstLine="0"/>
    </w:pPr>
  </w:style>
  <w:style w:type="paragraph" w:styleId="ListContinue5">
    <w:name w:val="List Continue 5"/>
    <w:basedOn w:val="List5"/>
    <w:rsid w:val="003B202F"/>
    <w:pPr>
      <w:ind w:firstLine="0"/>
    </w:pPr>
  </w:style>
  <w:style w:type="paragraph" w:styleId="ListNumber3">
    <w:name w:val="List Number 3"/>
    <w:basedOn w:val="List3"/>
    <w:rsid w:val="003B202F"/>
    <w:pPr>
      <w:numPr>
        <w:numId w:val="4"/>
      </w:numPr>
    </w:pPr>
  </w:style>
  <w:style w:type="paragraph" w:styleId="ListNumber4">
    <w:name w:val="List Number 4"/>
    <w:basedOn w:val="List4"/>
    <w:rsid w:val="003B202F"/>
    <w:pPr>
      <w:numPr>
        <w:numId w:val="5"/>
      </w:numPr>
    </w:pPr>
  </w:style>
  <w:style w:type="paragraph" w:styleId="ListNumber5">
    <w:name w:val="List Number 5"/>
    <w:basedOn w:val="List5"/>
    <w:rsid w:val="003B202F"/>
    <w:pPr>
      <w:numPr>
        <w:numId w:val="6"/>
      </w:numPr>
    </w:pPr>
  </w:style>
  <w:style w:type="paragraph" w:styleId="BlockText">
    <w:name w:val="Block Text"/>
    <w:basedOn w:val="Normal"/>
    <w:rsid w:val="003B2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02F"/>
    <w:rPr>
      <w:sz w:val="16"/>
      <w:vertAlign w:val="superscript"/>
    </w:rPr>
  </w:style>
  <w:style w:type="character" w:customStyle="1" w:styleId="Symbols">
    <w:name w:val="Symbols"/>
    <w:basedOn w:val="DefaultParagraphFont"/>
    <w:rsid w:val="003B202F"/>
    <w:rPr>
      <w:rFonts w:ascii="Symbol" w:hAnsi="Symbol"/>
    </w:rPr>
  </w:style>
  <w:style w:type="character" w:customStyle="1" w:styleId="MenuOptions">
    <w:name w:val="Menu Options"/>
    <w:basedOn w:val="DefaultParagraphFont"/>
    <w:rsid w:val="003B2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02F"/>
    <w:rPr>
      <w:b/>
    </w:rPr>
  </w:style>
  <w:style w:type="character" w:customStyle="1" w:styleId="Underlined">
    <w:name w:val="Underlined"/>
    <w:basedOn w:val="DefaultParagraphFont"/>
    <w:rsid w:val="003B202F"/>
    <w:rPr>
      <w:u w:val="single"/>
    </w:rPr>
  </w:style>
  <w:style w:type="paragraph" w:customStyle="1" w:styleId="TableBodyTextRight">
    <w:name w:val="Table Body Text Right"/>
    <w:basedOn w:val="TableBodyText"/>
    <w:rsid w:val="003B2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02F"/>
    <w:rPr>
      <w:sz w:val="18"/>
    </w:rPr>
  </w:style>
  <w:style w:type="paragraph" w:customStyle="1" w:styleId="BodySmallRight">
    <w:name w:val="Body Small Right"/>
    <w:basedOn w:val="BodyTextRight"/>
    <w:rsid w:val="003B202F"/>
    <w:rPr>
      <w:sz w:val="18"/>
      <w:szCs w:val="18"/>
    </w:rPr>
  </w:style>
  <w:style w:type="paragraph" w:customStyle="1" w:styleId="MarginEdition">
    <w:name w:val="Margin Edition"/>
    <w:basedOn w:val="MarginNote"/>
    <w:rsid w:val="003B2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02F"/>
    <w:rPr>
      <w:sz w:val="2"/>
      <w:szCs w:val="2"/>
    </w:rPr>
  </w:style>
  <w:style w:type="character" w:customStyle="1" w:styleId="Small">
    <w:name w:val="Small"/>
    <w:basedOn w:val="DefaultParagraphFont"/>
    <w:rsid w:val="003B202F"/>
    <w:rPr>
      <w:sz w:val="16"/>
    </w:rPr>
  </w:style>
  <w:style w:type="paragraph" w:customStyle="1" w:styleId="WideTable">
    <w:name w:val="Wide Table"/>
    <w:basedOn w:val="Normal"/>
    <w:rsid w:val="003B2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02F"/>
  </w:style>
  <w:style w:type="paragraph" w:styleId="Quote">
    <w:name w:val="Quote"/>
    <w:basedOn w:val="Heading1"/>
    <w:link w:val="QuoteChar"/>
    <w:qFormat/>
    <w:rsid w:val="003B2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02F"/>
    <w:pPr>
      <w:pageBreakBefore/>
    </w:pPr>
  </w:style>
  <w:style w:type="paragraph" w:customStyle="1" w:styleId="Border">
    <w:name w:val="Border"/>
    <w:basedOn w:val="Normal"/>
    <w:qFormat/>
    <w:rsid w:val="003B2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02F"/>
    <w:rPr>
      <w:u w:val="single"/>
    </w:rPr>
  </w:style>
  <w:style w:type="character" w:customStyle="1" w:styleId="BoldandItalics">
    <w:name w:val="Bold and Italics"/>
    <w:qFormat/>
    <w:rsid w:val="003B202F"/>
    <w:rPr>
      <w:b/>
      <w:i/>
      <w:u w:val="none"/>
    </w:rPr>
  </w:style>
  <w:style w:type="paragraph" w:styleId="BalloonText">
    <w:name w:val="Balloon Text"/>
    <w:basedOn w:val="Normal"/>
    <w:link w:val="BalloonTextChar"/>
    <w:rsid w:val="003B2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02F"/>
    <w:pPr>
      <w:spacing w:before="0" w:after="0"/>
    </w:pPr>
  </w:style>
  <w:style w:type="paragraph" w:customStyle="1" w:styleId="BodyTextBold">
    <w:name w:val="Body Text Bold"/>
    <w:basedOn w:val="BodyText"/>
    <w:qFormat/>
    <w:rsid w:val="003B202F"/>
    <w:rPr>
      <w:b/>
    </w:rPr>
  </w:style>
  <w:style w:type="character" w:styleId="Hyperlink">
    <w:name w:val="Hyperlink"/>
    <w:basedOn w:val="DefaultParagraphFont"/>
    <w:uiPriority w:val="99"/>
    <w:unhideWhenUsed/>
    <w:rsid w:val="003B6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3321</Characters>
  <Application>Microsoft Office Word</Application>
  <DocSecurity>0</DocSecurity>
  <Lines>150</Lines>
  <Paragraphs>72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UEECD0035 Provide basic instruction in the use of electrotechnology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