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03A" w:rsidP="004B6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UEECD0032 Produce detailed electrotechnology/utilities drawings using CAD equipment and software</w:t>
      </w:r>
      <w:r>
        <w:fldChar w:fldCharType="end"/>
      </w:r>
    </w:p>
    <w:p w:rsidR="004B603A" w:rsidP="004B603A">
      <w:pPr>
        <w:pStyle w:val="Version"/>
        <w:sectPr w:rsidSect="00BC2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E88" w:rsidP="00BC2E88">
      <w:pPr>
        <w:pStyle w:val="SuperHeading"/>
      </w:pPr>
      <w:r w:rsidRPr="00BC2E88">
        <w:t>Assessment Requirements for UEECD0032 Produce detailed electrotechnology/utilities drawings using CAD equipment and software</w:t>
      </w:r>
    </w:p>
    <w:p w:rsidR="00000000" w:rsidRPr="00BC2E88" w:rsidP="00BC2E88">
      <w:pPr>
        <w:pStyle w:val="Heading1"/>
      </w:pPr>
      <w:bookmarkStart w:id="1" w:name="O_1077067"/>
      <w:bookmarkEnd w:id="1"/>
      <w:r w:rsidRPr="00BC2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88" w:rsidP="00BC2E88">
            <w:pPr>
              <w:pStyle w:val="BodyText"/>
            </w:pPr>
            <w:r w:rsidRPr="00BC2E88">
              <w:t>Release 1. This is the first release of this unit of competency in the UEE Electrotechnology Training Package.</w:t>
            </w:r>
          </w:p>
        </w:tc>
      </w:tr>
    </w:tbl>
    <w:p w:rsidR="00000000" w:rsidRPr="00BC2E88" w:rsidP="00BC2E88">
      <w:pPr>
        <w:pStyle w:val="NoPaddingFontSize1"/>
      </w:pPr>
    </w:p>
    <w:p w:rsidR="00000000" w:rsidRPr="00BC2E88" w:rsidP="00BC2E88">
      <w:pPr>
        <w:pStyle w:val="AllowPageBreak"/>
      </w:pPr>
    </w:p>
    <w:p w:rsidR="00000000" w:rsidRPr="00BC2E88" w:rsidP="00BC2E88">
      <w:pPr>
        <w:pStyle w:val="Heading1"/>
      </w:pPr>
      <w:bookmarkStart w:id="2" w:name="O_1077068"/>
      <w:bookmarkEnd w:id="2"/>
      <w:r w:rsidRPr="00BC2E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88">
            <w:pPr>
              <w:pStyle w:val="BodyText"/>
              <w:rPr>
                <w:lang w:val="en-NZ"/>
              </w:rPr>
            </w:pPr>
            <w:r w:rsidRPr="00BC2E88">
              <w:t>Evidence required to demonstrate competence in this unit must be relevant to and satisfy all of the req</w:t>
            </w:r>
            <w:r w:rsidRPr="00BC2E88">
              <w:t xml:space="preserve">uirements of the elements, performance criteria and range of conditions on at least two separate occasions and include: </w:t>
            </w:r>
          </w:p>
        </w:tc>
      </w:tr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88" w:rsidP="00BC2E88">
            <w:pPr>
              <w:pStyle w:val="ListBullet"/>
            </w:pPr>
            <w:r w:rsidRPr="00BC2E88">
              <w:t>applying modifications to original drawings and re-submitting for approval</w:t>
            </w:r>
          </w:p>
          <w:p w:rsidR="00000000" w:rsidRPr="00BC2E88" w:rsidP="00BC2E88">
            <w:pPr>
              <w:pStyle w:val="ListBullet"/>
            </w:pPr>
            <w:r w:rsidRPr="00BC2E88">
              <w:t>applying relevant work health and safety (WHS)/occupationa</w:t>
            </w:r>
            <w:r w:rsidRPr="00BC2E88">
              <w:t>l health and safety (OHS) requirements including implementing risk control measures</w:t>
            </w:r>
          </w:p>
          <w:p w:rsidR="00000000" w:rsidRPr="00BC2E88" w:rsidP="00BC2E88">
            <w:pPr>
              <w:pStyle w:val="ListBullet"/>
            </w:pPr>
            <w:r w:rsidRPr="00BC2E88">
              <w:t>checking drawings for accuracy and compliance with job specifications</w:t>
            </w:r>
          </w:p>
          <w:p w:rsidR="00000000" w:rsidRPr="00BC2E88" w:rsidP="00BC2E88">
            <w:pPr>
              <w:pStyle w:val="ListBullet"/>
            </w:pPr>
            <w:r w:rsidRPr="00BC2E88">
              <w:t>determining job specifications from designs, drawings and layouts</w:t>
            </w:r>
          </w:p>
          <w:p w:rsidR="00000000" w:rsidRPr="00BC2E88" w:rsidP="00BC2E88">
            <w:pPr>
              <w:pStyle w:val="ListBullet"/>
            </w:pPr>
            <w:r w:rsidRPr="00BC2E88">
              <w:t>filing completed drawings</w:t>
            </w:r>
          </w:p>
          <w:p w:rsidR="00000000" w:rsidRPr="00BC2E88" w:rsidP="00BC2E88">
            <w:pPr>
              <w:pStyle w:val="ListBullet"/>
            </w:pPr>
            <w:r w:rsidRPr="00BC2E88">
              <w:t>preparing,</w:t>
            </w:r>
            <w:r w:rsidRPr="00BC2E88">
              <w:t xml:space="preserve"> producing and completing detailed electrotechnology/utilities drawings</w:t>
            </w:r>
          </w:p>
          <w:p w:rsidR="00000000" w:rsidRPr="00BC2E88" w:rsidP="00BC2E88">
            <w:pPr>
              <w:pStyle w:val="ListBullet"/>
            </w:pPr>
            <w:r w:rsidRPr="00BC2E88">
              <w:t>producing detailed electrotechnology/utilities drawings using computer-aided design (CAD) equipment and software</w:t>
            </w:r>
          </w:p>
          <w:p w:rsidR="00000000" w:rsidRPr="00BC2E88" w:rsidP="00BC2E88">
            <w:pPr>
              <w:pStyle w:val="ListBullet"/>
            </w:pPr>
            <w:r w:rsidRPr="00BC2E88">
              <w:t>responding to unplanned situations</w:t>
            </w:r>
          </w:p>
          <w:p w:rsidR="00000000" w:rsidRPr="00BC2E88" w:rsidP="00BC2E88">
            <w:pPr>
              <w:pStyle w:val="ListBullet"/>
            </w:pPr>
            <w:r w:rsidRPr="00BC2E88">
              <w:t>submitting completed drawings</w:t>
            </w:r>
          </w:p>
          <w:p w:rsidR="00000000" w:rsidRPr="00BC2E88" w:rsidP="00BC2E88">
            <w:pPr>
              <w:pStyle w:val="ListBullet"/>
            </w:pPr>
            <w:r w:rsidRPr="00BC2E88">
              <w:t>working with relevant person/s.</w:t>
            </w:r>
          </w:p>
        </w:tc>
      </w:tr>
    </w:tbl>
    <w:p w:rsidR="00000000" w:rsidRPr="00BC2E88" w:rsidP="00BC2E88">
      <w:pPr>
        <w:pStyle w:val="NoPaddingFontSize1"/>
      </w:pPr>
    </w:p>
    <w:p w:rsidR="00000000" w:rsidRPr="00BC2E88" w:rsidP="00BC2E88">
      <w:pPr>
        <w:pStyle w:val="AllowPageBreak"/>
      </w:pPr>
    </w:p>
    <w:p w:rsidR="00000000" w:rsidRPr="00BC2E88" w:rsidP="00BC2E88">
      <w:pPr>
        <w:pStyle w:val="Heading1"/>
      </w:pPr>
      <w:bookmarkStart w:id="3" w:name="O_1077069"/>
      <w:bookmarkEnd w:id="3"/>
      <w:r w:rsidRPr="00BC2E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88">
            <w:pPr>
              <w:pStyle w:val="BodyText"/>
              <w:rPr>
                <w:lang w:val="en-NZ"/>
              </w:rPr>
            </w:pPr>
            <w:r w:rsidRPr="00BC2E88">
              <w:t>Evidence required to demonstrate competence in this unit must be relevant to and satisfy all of the requirements of the elements, performance criteria and range of conditions and inclu</w:t>
            </w:r>
            <w:r w:rsidRPr="00BC2E88">
              <w:t xml:space="preserve">de knowledge of: </w:t>
            </w:r>
          </w:p>
        </w:tc>
      </w:tr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88" w:rsidP="00BC2E88">
            <w:pPr>
              <w:pStyle w:val="ListBullet"/>
            </w:pPr>
            <w:r w:rsidRPr="00BC2E88">
              <w:t>detailed working drawings, including:</w:t>
            </w:r>
          </w:p>
          <w:p w:rsidR="00000000" w:rsidRPr="00BC2E88" w:rsidP="00BC2E88">
            <w:pPr>
              <w:pStyle w:val="ListBullet2"/>
            </w:pPr>
            <w:r w:rsidRPr="00BC2E88">
              <w:t>definition of detailed working drawings</w:t>
            </w:r>
          </w:p>
          <w:p w:rsidR="00000000" w:rsidRPr="00BC2E88" w:rsidP="00BC2E88">
            <w:pPr>
              <w:pStyle w:val="ListBullet2"/>
            </w:pPr>
            <w:r w:rsidRPr="00BC2E88">
              <w:t>usage and types of detailed working drawings</w:t>
            </w:r>
          </w:p>
          <w:p w:rsidR="00000000" w:rsidRPr="00BC2E88" w:rsidP="00BC2E88">
            <w:pPr>
              <w:pStyle w:val="ListBullet2"/>
            </w:pPr>
            <w:r w:rsidRPr="00BC2E88">
              <w:t>composition and layout of detailed working drawings</w:t>
            </w:r>
          </w:p>
          <w:p w:rsidR="00000000" w:rsidRPr="00BC2E88" w:rsidP="00BC2E88">
            <w:pPr>
              <w:pStyle w:val="ListBullet2"/>
            </w:pPr>
            <w:r w:rsidRPr="00BC2E88">
              <w:t>preparation of detailed working drawings</w:t>
            </w:r>
          </w:p>
          <w:p w:rsidR="00000000" w:rsidRPr="00BC2E88" w:rsidP="00BC2E88">
            <w:pPr>
              <w:pStyle w:val="ListBullet"/>
            </w:pPr>
            <w:r w:rsidRPr="00BC2E88">
              <w:t>advanced (master) sketching techniques, including:</w:t>
            </w:r>
          </w:p>
          <w:p w:rsidR="00000000" w:rsidRPr="00BC2E88" w:rsidP="00BC2E88">
            <w:pPr>
              <w:pStyle w:val="ListBullet2"/>
            </w:pPr>
            <w:r w:rsidRPr="00BC2E88">
              <w:t>lines and letters</w:t>
            </w:r>
          </w:p>
          <w:p w:rsidR="00000000" w:rsidRPr="00BC2E88" w:rsidP="00BC2E88">
            <w:pPr>
              <w:pStyle w:val="ListBullet2"/>
            </w:pPr>
            <w:r w:rsidRPr="00BC2E88">
              <w:t>shapes</w:t>
            </w:r>
          </w:p>
          <w:p w:rsidR="00000000" w:rsidRPr="00BC2E88" w:rsidP="00BC2E88">
            <w:pPr>
              <w:pStyle w:val="ListBullet2"/>
            </w:pPr>
            <w:r w:rsidRPr="00BC2E88">
              <w:t>solids</w:t>
            </w:r>
          </w:p>
          <w:p w:rsidR="00000000" w:rsidRPr="00BC2E88" w:rsidP="00BC2E88">
            <w:pPr>
              <w:pStyle w:val="ListBullet2"/>
            </w:pPr>
            <w:r w:rsidRPr="00BC2E88">
              <w:t>axonometric views</w:t>
            </w:r>
          </w:p>
          <w:p w:rsidR="00000000" w:rsidRPr="00BC2E88" w:rsidP="00BC2E88">
            <w:pPr>
              <w:pStyle w:val="ListBullet2"/>
            </w:pPr>
            <w:r w:rsidRPr="00BC2E88">
              <w:t>building sketch</w:t>
            </w:r>
          </w:p>
          <w:p w:rsidR="00000000" w:rsidRPr="00BC2E88" w:rsidP="00BC2E88">
            <w:pPr>
              <w:pStyle w:val="ListBullet2"/>
            </w:pPr>
            <w:r w:rsidRPr="00BC2E88">
              <w:t>isometric views</w:t>
            </w:r>
          </w:p>
          <w:p w:rsidR="00000000" w:rsidRPr="00BC2E88" w:rsidP="00BC2E88">
            <w:pPr>
              <w:pStyle w:val="ListBullet2"/>
            </w:pPr>
            <w:r w:rsidRPr="00BC2E88">
              <w:t>object sketch</w:t>
            </w:r>
          </w:p>
          <w:p w:rsidR="00000000" w:rsidRPr="00BC2E88" w:rsidP="00BC2E88">
            <w:pPr>
              <w:pStyle w:val="ListBullet2"/>
            </w:pPr>
            <w:r w:rsidRPr="00BC2E88">
              <w:t>perspective: building interior perspective sketch</w:t>
            </w:r>
          </w:p>
          <w:p w:rsidR="00000000" w:rsidRPr="00BC2E88" w:rsidP="00BC2E88">
            <w:pPr>
              <w:pStyle w:val="ListBullet2"/>
            </w:pPr>
            <w:r w:rsidRPr="00BC2E88">
              <w:t>detail labelled sketch</w:t>
            </w:r>
          </w:p>
          <w:p w:rsidR="00000000" w:rsidRPr="00BC2E88" w:rsidP="00BC2E88">
            <w:pPr>
              <w:pStyle w:val="ListBullet2"/>
            </w:pPr>
            <w:r w:rsidRPr="00BC2E88">
              <w:t>complex surfaces with tangent and c</w:t>
            </w:r>
            <w:r w:rsidRPr="00BC2E88">
              <w:t>urvature continuities</w:t>
            </w:r>
          </w:p>
          <w:p w:rsidR="00000000" w:rsidRPr="00BC2E88" w:rsidP="00BC2E88">
            <w:pPr>
              <w:pStyle w:val="ListBullet2"/>
            </w:pPr>
            <w:r w:rsidRPr="00BC2E88">
              <w:t>surfaces manipulation using editing tools</w:t>
            </w:r>
          </w:p>
          <w:p w:rsidR="00000000" w:rsidRPr="00BC2E88" w:rsidP="00BC2E88">
            <w:pPr>
              <w:pStyle w:val="ListBullet2"/>
            </w:pPr>
            <w:r w:rsidRPr="00BC2E88">
              <w:t>surfaces analysis for quality and desired characteristics</w:t>
            </w:r>
          </w:p>
          <w:p w:rsidR="00000000" w:rsidRPr="00BC2E88" w:rsidP="00BC2E88">
            <w:pPr>
              <w:pStyle w:val="ListBullet"/>
            </w:pPr>
            <w:r w:rsidRPr="00BC2E88">
              <w:t>drafting/modelling electrotechnology/utilities, including:</w:t>
            </w:r>
          </w:p>
          <w:p w:rsidR="00000000" w:rsidRPr="00BC2E88" w:rsidP="00BC2E88">
            <w:pPr>
              <w:pStyle w:val="ListBullet2"/>
            </w:pPr>
            <w:r w:rsidRPr="00BC2E88">
              <w:t>standard documentation practices for block diagrams</w:t>
            </w:r>
          </w:p>
          <w:p w:rsidR="00000000" w:rsidRPr="00BC2E88" w:rsidP="00BC2E88">
            <w:pPr>
              <w:pStyle w:val="ListBullet2"/>
            </w:pPr>
            <w:r w:rsidRPr="00BC2E88">
              <w:t>wiring diagrams</w:t>
            </w:r>
          </w:p>
          <w:p w:rsidR="00000000" w:rsidRPr="00BC2E88" w:rsidP="00BC2E88">
            <w:pPr>
              <w:pStyle w:val="ListBullet2"/>
            </w:pPr>
            <w:r w:rsidRPr="00BC2E88">
              <w:t>circuit schematics</w:t>
            </w:r>
          </w:p>
          <w:p w:rsidR="00000000" w:rsidRPr="00BC2E88" w:rsidP="00BC2E88">
            <w:pPr>
              <w:pStyle w:val="ListBullet2"/>
            </w:pPr>
            <w:r w:rsidRPr="00BC2E88">
              <w:t>control circuits</w:t>
            </w:r>
          </w:p>
          <w:p w:rsidR="00000000" w:rsidRPr="00BC2E88" w:rsidP="00BC2E88">
            <w:pPr>
              <w:pStyle w:val="ListBullet2"/>
            </w:pPr>
            <w:r w:rsidRPr="00BC2E88">
              <w:t>creating one-line diagrams</w:t>
            </w:r>
          </w:p>
          <w:p w:rsidR="00000000" w:rsidRPr="00BC2E88" w:rsidP="00BC2E88">
            <w:pPr>
              <w:pStyle w:val="ListBullet2"/>
            </w:pPr>
            <w:r w:rsidRPr="00BC2E88">
              <w:t>standard printed circuit board (PCB) layouts</w:t>
            </w:r>
          </w:p>
          <w:p w:rsidR="00000000" w:rsidRPr="00BC2E88" w:rsidP="00BC2E88">
            <w:pPr>
              <w:pStyle w:val="ListBullet2"/>
            </w:pPr>
            <w:r w:rsidRPr="00BC2E88">
              <w:t>printing wiring assemblies</w:t>
            </w:r>
          </w:p>
          <w:p w:rsidR="00000000" w:rsidRPr="00BC2E88" w:rsidP="00BC2E88">
            <w:pPr>
              <w:pStyle w:val="ListBullet2"/>
            </w:pPr>
            <w:r w:rsidRPr="00BC2E88">
              <w:t>art masters</w:t>
            </w:r>
          </w:p>
          <w:p w:rsidR="00000000" w:rsidRPr="00BC2E88" w:rsidP="00BC2E88">
            <w:pPr>
              <w:pStyle w:val="ListBullet"/>
            </w:pPr>
            <w:r w:rsidRPr="00BC2E88">
              <w:t>electrotechnology/utilities related drawings, including:</w:t>
            </w:r>
          </w:p>
          <w:p w:rsidR="00000000" w:rsidRPr="00BC2E88" w:rsidP="00BC2E88">
            <w:pPr>
              <w:pStyle w:val="ListBullet2"/>
            </w:pPr>
            <w:r w:rsidRPr="00BC2E88">
              <w:t>charts and graphs, including alternating current (</w:t>
            </w:r>
            <w:r w:rsidRPr="00BC2E88">
              <w:t>a.c.), frequency, electromagnetisms, signals and transmission</w:t>
            </w:r>
          </w:p>
          <w:p w:rsidR="00000000" w:rsidRPr="00BC2E88" w:rsidP="00BC2E88">
            <w:pPr>
              <w:pStyle w:val="ListBullet2"/>
            </w:pPr>
            <w:r w:rsidRPr="00BC2E88">
              <w:t>measuring devices and gauges</w:t>
            </w:r>
          </w:p>
          <w:p w:rsidR="00000000" w:rsidRPr="00BC2E88" w:rsidP="00BC2E88">
            <w:pPr>
              <w:pStyle w:val="ListBullet2"/>
            </w:pPr>
            <w:r w:rsidRPr="00BC2E88">
              <w:t>power sources, transformers, alternators, motors and related applications</w:t>
            </w:r>
          </w:p>
          <w:p w:rsidR="00000000" w:rsidRPr="00BC2E88" w:rsidP="00BC2E88">
            <w:pPr>
              <w:pStyle w:val="ListBullet2"/>
            </w:pPr>
            <w:r w:rsidRPr="00BC2E88">
              <w:t>earthing</w:t>
            </w:r>
          </w:p>
          <w:p w:rsidR="00000000" w:rsidRPr="00BC2E88" w:rsidP="00BC2E88">
            <w:pPr>
              <w:pStyle w:val="ListBullet2"/>
            </w:pPr>
            <w:r w:rsidRPr="00BC2E88">
              <w:t>conduits, boxes and fittings, harnesses, cable trays and ducts</w:t>
            </w:r>
          </w:p>
          <w:p w:rsidR="00000000" w:rsidRPr="00BC2E88" w:rsidP="00BC2E88">
            <w:pPr>
              <w:pStyle w:val="ListBullet2"/>
            </w:pPr>
            <w:r w:rsidRPr="00BC2E88">
              <w:t>conductor terminations, splices, installations and wiring schedules</w:t>
            </w:r>
          </w:p>
          <w:p w:rsidR="00000000" w:rsidRPr="00BC2E88" w:rsidP="00BC2E88">
            <w:pPr>
              <w:pStyle w:val="ListBullet2"/>
            </w:pPr>
            <w:r w:rsidRPr="00BC2E88">
              <w:t>busways</w:t>
            </w:r>
          </w:p>
          <w:p w:rsidR="00000000" w:rsidRPr="00BC2E88" w:rsidP="00BC2E88">
            <w:pPr>
              <w:pStyle w:val="ListBullet2"/>
            </w:pPr>
            <w:r w:rsidRPr="00BC2E88">
              <w:t>electric services installations</w:t>
            </w:r>
          </w:p>
          <w:p w:rsidR="00000000" w:rsidRPr="00BC2E88" w:rsidP="00BC2E88">
            <w:pPr>
              <w:pStyle w:val="ListBullet2"/>
            </w:pPr>
            <w:r w:rsidRPr="00BC2E88">
              <w:t>protection devices -over current and voltage, circuit breakers and fuses</w:t>
            </w:r>
          </w:p>
          <w:p w:rsidR="00000000" w:rsidRPr="00BC2E88" w:rsidP="00BC2E88">
            <w:pPr>
              <w:pStyle w:val="ListBullet2"/>
            </w:pPr>
            <w:r w:rsidRPr="00BC2E88">
              <w:t>switches, contactors and relays</w:t>
            </w:r>
          </w:p>
          <w:p w:rsidR="00000000" w:rsidRPr="00BC2E88" w:rsidP="00BC2E88">
            <w:pPr>
              <w:pStyle w:val="ListBullet2"/>
            </w:pPr>
            <w:r w:rsidRPr="00BC2E88">
              <w:t>control systems and devices</w:t>
            </w:r>
          </w:p>
          <w:p w:rsidR="00000000" w:rsidRPr="00BC2E88" w:rsidP="00BC2E88">
            <w:pPr>
              <w:pStyle w:val="ListBullet2"/>
            </w:pPr>
            <w:r w:rsidRPr="00BC2E88">
              <w:t>high voltage (H</w:t>
            </w:r>
            <w:r w:rsidRPr="00BC2E88">
              <w:t>V) devices and apparatus</w:t>
            </w:r>
          </w:p>
          <w:p w:rsidR="00000000" w:rsidRPr="00BC2E88" w:rsidP="00BC2E88">
            <w:pPr>
              <w:pStyle w:val="ListBullet2"/>
            </w:pPr>
            <w:r w:rsidRPr="00BC2E88">
              <w:t>cabinet and panel layouts</w:t>
            </w:r>
          </w:p>
          <w:p w:rsidR="00000000" w:rsidRPr="00BC2E88" w:rsidP="00BC2E88">
            <w:pPr>
              <w:pStyle w:val="ListBullet2"/>
            </w:pPr>
            <w:r w:rsidRPr="00BC2E88">
              <w:t>plot and floor plans</w:t>
            </w:r>
          </w:p>
          <w:p w:rsidR="00000000" w:rsidRPr="00BC2E88" w:rsidP="00BC2E88">
            <w:pPr>
              <w:pStyle w:val="ListBullet2"/>
            </w:pPr>
            <w:r w:rsidRPr="00BC2E88">
              <w:t>electric lighting</w:t>
            </w:r>
          </w:p>
          <w:p w:rsidR="00000000" w:rsidRPr="00BC2E88" w:rsidP="00BC2E88">
            <w:pPr>
              <w:pStyle w:val="ListBullet2"/>
            </w:pPr>
            <w:r w:rsidRPr="00BC2E88">
              <w:t xml:space="preserve">analogue and digital systems, circuits, electronic components and devices - connections; resistors; capacitors; magnetic devices; piezoelectric devices; crystals and </w:t>
            </w:r>
            <w:r w:rsidRPr="00BC2E88">
              <w:t xml:space="preserve">resonators; transducers, sensors and detectors; solid state components and semiconductors; display technologies filament; light-emitting diode (LED); liquid crystal display (LCD), discharge devices; thermionic valves; vacuum tubes; assemblies and modules; </w:t>
            </w:r>
            <w:r w:rsidRPr="00BC2E88">
              <w:t>prototyping aids and mechanical accessories</w:t>
            </w:r>
          </w:p>
          <w:p w:rsidR="00000000" w:rsidRPr="00BC2E88" w:rsidP="00BC2E88">
            <w:pPr>
              <w:pStyle w:val="ListBullet2"/>
            </w:pPr>
            <w:r w:rsidRPr="00BC2E88">
              <w:t>data networks, communication and telecommunications equipment and devices</w:t>
            </w:r>
          </w:p>
          <w:p w:rsidR="00000000" w:rsidRPr="00BC2E88" w:rsidP="00BC2E88">
            <w:pPr>
              <w:pStyle w:val="ListBullet2"/>
            </w:pPr>
            <w:r w:rsidRPr="00BC2E88">
              <w:t>pneumatic and hydraulic circuits, including related piping ware and components</w:t>
            </w:r>
          </w:p>
          <w:p w:rsidR="00000000" w:rsidRPr="00BC2E88" w:rsidP="00BC2E88">
            <w:pPr>
              <w:pStyle w:val="ListBullet"/>
            </w:pPr>
            <w:r w:rsidRPr="00BC2E88">
              <w:t>AutoCAD functional for electrotechnology/utilities, includ</w:t>
            </w:r>
            <w:r w:rsidRPr="00BC2E88">
              <w:t>ing:</w:t>
            </w:r>
          </w:p>
          <w:p w:rsidR="00000000" w:rsidRPr="00BC2E88" w:rsidP="00BC2E88">
            <w:pPr>
              <w:pStyle w:val="ListBullet2"/>
            </w:pPr>
            <w:r w:rsidRPr="00BC2E88">
              <w:t>user coordinates systems</w:t>
            </w:r>
          </w:p>
          <w:p w:rsidR="00000000" w:rsidRPr="00BC2E88" w:rsidP="00BC2E88">
            <w:pPr>
              <w:pStyle w:val="ListBullet2"/>
            </w:pPr>
            <w:r w:rsidRPr="00BC2E88">
              <w:t>right-hand rule</w:t>
            </w:r>
          </w:p>
          <w:p w:rsidR="00000000" w:rsidRPr="00BC2E88" w:rsidP="00BC2E88">
            <w:pPr>
              <w:pStyle w:val="ListBullet2"/>
            </w:pPr>
            <w:r w:rsidRPr="00BC2E88">
              <w:t>2-D geometry extrusion</w:t>
            </w:r>
          </w:p>
          <w:p w:rsidR="00000000" w:rsidRPr="00BC2E88" w:rsidP="00BC2E88">
            <w:pPr>
              <w:pStyle w:val="ListBullet2"/>
            </w:pPr>
            <w:r w:rsidRPr="00BC2E88">
              <w:t>2-D views from 3-D models and visa-versa</w:t>
            </w:r>
          </w:p>
          <w:p w:rsidR="00000000" w:rsidRPr="00BC2E88" w:rsidP="00BC2E88">
            <w:pPr>
              <w:pStyle w:val="ListBullet2"/>
            </w:pPr>
            <w:r w:rsidRPr="00BC2E88">
              <w:t>user coordinate systems creation</w:t>
            </w:r>
          </w:p>
          <w:p w:rsidR="00000000" w:rsidRPr="00BC2E88" w:rsidP="00BC2E88">
            <w:pPr>
              <w:pStyle w:val="ListBullet2"/>
            </w:pPr>
            <w:r w:rsidRPr="00BC2E88">
              <w:t>3-D wireframe geometry creation</w:t>
            </w:r>
          </w:p>
          <w:p w:rsidR="00000000" w:rsidRPr="00BC2E88" w:rsidP="00BC2E88">
            <w:pPr>
              <w:pStyle w:val="ListBullet2"/>
            </w:pPr>
            <w:r w:rsidRPr="00BC2E88">
              <w:t>3-D faces on wireframe geometry placement</w:t>
            </w:r>
          </w:p>
          <w:p w:rsidR="00000000" w:rsidRPr="00BC2E88" w:rsidP="00BC2E88">
            <w:pPr>
              <w:pStyle w:val="ListBullet2"/>
            </w:pPr>
            <w:r w:rsidRPr="00BC2E88">
              <w:t>3-D geometry viewing</w:t>
            </w:r>
          </w:p>
          <w:p w:rsidR="00000000" w:rsidRPr="00BC2E88" w:rsidP="00BC2E88">
            <w:pPr>
              <w:pStyle w:val="ListBullet2"/>
            </w:pPr>
            <w:r w:rsidRPr="00BC2E88">
              <w:t>surfaces construction</w:t>
            </w:r>
          </w:p>
          <w:p w:rsidR="00000000" w:rsidRPr="00BC2E88" w:rsidP="00BC2E88">
            <w:pPr>
              <w:pStyle w:val="ListBullet2"/>
            </w:pPr>
            <w:r w:rsidRPr="00BC2E88">
              <w:t>working drawings generation</w:t>
            </w:r>
          </w:p>
          <w:p w:rsidR="00000000" w:rsidRPr="00BC2E88" w:rsidP="00BC2E88">
            <w:pPr>
              <w:pStyle w:val="ListBullet2"/>
            </w:pPr>
            <w:r w:rsidRPr="00BC2E88">
              <w:t>drawing set up using model space and paper space, including printing and plotting</w:t>
            </w:r>
          </w:p>
          <w:p w:rsidR="00000000" w:rsidRPr="00BC2E88" w:rsidP="00BC2E88">
            <w:pPr>
              <w:pStyle w:val="ListBullet2"/>
            </w:pPr>
            <w:r w:rsidRPr="00BC2E88">
              <w:t>plotting</w:t>
            </w:r>
          </w:p>
          <w:p w:rsidR="00000000" w:rsidRPr="00BC2E88" w:rsidP="00BC2E88">
            <w:pPr>
              <w:pStyle w:val="ListBullet2"/>
            </w:pPr>
            <w:r w:rsidRPr="00BC2E88">
              <w:t>rendering</w:t>
            </w:r>
          </w:p>
          <w:p w:rsidR="00000000" w:rsidRPr="00BC2E88" w:rsidP="00BC2E88">
            <w:pPr>
              <w:pStyle w:val="ListBullet2"/>
            </w:pPr>
            <w:r w:rsidRPr="00BC2E88">
              <w:t>3-D models construction</w:t>
            </w:r>
          </w:p>
          <w:p w:rsidR="00000000" w:rsidRPr="00BC2E88" w:rsidP="00BC2E88">
            <w:pPr>
              <w:pStyle w:val="ListBullet2"/>
            </w:pPr>
            <w:r w:rsidRPr="00BC2E88">
              <w:t>3-D surface models construction</w:t>
            </w:r>
          </w:p>
          <w:p w:rsidR="00000000" w:rsidRPr="00BC2E88" w:rsidP="00BC2E88">
            <w:pPr>
              <w:pStyle w:val="ListBullet2"/>
            </w:pPr>
            <w:r w:rsidRPr="00BC2E88">
              <w:t>3-D models display from different vantage points</w:t>
            </w:r>
          </w:p>
          <w:p w:rsidR="00000000" w:rsidRPr="00BC2E88" w:rsidP="00BC2E88">
            <w:pPr>
              <w:pStyle w:val="ListBullet2"/>
            </w:pPr>
            <w:r w:rsidRPr="00BC2E88">
              <w:t>orthographic drawings constructed from 3-D models</w:t>
            </w:r>
          </w:p>
          <w:p w:rsidR="00000000" w:rsidRPr="00BC2E88" w:rsidP="00BC2E88">
            <w:pPr>
              <w:pStyle w:val="ListBullet2"/>
            </w:pPr>
            <w:r w:rsidRPr="00BC2E88">
              <w:t>rendered images creation</w:t>
            </w:r>
          </w:p>
          <w:p w:rsidR="00000000" w:rsidRPr="00BC2E88" w:rsidP="00BC2E88">
            <w:pPr>
              <w:pStyle w:val="ListBullet2"/>
            </w:pPr>
            <w:r w:rsidRPr="00BC2E88">
              <w:t>solid modelling construction using Boolean operations</w:t>
            </w:r>
          </w:p>
          <w:p w:rsidR="00000000" w:rsidRPr="00BC2E88" w:rsidP="00BC2E88">
            <w:pPr>
              <w:pStyle w:val="ListBullet2"/>
            </w:pPr>
            <w:r w:rsidRPr="00BC2E88">
              <w:t>scripts writing and tool button macros application</w:t>
            </w:r>
          </w:p>
          <w:p w:rsidR="00000000" w:rsidRPr="00BC2E88" w:rsidP="00BC2E88">
            <w:pPr>
              <w:pStyle w:val="ListBullet2"/>
            </w:pPr>
            <w:r w:rsidRPr="00BC2E88">
              <w:t>organisation of writing scripts and tool button macros commands</w:t>
            </w:r>
          </w:p>
          <w:p w:rsidR="00000000" w:rsidRPr="00BC2E88" w:rsidP="00BC2E88">
            <w:pPr>
              <w:pStyle w:val="ListBullet2"/>
            </w:pPr>
            <w:r w:rsidRPr="00BC2E88">
              <w:t>advanced dra</w:t>
            </w:r>
            <w:r w:rsidRPr="00BC2E88">
              <w:t>wing, editing, and configuration procedures application</w:t>
            </w:r>
          </w:p>
          <w:p w:rsidR="00000000" w:rsidRPr="00BC2E88" w:rsidP="00BC2E88">
            <w:pPr>
              <w:pStyle w:val="ListBullet2"/>
            </w:pPr>
            <w:r w:rsidRPr="00BC2E88">
              <w:t>basic user-level system customisation</w:t>
            </w:r>
          </w:p>
          <w:p w:rsidR="00000000" w:rsidRPr="00BC2E88" w:rsidP="00BC2E88">
            <w:pPr>
              <w:pStyle w:val="ListBullet2"/>
            </w:pPr>
            <w:r w:rsidRPr="00BC2E88">
              <w:t>design environment</w:t>
            </w:r>
          </w:p>
          <w:p w:rsidR="00000000" w:rsidRPr="00BC2E88" w:rsidP="00BC2E88">
            <w:pPr>
              <w:pStyle w:val="ListBullet2"/>
            </w:pPr>
            <w:r w:rsidRPr="00BC2E88">
              <w:t>basic workflow</w:t>
            </w:r>
          </w:p>
          <w:p w:rsidR="00000000" w:rsidRPr="00BC2E88" w:rsidP="00BC2E88">
            <w:pPr>
              <w:pStyle w:val="ListBullet"/>
            </w:pPr>
            <w:r w:rsidRPr="00BC2E88">
              <w:t>AutoCAD project basics, including:</w:t>
            </w:r>
          </w:p>
          <w:p w:rsidR="00000000" w:rsidRPr="00BC2E88" w:rsidP="00BC2E88">
            <w:pPr>
              <w:pStyle w:val="ListBullet2"/>
            </w:pPr>
            <w:r w:rsidRPr="00BC2E88">
              <w:t>project manager</w:t>
            </w:r>
          </w:p>
          <w:p w:rsidR="00000000" w:rsidRPr="00BC2E88" w:rsidP="00BC2E88">
            <w:pPr>
              <w:pStyle w:val="ListBullet2"/>
            </w:pPr>
            <w:r w:rsidRPr="00BC2E88">
              <w:t>project drawing list</w:t>
            </w:r>
          </w:p>
          <w:p w:rsidR="00000000" w:rsidRPr="00BC2E88" w:rsidP="00BC2E88">
            <w:pPr>
              <w:pStyle w:val="ListBullet2"/>
            </w:pPr>
            <w:r w:rsidRPr="00BC2E88">
              <w:t>projects progression/stages</w:t>
            </w:r>
          </w:p>
          <w:p w:rsidR="00000000" w:rsidRPr="00BC2E88" w:rsidP="00BC2E88">
            <w:pPr>
              <w:pStyle w:val="ListBullet2"/>
            </w:pPr>
            <w:r w:rsidRPr="00BC2E88">
              <w:t>projects copy and activation</w:t>
            </w:r>
          </w:p>
          <w:p w:rsidR="00000000" w:rsidRPr="00BC2E88" w:rsidP="00BC2E88">
            <w:pPr>
              <w:pStyle w:val="ListBullet"/>
            </w:pPr>
            <w:r w:rsidRPr="00BC2E88">
              <w:t>AutoCAD schematic wiring, editing, components and reporting, including:</w:t>
            </w:r>
          </w:p>
          <w:p w:rsidR="00000000" w:rsidRPr="00BC2E88" w:rsidP="00BC2E88">
            <w:pPr>
              <w:pStyle w:val="ListBullet2"/>
            </w:pPr>
            <w:r w:rsidRPr="00BC2E88">
              <w:t>wiring and ladders</w:t>
            </w:r>
          </w:p>
          <w:p w:rsidR="00000000" w:rsidRPr="00BC2E88" w:rsidP="00BC2E88">
            <w:pPr>
              <w:pStyle w:val="ListBullet2"/>
            </w:pPr>
            <w:r w:rsidRPr="00BC2E88">
              <w:t>wire types and wire numbers</w:t>
            </w:r>
          </w:p>
          <w:p w:rsidR="00000000" w:rsidRPr="00BC2E88" w:rsidP="00BC2E88">
            <w:pPr>
              <w:pStyle w:val="ListBullet2"/>
            </w:pPr>
            <w:r w:rsidRPr="00BC2E88">
              <w:t>source and destination signal arrows</w:t>
            </w:r>
          </w:p>
          <w:p w:rsidR="00000000" w:rsidRPr="00BC2E88" w:rsidP="00BC2E88">
            <w:pPr>
              <w:pStyle w:val="ListBullet2"/>
            </w:pPr>
            <w:r w:rsidRPr="00BC2E88">
              <w:t>multiple phase and multi wire circuits</w:t>
            </w:r>
          </w:p>
          <w:p w:rsidR="00000000" w:rsidRPr="00BC2E88" w:rsidP="00BC2E88">
            <w:pPr>
              <w:pStyle w:val="ListBullet2"/>
            </w:pPr>
            <w:r w:rsidRPr="00BC2E88">
              <w:t>circuits</w:t>
            </w:r>
          </w:p>
          <w:p w:rsidR="00000000" w:rsidRPr="00BC2E88" w:rsidP="00BC2E88">
            <w:pPr>
              <w:pStyle w:val="ListBullet2"/>
            </w:pPr>
            <w:r w:rsidRPr="00BC2E88">
              <w:t>connectors and point-</w:t>
            </w:r>
            <w:r w:rsidRPr="00BC2E88">
              <w:t>2-point wiring</w:t>
            </w:r>
          </w:p>
          <w:p w:rsidR="00000000" w:rsidRPr="00BC2E88" w:rsidP="00BC2E88">
            <w:pPr>
              <w:pStyle w:val="ListBullet2"/>
            </w:pPr>
            <w:r w:rsidRPr="00BC2E88">
              <w:t>basic editing utilities</w:t>
            </w:r>
          </w:p>
          <w:p w:rsidR="00000000" w:rsidRPr="00BC2E88" w:rsidP="00BC2E88">
            <w:pPr>
              <w:pStyle w:val="ListBullet2"/>
            </w:pPr>
            <w:r w:rsidRPr="00BC2E88">
              <w:t>miscellaneous tools</w:t>
            </w:r>
          </w:p>
          <w:p w:rsidR="00000000" w:rsidRPr="00BC2E88" w:rsidP="00BC2E88">
            <w:pPr>
              <w:pStyle w:val="ListBullet2"/>
            </w:pPr>
            <w:r w:rsidRPr="00BC2E88">
              <w:t>data tools</w:t>
            </w:r>
          </w:p>
          <w:p w:rsidR="00000000" w:rsidRPr="00BC2E88" w:rsidP="00BC2E88">
            <w:pPr>
              <w:pStyle w:val="ListBullet2"/>
            </w:pPr>
            <w:r w:rsidRPr="00BC2E88">
              <w:t>re-sequence and re-tag drawings</w:t>
            </w:r>
          </w:p>
          <w:p w:rsidR="00000000" w:rsidRPr="00BC2E88" w:rsidP="00BC2E88">
            <w:pPr>
              <w:pStyle w:val="ListBullet2"/>
            </w:pPr>
            <w:r w:rsidRPr="00BC2E88">
              <w:t>using the auditing tools</w:t>
            </w:r>
          </w:p>
          <w:p w:rsidR="00000000" w:rsidRPr="00BC2E88" w:rsidP="00BC2E88">
            <w:pPr>
              <w:pStyle w:val="ListBullet2"/>
            </w:pPr>
            <w:r w:rsidRPr="00BC2E88">
              <w:t>schematic symbol annotation</w:t>
            </w:r>
          </w:p>
          <w:p w:rsidR="00000000" w:rsidRPr="00BC2E88" w:rsidP="00BC2E88">
            <w:pPr>
              <w:pStyle w:val="ListBullet2"/>
            </w:pPr>
            <w:r w:rsidRPr="00BC2E88">
              <w:t>inserting schematic symbols</w:t>
            </w:r>
          </w:p>
          <w:p w:rsidR="00000000" w:rsidRPr="00BC2E88" w:rsidP="00BC2E88">
            <w:pPr>
              <w:pStyle w:val="ListBullet2"/>
            </w:pPr>
            <w:r w:rsidRPr="00BC2E88">
              <w:t>swapping and updating blocks</w:t>
            </w:r>
          </w:p>
          <w:p w:rsidR="00000000" w:rsidRPr="00BC2E88" w:rsidP="00BC2E88">
            <w:pPr>
              <w:pStyle w:val="ListBullet2"/>
            </w:pPr>
            <w:r w:rsidRPr="00BC2E88">
              <w:t>inserting schematic components from lists</w:t>
            </w:r>
          </w:p>
          <w:p w:rsidR="00000000" w:rsidRPr="00BC2E88" w:rsidP="00BC2E88">
            <w:pPr>
              <w:pStyle w:val="ListBullet2"/>
            </w:pPr>
            <w:r w:rsidRPr="00BC2E88">
              <w:t>generating schematic reports</w:t>
            </w:r>
          </w:p>
          <w:p w:rsidR="00000000" w:rsidRPr="00BC2E88" w:rsidP="00BC2E88">
            <w:pPr>
              <w:pStyle w:val="ListBullet"/>
            </w:pPr>
            <w:r w:rsidRPr="00BC2E88">
              <w:t>AutoCAD panel layouts, including:</w:t>
            </w:r>
          </w:p>
          <w:p w:rsidR="00000000" w:rsidRPr="00BC2E88" w:rsidP="00BC2E88">
            <w:pPr>
              <w:pStyle w:val="ListBullet2"/>
            </w:pPr>
            <w:r w:rsidRPr="00BC2E88">
              <w:t>creating panel layouts from schematic lists</w:t>
            </w:r>
          </w:p>
          <w:p w:rsidR="00000000" w:rsidRPr="00BC2E88" w:rsidP="00BC2E88">
            <w:pPr>
              <w:pStyle w:val="ListBullet2"/>
            </w:pPr>
            <w:r w:rsidRPr="00BC2E88">
              <w:t>din rail utility usage</w:t>
            </w:r>
          </w:p>
          <w:p w:rsidR="00000000" w:rsidRPr="00BC2E88" w:rsidP="00BC2E88">
            <w:pPr>
              <w:pStyle w:val="ListBullet2"/>
            </w:pPr>
            <w:r w:rsidRPr="00BC2E88">
              <w:t>panel footprints</w:t>
            </w:r>
          </w:p>
          <w:p w:rsidR="00000000" w:rsidRPr="00BC2E88" w:rsidP="00BC2E88">
            <w:pPr>
              <w:pStyle w:val="ListBullet2"/>
            </w:pPr>
            <w:r w:rsidRPr="00BC2E88">
              <w:t>terminal strip editor usage</w:t>
            </w:r>
          </w:p>
          <w:p w:rsidR="00000000" w:rsidRPr="00BC2E88" w:rsidP="00BC2E88">
            <w:pPr>
              <w:pStyle w:val="ListBullet2"/>
            </w:pPr>
            <w:r w:rsidRPr="00BC2E88">
              <w:t>panel layout annotation and reports</w:t>
            </w:r>
          </w:p>
          <w:p w:rsidR="00000000" w:rsidRPr="00BC2E88" w:rsidP="00BC2E88">
            <w:pPr>
              <w:pStyle w:val="ListBullet"/>
            </w:pPr>
            <w:r w:rsidRPr="00BC2E88">
              <w:t>AutoCAD programmable logic controller (PLC</w:t>
            </w:r>
            <w:r w:rsidRPr="00BC2E88">
              <w:t>) modules, including:</w:t>
            </w:r>
          </w:p>
          <w:p w:rsidR="00000000" w:rsidRPr="00BC2E88" w:rsidP="00BC2E88">
            <w:pPr>
              <w:pStyle w:val="ListBullet2"/>
            </w:pPr>
            <w:r w:rsidRPr="00BC2E88">
              <w:t>PLC input/output (I/O) modules</w:t>
            </w:r>
          </w:p>
          <w:p w:rsidR="00000000" w:rsidRPr="00BC2E88" w:rsidP="00BC2E88">
            <w:pPr>
              <w:pStyle w:val="ListBullet2"/>
            </w:pPr>
            <w:r w:rsidRPr="00BC2E88">
              <w:t>PLC modules builder</w:t>
            </w:r>
          </w:p>
          <w:p w:rsidR="00000000" w:rsidRPr="00BC2E88" w:rsidP="00BC2E88">
            <w:pPr>
              <w:pStyle w:val="ListBullet2"/>
            </w:pPr>
            <w:r w:rsidRPr="00BC2E88">
              <w:t>PLC database file editor, including insert and edit in parametric PLC modules, non-parametric PLC modules and stand-alone PLC I/O points</w:t>
            </w:r>
          </w:p>
          <w:p w:rsidR="00000000" w:rsidRPr="00BC2E88" w:rsidP="00BC2E88">
            <w:pPr>
              <w:pStyle w:val="ListBullet2"/>
            </w:pPr>
            <w:r w:rsidRPr="00BC2E88">
              <w:t>PLC I/O address-based tagging</w:t>
            </w:r>
          </w:p>
          <w:p w:rsidR="00000000" w:rsidRPr="00BC2E88" w:rsidP="00BC2E88">
            <w:pPr>
              <w:pStyle w:val="ListBullet2"/>
            </w:pPr>
            <w:r w:rsidRPr="00BC2E88">
              <w:t>spreadsheet to PLC I/O utility</w:t>
            </w:r>
          </w:p>
          <w:p w:rsidR="00000000" w:rsidRPr="00BC2E88" w:rsidP="00BC2E88">
            <w:pPr>
              <w:pStyle w:val="ListBullet"/>
            </w:pPr>
            <w:r w:rsidRPr="00BC2E88">
              <w:t>AutoCAD detailed settings and configurations advanced commands, including:</w:t>
            </w:r>
          </w:p>
          <w:p w:rsidR="00000000" w:rsidRPr="00BC2E88" w:rsidP="00BC2E88">
            <w:pPr>
              <w:pStyle w:val="ListBullet2"/>
            </w:pPr>
            <w:r w:rsidRPr="00BC2E88">
              <w:t>drawing properties</w:t>
            </w:r>
          </w:p>
          <w:p w:rsidR="00000000" w:rsidRPr="00BC2E88" w:rsidP="00BC2E88">
            <w:pPr>
              <w:pStyle w:val="ListBullet2"/>
            </w:pPr>
            <w:r w:rsidRPr="00BC2E88">
              <w:t>project properties</w:t>
            </w:r>
          </w:p>
          <w:p w:rsidR="00000000" w:rsidRPr="00BC2E88" w:rsidP="00BC2E88">
            <w:pPr>
              <w:pStyle w:val="ListBullet2"/>
            </w:pPr>
            <w:r w:rsidRPr="00BC2E88">
              <w:t>creating wire types</w:t>
            </w:r>
          </w:p>
          <w:p w:rsidR="00000000" w:rsidRPr="00BC2E88" w:rsidP="00BC2E88">
            <w:pPr>
              <w:pStyle w:val="ListBullet2"/>
            </w:pPr>
            <w:r w:rsidRPr="00BC2E88">
              <w:t>reference files usage</w:t>
            </w:r>
          </w:p>
          <w:p w:rsidR="00000000" w:rsidRPr="00BC2E88" w:rsidP="00BC2E88">
            <w:pPr>
              <w:pStyle w:val="ListBullet2"/>
            </w:pPr>
            <w:r w:rsidRPr="00BC2E88">
              <w:t>creating drawing templates</w:t>
            </w:r>
          </w:p>
          <w:p w:rsidR="00000000" w:rsidRPr="00BC2E88" w:rsidP="00BC2E88">
            <w:pPr>
              <w:pStyle w:val="ListBullet2"/>
            </w:pPr>
            <w:r w:rsidRPr="00BC2E88">
              <w:t>installation and search paths</w:t>
            </w:r>
          </w:p>
          <w:p w:rsidR="00000000" w:rsidRPr="00BC2E88" w:rsidP="00BC2E88">
            <w:pPr>
              <w:pStyle w:val="ListBullet"/>
            </w:pPr>
            <w:r w:rsidRPr="00BC2E88">
              <w:t>AutoCAD de</w:t>
            </w:r>
            <w:r w:rsidRPr="00BC2E88">
              <w:t>tailed customised components and customised detailed data, including:</w:t>
            </w:r>
          </w:p>
          <w:p w:rsidR="00000000" w:rsidRPr="00BC2E88" w:rsidP="00BC2E88">
            <w:pPr>
              <w:pStyle w:val="ListBullet2"/>
            </w:pPr>
            <w:r w:rsidRPr="00BC2E88">
              <w:t>schematic symbols</w:t>
            </w:r>
          </w:p>
          <w:p w:rsidR="00000000" w:rsidRPr="00BC2E88" w:rsidP="00BC2E88">
            <w:pPr>
              <w:pStyle w:val="ListBullet2"/>
            </w:pPr>
            <w:r w:rsidRPr="00BC2E88">
              <w:t>icon menu system</w:t>
            </w:r>
          </w:p>
          <w:p w:rsidR="00000000" w:rsidRPr="00BC2E88" w:rsidP="00BC2E88">
            <w:pPr>
              <w:pStyle w:val="ListBullet2"/>
            </w:pPr>
            <w:r w:rsidRPr="00BC2E88">
              <w:t>panel footprints</w:t>
            </w:r>
          </w:p>
          <w:p w:rsidR="00000000" w:rsidRPr="00BC2E88" w:rsidP="00BC2E88">
            <w:pPr>
              <w:pStyle w:val="ListBullet2"/>
            </w:pPr>
            <w:r w:rsidRPr="00BC2E88">
              <w:t>part catalogue databases usage</w:t>
            </w:r>
          </w:p>
          <w:p w:rsidR="00000000" w:rsidRPr="00BC2E88" w:rsidP="00BC2E88">
            <w:pPr>
              <w:pStyle w:val="ListBullet2"/>
            </w:pPr>
            <w:r w:rsidRPr="00BC2E88">
              <w:t>pin list database editor</w:t>
            </w:r>
          </w:p>
          <w:p w:rsidR="00000000" w:rsidRPr="00BC2E88" w:rsidP="00BC2E88">
            <w:pPr>
              <w:pStyle w:val="ListBullet2"/>
            </w:pPr>
            <w:r w:rsidRPr="00BC2E88">
              <w:t>title block update and attributes</w:t>
            </w:r>
          </w:p>
          <w:p w:rsidR="00000000" w:rsidRPr="00BC2E88" w:rsidP="00BC2E88">
            <w:pPr>
              <w:pStyle w:val="ListBullet2"/>
            </w:pPr>
            <w:r w:rsidRPr="00BC2E88">
              <w:t>terminal properties editor</w:t>
            </w:r>
          </w:p>
          <w:p w:rsidR="00000000" w:rsidRPr="00BC2E88" w:rsidP="00BC2E88">
            <w:pPr>
              <w:pStyle w:val="ListBullet2"/>
            </w:pPr>
            <w:r w:rsidRPr="00BC2E88">
              <w:t>reference files usage</w:t>
            </w:r>
          </w:p>
          <w:p w:rsidR="00000000" w:rsidRPr="00BC2E88" w:rsidP="00BC2E88">
            <w:pPr>
              <w:pStyle w:val="ListBullet"/>
            </w:pPr>
            <w:r w:rsidRPr="00BC2E88">
              <w:t>AutoCAD advanced auditing tools, automation tools and integration, including:</w:t>
            </w:r>
          </w:p>
          <w:p w:rsidR="00000000" w:rsidRPr="00BC2E88" w:rsidP="00BC2E88">
            <w:pPr>
              <w:pStyle w:val="ListBullet2"/>
            </w:pPr>
            <w:r w:rsidRPr="00BC2E88">
              <w:t>auditing tools</w:t>
            </w:r>
          </w:p>
          <w:p w:rsidR="00000000" w:rsidRPr="00BC2E88" w:rsidP="00BC2E88">
            <w:pPr>
              <w:pStyle w:val="ListBullet2"/>
            </w:pPr>
            <w:r w:rsidRPr="00BC2E88">
              <w:t>troubleshooting tools</w:t>
            </w:r>
          </w:p>
          <w:p w:rsidR="00000000" w:rsidRPr="00BC2E88" w:rsidP="00BC2E88">
            <w:pPr>
              <w:pStyle w:val="ListBullet2"/>
            </w:pPr>
            <w:r w:rsidRPr="00BC2E88">
              <w:t>updating schematics from spreadsheets</w:t>
            </w:r>
          </w:p>
          <w:p w:rsidR="00000000" w:rsidRPr="00BC2E88" w:rsidP="00BC2E88">
            <w:pPr>
              <w:pStyle w:val="ListBullet2"/>
            </w:pPr>
            <w:r w:rsidRPr="00BC2E88">
              <w:t>generating automatic reports</w:t>
            </w:r>
          </w:p>
          <w:p w:rsidR="00000000" w:rsidRPr="00BC2E88" w:rsidP="00BC2E88">
            <w:pPr>
              <w:pStyle w:val="ListBullet2"/>
            </w:pPr>
            <w:r w:rsidRPr="00BC2E88">
              <w:t>AutoCAD integration</w:t>
            </w:r>
          </w:p>
          <w:p w:rsidR="00000000" w:rsidRPr="00BC2E88" w:rsidP="00BC2E88">
            <w:pPr>
              <w:pStyle w:val="ListBullet2"/>
            </w:pPr>
            <w:r w:rsidRPr="00BC2E88">
              <w:t>din rail editor</w:t>
            </w:r>
          </w:p>
          <w:p w:rsidR="00000000" w:rsidRPr="00BC2E88" w:rsidP="00BC2E88">
            <w:pPr>
              <w:pStyle w:val="ListBullet2"/>
            </w:pPr>
            <w:r w:rsidRPr="00BC2E88">
              <w:t>footprint with</w:t>
            </w:r>
            <w:r w:rsidRPr="00BC2E88">
              <w:t xml:space="preserve"> wire annotation</w:t>
            </w:r>
          </w:p>
          <w:p w:rsidR="00000000" w:rsidRPr="00BC2E88" w:rsidP="00BC2E88">
            <w:pPr>
              <w:pStyle w:val="ListBullet2"/>
            </w:pPr>
            <w:r w:rsidRPr="00BC2E88">
              <w:t>conduit tools</w:t>
            </w:r>
          </w:p>
          <w:p w:rsidR="00000000" w:rsidRPr="00BC2E88" w:rsidP="00BC2E88">
            <w:pPr>
              <w:pStyle w:val="ListBullet2"/>
            </w:pPr>
            <w:r w:rsidRPr="00BC2E88">
              <w:t>cables management</w:t>
            </w:r>
          </w:p>
          <w:p w:rsidR="00000000" w:rsidRPr="00BC2E88" w:rsidP="00BC2E88">
            <w:pPr>
              <w:pStyle w:val="ListBullet"/>
            </w:pPr>
            <w:r w:rsidRPr="00BC2E88">
              <w:t>AutoCAD database management and productivity tools, including:</w:t>
            </w:r>
          </w:p>
          <w:p w:rsidR="00000000" w:rsidRPr="00BC2E88" w:rsidP="00BC2E88">
            <w:pPr>
              <w:pStyle w:val="ListBullet2"/>
            </w:pPr>
            <w:r w:rsidRPr="00BC2E88">
              <w:t>title block attributes automation tools update</w:t>
            </w:r>
          </w:p>
          <w:p w:rsidR="00000000" w:rsidRPr="00BC2E88" w:rsidP="00BC2E88">
            <w:pPr>
              <w:pStyle w:val="ListBullet2"/>
            </w:pPr>
            <w:r w:rsidRPr="00BC2E88">
              <w:t>schematics update spreadsheets</w:t>
            </w:r>
          </w:p>
          <w:p w:rsidR="00000000" w:rsidRPr="00BC2E88" w:rsidP="00BC2E88">
            <w:pPr>
              <w:pStyle w:val="ListBullet2"/>
            </w:pPr>
            <w:r w:rsidRPr="00BC2E88">
              <w:t>adding wire data to footprints</w:t>
            </w:r>
          </w:p>
          <w:p w:rsidR="00000000" w:rsidRPr="00BC2E88" w:rsidP="00BC2E88">
            <w:pPr>
              <w:pStyle w:val="ListBullet2"/>
            </w:pPr>
            <w:r w:rsidRPr="00BC2E88">
              <w:t>managing cables</w:t>
            </w:r>
          </w:p>
          <w:p w:rsidR="00000000" w:rsidRPr="00BC2E88" w:rsidP="00BC2E88">
            <w:pPr>
              <w:pStyle w:val="ListBullet2"/>
            </w:pPr>
            <w:r w:rsidRPr="00BC2E88">
              <w:t>using the circuit builder</w:t>
            </w:r>
          </w:p>
          <w:p w:rsidR="00000000" w:rsidRPr="00BC2E88" w:rsidP="00BC2E88">
            <w:pPr>
              <w:pStyle w:val="ListBullet2"/>
            </w:pPr>
            <w:r w:rsidRPr="00BC2E88">
              <w:t>working with peer-to-peer</w:t>
            </w:r>
          </w:p>
          <w:p w:rsidR="00000000" w:rsidRPr="00BC2E88" w:rsidP="00BC2E88">
            <w:pPr>
              <w:pStyle w:val="ListBullet"/>
            </w:pPr>
            <w:r w:rsidRPr="00BC2E88">
              <w:t>drawings production using CAD application programs, including:</w:t>
            </w:r>
          </w:p>
          <w:p w:rsidR="00000000" w:rsidRPr="00BC2E88" w:rsidP="00BC2E88">
            <w:pPr>
              <w:pStyle w:val="ListBullet2"/>
            </w:pPr>
            <w:r w:rsidRPr="00BC2E88">
              <w:t>principals, concepts and applications of drawings production using CAD application programs</w:t>
            </w:r>
          </w:p>
          <w:p w:rsidR="00000000" w:rsidRPr="00BC2E88" w:rsidP="00BC2E88">
            <w:pPr>
              <w:pStyle w:val="ListBullet2"/>
            </w:pPr>
            <w:r w:rsidRPr="00BC2E88">
              <w:t>terms, conventions and codes related to drawing</w:t>
            </w:r>
            <w:r w:rsidRPr="00BC2E88">
              <w:t>s production using CAD application programs</w:t>
            </w:r>
          </w:p>
          <w:p w:rsidR="00000000" w:rsidRPr="00BC2E88" w:rsidP="00BC2E88">
            <w:pPr>
              <w:pStyle w:val="ListBullet2"/>
            </w:pPr>
            <w:r w:rsidRPr="00BC2E88">
              <w:t>drawing production types using CAD application programs</w:t>
            </w:r>
          </w:p>
          <w:p w:rsidR="00000000" w:rsidRPr="00BC2E88" w:rsidP="00BC2E88">
            <w:pPr>
              <w:pStyle w:val="ListBullet2"/>
            </w:pPr>
            <w:r w:rsidRPr="00BC2E88">
              <w:t>CAD advanced commands identification and application for drawings</w:t>
            </w:r>
          </w:p>
          <w:p w:rsidR="00000000" w:rsidRPr="00BC2E88" w:rsidP="00BC2E88">
            <w:pPr>
              <w:pStyle w:val="ListBullet2"/>
            </w:pPr>
            <w:r w:rsidRPr="00BC2E88">
              <w:t>CAD advanced commands identification and application for editing drawings</w:t>
            </w:r>
          </w:p>
          <w:p w:rsidR="00000000" w:rsidRPr="00BC2E88" w:rsidP="00BC2E88">
            <w:pPr>
              <w:pStyle w:val="ListBullet2"/>
            </w:pPr>
            <w:r w:rsidRPr="00BC2E88">
              <w:t>CAD advanced commands identification and application for hardcopy drawings</w:t>
            </w:r>
          </w:p>
          <w:p w:rsidR="00000000" w:rsidRPr="00BC2E88" w:rsidP="00BC2E88">
            <w:pPr>
              <w:pStyle w:val="ListBullet2"/>
            </w:pPr>
            <w:r w:rsidRPr="00BC2E88">
              <w:t>techniques and applications in producing detailed architectural drawings of a floor plan, elevation, and exterior wall section for a residential structure related to electrotechnolo</w:t>
            </w:r>
            <w:r w:rsidRPr="00BC2E88">
              <w:t>gy/ utilities applications</w:t>
            </w:r>
          </w:p>
          <w:p w:rsidR="00000000" w:rsidRPr="00BC2E88" w:rsidP="00BC2E88">
            <w:pPr>
              <w:pStyle w:val="ListBullet"/>
            </w:pPr>
            <w:r w:rsidRPr="00BC2E88">
              <w:t>T15 utility programs disk and file management, including:</w:t>
            </w:r>
          </w:p>
          <w:p w:rsidR="00000000" w:rsidRPr="00BC2E88" w:rsidP="00BC2E88">
            <w:pPr>
              <w:pStyle w:val="ListBullet2"/>
            </w:pPr>
            <w:r w:rsidRPr="00BC2E88">
              <w:t>principals, concepts and applications of disk and file management of utility programs</w:t>
            </w:r>
          </w:p>
          <w:p w:rsidR="00000000" w:rsidRPr="00BC2E88" w:rsidP="00BC2E88">
            <w:pPr>
              <w:pStyle w:val="ListBullet2"/>
            </w:pPr>
            <w:r w:rsidRPr="00BC2E88">
              <w:t>terms, conventions and codes related to disk and file management of utility program</w:t>
            </w:r>
            <w:r w:rsidRPr="00BC2E88">
              <w:t>s</w:t>
            </w:r>
          </w:p>
          <w:p w:rsidR="00000000" w:rsidRPr="00BC2E88" w:rsidP="00BC2E88">
            <w:pPr>
              <w:pStyle w:val="ListBullet2"/>
            </w:pPr>
            <w:r w:rsidRPr="00BC2E88">
              <w:t>disk operating system commands identification and usage</w:t>
            </w:r>
          </w:p>
          <w:p w:rsidR="00000000" w:rsidRPr="00BC2E88" w:rsidP="00BC2E88">
            <w:pPr>
              <w:pStyle w:val="ListBullet2"/>
            </w:pPr>
            <w:r w:rsidRPr="00BC2E88">
              <w:t>utility commands identification and usage</w:t>
            </w:r>
          </w:p>
          <w:p w:rsidR="00000000" w:rsidRPr="00BC2E88" w:rsidP="00BC2E88">
            <w:pPr>
              <w:pStyle w:val="ListBullet2"/>
            </w:pPr>
            <w:r w:rsidRPr="00BC2E88">
              <w:t>commands for word processing identification and usage</w:t>
            </w:r>
          </w:p>
          <w:p w:rsidR="00000000" w:rsidRPr="00BC2E88" w:rsidP="00BC2E88">
            <w:pPr>
              <w:pStyle w:val="ListBullet"/>
            </w:pPr>
            <w:r w:rsidRPr="00BC2E88">
              <w:t>CAD information technology</w:t>
            </w:r>
          </w:p>
          <w:p w:rsidR="00000000" w:rsidRPr="00BC2E88" w:rsidP="00BC2E88">
            <w:pPr>
              <w:pStyle w:val="ListBullet"/>
            </w:pPr>
            <w:r w:rsidRPr="00BC2E88">
              <w:t>detailed electrotechnology/utilities drawings</w:t>
            </w:r>
          </w:p>
          <w:p w:rsidR="00000000" w:rsidRPr="00BC2E88" w:rsidP="00BC2E88">
            <w:pPr>
              <w:pStyle w:val="ListBullet"/>
            </w:pPr>
            <w:r w:rsidRPr="00BC2E88">
              <w:t>relevant manufacturer specif</w:t>
            </w:r>
            <w:r w:rsidRPr="00BC2E88">
              <w:t>ications</w:t>
            </w:r>
          </w:p>
          <w:p w:rsidR="00000000" w:rsidRPr="00BC2E88" w:rsidP="00BC2E88">
            <w:pPr>
              <w:pStyle w:val="ListBullet"/>
            </w:pPr>
            <w:r w:rsidRPr="00BC2E88">
              <w:t>relevant risk mitigation processes include risk control measures</w:t>
            </w:r>
          </w:p>
          <w:p w:rsidR="00000000" w:rsidRPr="00BC2E88" w:rsidP="00BC2E88">
            <w:pPr>
              <w:pStyle w:val="ListBullet"/>
            </w:pPr>
            <w:r w:rsidRPr="00BC2E88">
              <w:t>relevant WHS/OHS legislated requirements</w:t>
            </w:r>
          </w:p>
          <w:p w:rsidR="00000000" w:rsidRPr="00BC2E88" w:rsidP="00BC2E88">
            <w:pPr>
              <w:pStyle w:val="ListBullet"/>
            </w:pPr>
            <w:r w:rsidRPr="00BC2E88">
              <w:t>relevant workplace documentation</w:t>
            </w:r>
          </w:p>
          <w:p w:rsidR="00000000" w:rsidRPr="00BC2E88" w:rsidP="00BC2E88">
            <w:pPr>
              <w:pStyle w:val="ListBullet"/>
            </w:pPr>
            <w:r w:rsidRPr="00BC2E88">
              <w:t>relevant workplace policies and procedures.</w:t>
            </w:r>
          </w:p>
        </w:tc>
      </w:tr>
    </w:tbl>
    <w:p w:rsidR="00000000" w:rsidRPr="00BC2E88" w:rsidP="00BC2E88">
      <w:pPr>
        <w:pStyle w:val="NoPaddingFontSize1"/>
      </w:pPr>
    </w:p>
    <w:p w:rsidR="00000000" w:rsidRPr="00BC2E88" w:rsidP="00BC2E88">
      <w:pPr>
        <w:pStyle w:val="AllowPageBreak"/>
      </w:pPr>
    </w:p>
    <w:p w:rsidR="00000000" w:rsidRPr="00BC2E88" w:rsidP="00BC2E88">
      <w:pPr>
        <w:pStyle w:val="Heading1"/>
      </w:pPr>
      <w:bookmarkStart w:id="4" w:name="O_1077070"/>
      <w:bookmarkEnd w:id="4"/>
      <w:r w:rsidRPr="00BC2E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88" w:rsidP="00BC2E88">
            <w:pPr>
              <w:pStyle w:val="BodyText"/>
            </w:pPr>
            <w:r w:rsidRPr="00BC2E88">
              <w:t>Assessors must hold credentials specified within the Standards for Registered Training Organisations current at the time of assessment.</w:t>
            </w:r>
          </w:p>
          <w:p w:rsidR="00000000" w:rsidRPr="00BC2E88" w:rsidP="00BC2E88">
            <w:pPr>
              <w:pStyle w:val="BodyText"/>
            </w:pPr>
            <w:r w:rsidRPr="00BC2E88">
              <w:t>Assessment must satisfy the Principles of Assessment and Rules of Evidence and all regulatory requirements included with</w:t>
            </w:r>
            <w:r w:rsidRPr="00BC2E88">
              <w:t>in the Standards for Registered Training Organisations current at the time of assessment.</w:t>
            </w:r>
          </w:p>
          <w:p w:rsidR="00000000" w:rsidRPr="00BC2E88" w:rsidP="00BC2E88">
            <w:pPr>
              <w:pStyle w:val="BodyText"/>
            </w:pPr>
            <w:r w:rsidRPr="00BC2E88">
              <w:t>Assessment must occur in workplace operational situations where it is appropriate to do so; where this is not appropriate, assessment must occur in simulated workplac</w:t>
            </w:r>
            <w:r w:rsidRPr="00BC2E88">
              <w:t>e operational situations that replicate workplace conditions.</w:t>
            </w:r>
          </w:p>
          <w:p w:rsidR="00000000" w:rsidRPr="00BC2E88" w:rsidP="00BC2E88">
            <w:pPr>
              <w:pStyle w:val="BodyText"/>
            </w:pPr>
            <w:r w:rsidRPr="00BC2E8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2E88" w:rsidP="00BC2E88">
            <w:pPr>
              <w:pStyle w:val="BodyText"/>
            </w:pPr>
            <w:r w:rsidRPr="00BC2E88">
              <w:t>Resources for assessment m</w:t>
            </w:r>
            <w:r w:rsidRPr="00BC2E88">
              <w:t>ust include access to:</w:t>
            </w:r>
          </w:p>
          <w:p w:rsidR="00000000" w:rsidRPr="00BC2E88" w:rsidP="00BC2E88">
            <w:pPr>
              <w:pStyle w:val="ListBullet"/>
            </w:pPr>
            <w:r w:rsidRPr="00BC2E88">
              <w:t>a range of relevant exercises, case studies and/or other simulations</w:t>
            </w:r>
          </w:p>
          <w:p w:rsidR="00000000" w:rsidRPr="00BC2E88" w:rsidP="00BC2E88">
            <w:pPr>
              <w:pStyle w:val="ListBullet"/>
            </w:pPr>
            <w:r w:rsidRPr="00BC2E88">
              <w:t xml:space="preserve">relevant and appropriate materials, tools, equipment and personal protective equipment (PPE) currently used in industry </w:t>
            </w:r>
          </w:p>
          <w:p w:rsidR="00000000" w:rsidRPr="00BC2E88" w:rsidP="00BC2E88">
            <w:pPr>
              <w:pStyle w:val="ListBullet"/>
            </w:pPr>
            <w:r w:rsidRPr="00BC2E88">
              <w:t>applicable documentation, including workpl</w:t>
            </w:r>
            <w:r w:rsidRPr="00BC2E88">
              <w:t>ace procedures, equipment specifications, regulations, codes of practice and operation manuals.</w:t>
            </w:r>
          </w:p>
        </w:tc>
      </w:tr>
    </w:tbl>
    <w:p w:rsidR="00000000" w:rsidRPr="00BC2E88" w:rsidP="00BC2E88">
      <w:pPr>
        <w:pStyle w:val="NoPaddingFontSize1"/>
      </w:pPr>
    </w:p>
    <w:p w:rsidR="00000000" w:rsidRPr="00BC2E88" w:rsidP="00BC2E88">
      <w:pPr>
        <w:pStyle w:val="AllowPageBreak"/>
      </w:pPr>
    </w:p>
    <w:p w:rsidR="00000000" w:rsidRPr="00BC2E88" w:rsidP="00BC2E88">
      <w:pPr>
        <w:pStyle w:val="Heading1"/>
      </w:pPr>
      <w:bookmarkStart w:id="5" w:name="O_1077073"/>
      <w:bookmarkEnd w:id="5"/>
      <w:r w:rsidRPr="00BC2E88">
        <w:t>Links</w:t>
      </w:r>
    </w:p>
    <w:p w:rsidR="00000000" w:rsidRPr="00BC2E88" w:rsidP="004B603A">
      <w:pPr>
        <w:pStyle w:val="BodyText"/>
      </w:pPr>
      <w:r w:rsidRPr="00BC2E8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83C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2E88" w:rsidP="00BC2E88"/>
    <w:sectPr w:rsidSect="00BC2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88" w:rsidRPr="004B603A" w:rsidP="004B6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3A" w:rsidP="00BC2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603A" w:rsidP="00BC2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603A" w:rsidP="00BC2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E88" w:rsidRPr="004B603A" w:rsidP="004B6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3A" w:rsidRPr="002D2AF8" w:rsidP="00BC2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UEECD0032 Produce detailed electrotechnology/utilities drawings using CAD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B603A" w:rsidP="00BC2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A0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42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6E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E88"/>
  </w:style>
  <w:style w:type="character" w:customStyle="1" w:styleId="Heading1Char">
    <w:name w:val="Heading 1 Char"/>
    <w:basedOn w:val="DefaultParagraphFont"/>
    <w:link w:val="Heading1"/>
    <w:rsid w:val="00BC2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E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2E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2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2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E88"/>
    <w:rPr>
      <w:b/>
      <w:spacing w:val="0"/>
    </w:rPr>
  </w:style>
  <w:style w:type="paragraph" w:customStyle="1" w:styleId="SuperTitle">
    <w:name w:val="SuperTitle"/>
    <w:basedOn w:val="Title"/>
    <w:rsid w:val="00BC2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E88"/>
    <w:rPr>
      <w:i/>
    </w:rPr>
  </w:style>
  <w:style w:type="paragraph" w:styleId="Caption">
    <w:name w:val="caption"/>
    <w:basedOn w:val="BodyText"/>
    <w:next w:val="Normal"/>
    <w:qFormat/>
    <w:rsid w:val="00BC2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E88"/>
  </w:style>
  <w:style w:type="paragraph" w:styleId="TableofFigures">
    <w:name w:val="table of figures"/>
    <w:basedOn w:val="Normal"/>
    <w:next w:val="Normal"/>
    <w:semiHidden/>
    <w:rsid w:val="00BC2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E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E88"/>
    <w:rPr>
      <w:rFonts w:ascii="Wingdings" w:hAnsi="Wingdings"/>
    </w:rPr>
  </w:style>
  <w:style w:type="paragraph" w:customStyle="1" w:styleId="TableHeading">
    <w:name w:val="Table Heading"/>
    <w:basedOn w:val="HeadingBase"/>
    <w:rsid w:val="00BC2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E88"/>
    <w:rPr>
      <w:color w:val="0033CC"/>
      <w:u w:val="none"/>
    </w:rPr>
  </w:style>
  <w:style w:type="paragraph" w:customStyle="1" w:styleId="BodyTextRight">
    <w:name w:val="Body Text Right"/>
    <w:basedOn w:val="BodyText"/>
    <w:rsid w:val="00BC2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E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E88"/>
    <w:rPr>
      <w:sz w:val="32"/>
    </w:rPr>
  </w:style>
  <w:style w:type="paragraph" w:customStyle="1" w:styleId="HeadingProcedure">
    <w:name w:val="Heading Procedure"/>
    <w:basedOn w:val="HeadingBase"/>
    <w:next w:val="Normal"/>
    <w:rsid w:val="00BC2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E88"/>
    <w:pPr>
      <w:spacing w:before="60" w:after="60"/>
    </w:pPr>
  </w:style>
  <w:style w:type="paragraph" w:styleId="ListContinue">
    <w:name w:val="List Continue"/>
    <w:basedOn w:val="List"/>
    <w:rsid w:val="00BC2E88"/>
    <w:pPr>
      <w:ind w:firstLine="0"/>
    </w:pPr>
  </w:style>
  <w:style w:type="paragraph" w:customStyle="1" w:styleId="ListNote">
    <w:name w:val="List Note"/>
    <w:basedOn w:val="List"/>
    <w:rsid w:val="00BC2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E88"/>
    <w:rPr>
      <w:rFonts w:ascii="Courier New" w:hAnsi="Courier New"/>
    </w:rPr>
  </w:style>
  <w:style w:type="paragraph" w:customStyle="1" w:styleId="NoteBullet">
    <w:name w:val="Note Bullet"/>
    <w:basedOn w:val="Note"/>
    <w:rsid w:val="00BC2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E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E88"/>
    <w:rPr>
      <w:b/>
      <w:smallCaps/>
    </w:rPr>
  </w:style>
  <w:style w:type="paragraph" w:customStyle="1" w:styleId="TableListNumber">
    <w:name w:val="Table List Number"/>
    <w:basedOn w:val="ListNumber"/>
    <w:rsid w:val="00BC2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E88"/>
    <w:pPr>
      <w:numPr>
        <w:numId w:val="9"/>
      </w:numPr>
    </w:pPr>
  </w:style>
  <w:style w:type="paragraph" w:customStyle="1" w:styleId="ListAlpha2">
    <w:name w:val="List Alpha 2"/>
    <w:basedOn w:val="List2"/>
    <w:rsid w:val="00BC2E88"/>
    <w:pPr>
      <w:numPr>
        <w:numId w:val="8"/>
      </w:numPr>
    </w:pPr>
  </w:style>
  <w:style w:type="paragraph" w:styleId="List2">
    <w:name w:val="List 2"/>
    <w:basedOn w:val="BodyText"/>
    <w:rsid w:val="00BC2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E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E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E88"/>
    <w:pPr>
      <w:numPr>
        <w:numId w:val="4"/>
      </w:numPr>
    </w:pPr>
  </w:style>
  <w:style w:type="paragraph" w:styleId="ListContinue2">
    <w:name w:val="List Continue 2"/>
    <w:basedOn w:val="List2"/>
    <w:rsid w:val="00BC2E88"/>
    <w:pPr>
      <w:ind w:firstLine="0"/>
    </w:pPr>
  </w:style>
  <w:style w:type="paragraph" w:styleId="ListContinue3">
    <w:name w:val="List Continue 3"/>
    <w:basedOn w:val="List3"/>
    <w:rsid w:val="00BC2E88"/>
    <w:pPr>
      <w:ind w:left="1021" w:firstLine="0"/>
    </w:pPr>
  </w:style>
  <w:style w:type="paragraph" w:styleId="ListContinue4">
    <w:name w:val="List Continue 4"/>
    <w:basedOn w:val="List4"/>
    <w:rsid w:val="00BC2E88"/>
    <w:pPr>
      <w:ind w:firstLine="0"/>
    </w:pPr>
  </w:style>
  <w:style w:type="paragraph" w:styleId="ListContinue5">
    <w:name w:val="List Continue 5"/>
    <w:basedOn w:val="List5"/>
    <w:rsid w:val="00BC2E88"/>
    <w:pPr>
      <w:ind w:firstLine="0"/>
    </w:pPr>
  </w:style>
  <w:style w:type="paragraph" w:styleId="ListNumber3">
    <w:name w:val="List Number 3"/>
    <w:basedOn w:val="List3"/>
    <w:rsid w:val="00BC2E88"/>
    <w:pPr>
      <w:numPr>
        <w:numId w:val="5"/>
      </w:numPr>
    </w:pPr>
  </w:style>
  <w:style w:type="paragraph" w:styleId="ListNumber4">
    <w:name w:val="List Number 4"/>
    <w:basedOn w:val="List4"/>
    <w:rsid w:val="00BC2E88"/>
    <w:pPr>
      <w:numPr>
        <w:numId w:val="6"/>
      </w:numPr>
    </w:pPr>
  </w:style>
  <w:style w:type="paragraph" w:styleId="ListNumber5">
    <w:name w:val="List Number 5"/>
    <w:basedOn w:val="List5"/>
    <w:rsid w:val="00BC2E88"/>
    <w:pPr>
      <w:numPr>
        <w:numId w:val="7"/>
      </w:numPr>
    </w:pPr>
  </w:style>
  <w:style w:type="paragraph" w:styleId="BlockText">
    <w:name w:val="Block Text"/>
    <w:basedOn w:val="Normal"/>
    <w:rsid w:val="00BC2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E88"/>
    <w:rPr>
      <w:sz w:val="16"/>
      <w:vertAlign w:val="superscript"/>
    </w:rPr>
  </w:style>
  <w:style w:type="character" w:customStyle="1" w:styleId="Symbols">
    <w:name w:val="Symbols"/>
    <w:basedOn w:val="DefaultParagraphFont"/>
    <w:rsid w:val="00BC2E88"/>
    <w:rPr>
      <w:rFonts w:ascii="Symbol" w:hAnsi="Symbol"/>
    </w:rPr>
  </w:style>
  <w:style w:type="character" w:customStyle="1" w:styleId="MenuOptions">
    <w:name w:val="Menu Options"/>
    <w:basedOn w:val="DefaultParagraphFont"/>
    <w:rsid w:val="00BC2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E88"/>
    <w:rPr>
      <w:b/>
    </w:rPr>
  </w:style>
  <w:style w:type="character" w:customStyle="1" w:styleId="Underlined">
    <w:name w:val="Underlined"/>
    <w:basedOn w:val="DefaultParagraphFont"/>
    <w:rsid w:val="00BC2E88"/>
    <w:rPr>
      <w:u w:val="single"/>
    </w:rPr>
  </w:style>
  <w:style w:type="paragraph" w:customStyle="1" w:styleId="TableBodyTextRight">
    <w:name w:val="Table Body Text Right"/>
    <w:basedOn w:val="TableBodyText"/>
    <w:rsid w:val="00BC2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E88"/>
    <w:rPr>
      <w:sz w:val="18"/>
    </w:rPr>
  </w:style>
  <w:style w:type="paragraph" w:customStyle="1" w:styleId="BodySmallRight">
    <w:name w:val="Body Small Right"/>
    <w:basedOn w:val="BodyTextRight"/>
    <w:rsid w:val="00BC2E88"/>
    <w:rPr>
      <w:sz w:val="18"/>
      <w:szCs w:val="18"/>
    </w:rPr>
  </w:style>
  <w:style w:type="paragraph" w:customStyle="1" w:styleId="MarginEdition">
    <w:name w:val="Margin Edition"/>
    <w:basedOn w:val="MarginNote"/>
    <w:rsid w:val="00BC2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E88"/>
    <w:rPr>
      <w:sz w:val="2"/>
      <w:szCs w:val="2"/>
    </w:rPr>
  </w:style>
  <w:style w:type="character" w:customStyle="1" w:styleId="Small">
    <w:name w:val="Small"/>
    <w:basedOn w:val="DefaultParagraphFont"/>
    <w:rsid w:val="00BC2E88"/>
    <w:rPr>
      <w:sz w:val="16"/>
    </w:rPr>
  </w:style>
  <w:style w:type="paragraph" w:customStyle="1" w:styleId="WideTable">
    <w:name w:val="Wide Table"/>
    <w:basedOn w:val="Normal"/>
    <w:rsid w:val="00BC2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E88"/>
  </w:style>
  <w:style w:type="paragraph" w:styleId="Quote">
    <w:name w:val="Quote"/>
    <w:basedOn w:val="Heading1"/>
    <w:link w:val="QuoteChar"/>
    <w:qFormat/>
    <w:rsid w:val="00BC2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E88"/>
    <w:pPr>
      <w:pageBreakBefore/>
    </w:pPr>
  </w:style>
  <w:style w:type="paragraph" w:customStyle="1" w:styleId="Border">
    <w:name w:val="Border"/>
    <w:basedOn w:val="Normal"/>
    <w:qFormat/>
    <w:rsid w:val="00BC2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E88"/>
    <w:rPr>
      <w:u w:val="single"/>
    </w:rPr>
  </w:style>
  <w:style w:type="character" w:customStyle="1" w:styleId="BoldandItalics">
    <w:name w:val="Bold and Italics"/>
    <w:qFormat/>
    <w:rsid w:val="00BC2E88"/>
    <w:rPr>
      <w:b/>
      <w:i/>
      <w:u w:val="none"/>
    </w:rPr>
  </w:style>
  <w:style w:type="paragraph" w:styleId="BalloonText">
    <w:name w:val="Balloon Text"/>
    <w:basedOn w:val="Normal"/>
    <w:link w:val="BalloonTextChar"/>
    <w:rsid w:val="00BC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E88"/>
    <w:pPr>
      <w:spacing w:before="0" w:after="0"/>
    </w:pPr>
  </w:style>
  <w:style w:type="paragraph" w:customStyle="1" w:styleId="BodyTextBold">
    <w:name w:val="Body Text Bold"/>
    <w:basedOn w:val="BodyText"/>
    <w:qFormat/>
    <w:rsid w:val="00BC2E88"/>
    <w:rPr>
      <w:b/>
    </w:rPr>
  </w:style>
  <w:style w:type="character" w:styleId="Hyperlink">
    <w:name w:val="Hyperlink"/>
    <w:basedOn w:val="DefaultParagraphFont"/>
    <w:uiPriority w:val="99"/>
    <w:unhideWhenUsed/>
    <w:rsid w:val="004B6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8486</Characters>
  <Application>Microsoft Office Word</Application>
  <DocSecurity>0</DocSecurity>
  <Lines>235</Lines>
  <Paragraphs>214</Paragraphs>
  <ScaleCrop>false</ScaleCrop>
  <Company>Author-it Software Corporation Ltd.</Company>
  <LinksUpToDate>false</LinksUpToDate>
  <CharactersWithSpaces>9443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UEECD0032 Produce detailed electrotechnology/utilities drawings using CAD equipment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