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DD5E33" w:rsidP="00DD5E33">
      <w:pPr>
        <w:pStyle w:val="Title"/>
      </w:pPr>
      <w:r>
        <w:fldChar w:fldCharType="begin"/>
      </w:r>
      <w:r>
        <w:instrText xml:space="preserve"> TITLE   \* MERGEFORMAT </w:instrText>
      </w:r>
      <w:r>
        <w:fldChar w:fldCharType="separate"/>
      </w:r>
      <w:r>
        <w:t>UEECD0028 Plan an integrated cabling installation system</w:t>
      </w:r>
      <w:r>
        <w:fldChar w:fldCharType="end"/>
      </w:r>
    </w:p>
    <w:p w:rsidR="00DD5E33" w:rsidP="00DD5E33">
      <w:pPr>
        <w:pStyle w:val="Version"/>
        <w:sectPr w:rsidSect="00424609">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424609" w:rsidP="00424609">
      <w:pPr>
        <w:pStyle w:val="SuperHeading"/>
      </w:pPr>
      <w:r w:rsidRPr="00424609">
        <w:t>UEECD0028 Plan an integrated cabling installation system</w:t>
      </w:r>
    </w:p>
    <w:p w:rsidR="00000000" w:rsidRPr="00424609" w:rsidP="00424609">
      <w:pPr>
        <w:pStyle w:val="Heading1"/>
      </w:pPr>
      <w:bookmarkStart w:id="1" w:name="O_1076943"/>
      <w:bookmarkEnd w:id="1"/>
      <w:r w:rsidRPr="00424609">
        <w:t>Modification History</w:t>
      </w:r>
    </w:p>
    <w:tbl>
      <w:tblPr>
        <w:tblW w:w="9497" w:type="dxa"/>
        <w:tblLayout w:type="fixed"/>
        <w:tblCellMar>
          <w:left w:w="62" w:type="dxa"/>
          <w:right w:w="62" w:type="dxa"/>
        </w:tblCellMar>
        <w:tblLook w:val="0000"/>
      </w:tblPr>
      <w:tblGrid>
        <w:gridCol w:w="9497"/>
      </w:tblGrid>
      <w:tr w:rsidTr="00424609">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424609" w:rsidP="00424609">
            <w:pPr>
              <w:pStyle w:val="BodyText"/>
            </w:pPr>
            <w:r w:rsidRPr="00424609">
              <w:t>Release 1. This is the first release of this unit of competency in the UEE Electrotechnology Training Package.</w:t>
            </w:r>
          </w:p>
        </w:tc>
      </w:tr>
    </w:tbl>
    <w:p w:rsidR="00000000" w:rsidRPr="00424609" w:rsidP="00424609">
      <w:pPr>
        <w:pStyle w:val="NoPaddingFontSize1"/>
      </w:pPr>
    </w:p>
    <w:p w:rsidR="00000000" w:rsidRPr="00424609" w:rsidP="00424609">
      <w:pPr>
        <w:pStyle w:val="AllowPageBreak"/>
      </w:pPr>
    </w:p>
    <w:p w:rsidR="00000000" w:rsidRPr="00424609" w:rsidP="00424609">
      <w:pPr>
        <w:pStyle w:val="Heading1"/>
      </w:pPr>
      <w:bookmarkStart w:id="2" w:name="O_1076944"/>
      <w:bookmarkEnd w:id="2"/>
      <w:r w:rsidRPr="00424609">
        <w:t>Application</w:t>
      </w:r>
    </w:p>
    <w:tbl>
      <w:tblPr>
        <w:tblW w:w="9497" w:type="dxa"/>
        <w:tblLayout w:type="fixed"/>
        <w:tblCellMar>
          <w:left w:w="62" w:type="dxa"/>
          <w:right w:w="62" w:type="dxa"/>
        </w:tblCellMar>
        <w:tblLook w:val="0000"/>
      </w:tblPr>
      <w:tblGrid>
        <w:gridCol w:w="9497"/>
      </w:tblGrid>
      <w:tr w:rsidTr="00424609">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424609" w:rsidP="00424609">
            <w:pPr>
              <w:pStyle w:val="BodyText"/>
            </w:pPr>
            <w:r w:rsidRPr="00424609">
              <w:t>This unit involves the skills and knowledge required to plan an integrate</w:t>
            </w:r>
            <w:r w:rsidRPr="00424609">
              <w:t>d cabling installation system, including cable routes for intelligent power and lighting, information and communications, entertainment systems, distributed video and audio, energy management and control, security and safety, digital home health and aged a</w:t>
            </w:r>
            <w:r w:rsidRPr="00424609">
              <w:t xml:space="preserve">nd assisted living. </w:t>
            </w:r>
          </w:p>
          <w:p w:rsidR="00000000" w:rsidRPr="00424609" w:rsidP="00424609">
            <w:pPr>
              <w:pStyle w:val="BodyText"/>
            </w:pPr>
            <w:r w:rsidRPr="00424609">
              <w:t>It includes determining immediate and future cabling needs of an installation, including origin and termination points, planning cable routes, specifying cable types and sizes, fixing/support methods and cable identification systems. I</w:t>
            </w:r>
            <w:r w:rsidRPr="00424609">
              <w:t>t also includes documenting cabling plans based on calculated and/or deemed-to-comply solutions.</w:t>
            </w:r>
          </w:p>
          <w:p w:rsidR="00000000" w:rsidRPr="00424609" w:rsidP="00424609">
            <w:pPr>
              <w:pStyle w:val="BodyText"/>
            </w:pPr>
            <w:r w:rsidRPr="00424609">
              <w:t>No licensing, legislative or certification requirements apply to this unit at the time of publication.</w:t>
            </w:r>
          </w:p>
        </w:tc>
      </w:tr>
    </w:tbl>
    <w:p w:rsidR="00000000" w:rsidRPr="00424609" w:rsidP="00424609">
      <w:pPr>
        <w:pStyle w:val="NoPaddingFontSize1"/>
      </w:pPr>
    </w:p>
    <w:p w:rsidR="00000000" w:rsidRPr="00424609" w:rsidP="00424609">
      <w:pPr>
        <w:pStyle w:val="AllowPageBreak"/>
      </w:pPr>
    </w:p>
    <w:p w:rsidR="00000000" w:rsidRPr="00424609" w:rsidP="00424609">
      <w:pPr>
        <w:pStyle w:val="Heading1"/>
      </w:pPr>
      <w:bookmarkStart w:id="3" w:name="O_1076945"/>
      <w:bookmarkEnd w:id="3"/>
      <w:r w:rsidRPr="00424609">
        <w:t>Pre-requisite Unit</w:t>
      </w:r>
    </w:p>
    <w:tbl>
      <w:tblPr>
        <w:tblW w:w="9497" w:type="dxa"/>
        <w:tblLayout w:type="fixed"/>
        <w:tblCellMar>
          <w:left w:w="62" w:type="dxa"/>
          <w:right w:w="62" w:type="dxa"/>
        </w:tblCellMar>
        <w:tblLook w:val="0000"/>
      </w:tblPr>
      <w:tblGrid>
        <w:gridCol w:w="9497"/>
      </w:tblGrid>
      <w:tr w:rsidTr="00424609">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424609" w:rsidP="00424609">
            <w:pPr>
              <w:pStyle w:val="BodyText"/>
            </w:pPr>
            <w:r w:rsidRPr="00424609">
              <w:t xml:space="preserve">UEECD0007 Apply </w:t>
            </w:r>
            <w:r w:rsidRPr="00424609">
              <w:t>work health and safety regulations, codes and practices in the workplace</w:t>
            </w:r>
          </w:p>
          <w:p w:rsidR="00000000" w:rsidRPr="00424609" w:rsidP="00424609">
            <w:pPr>
              <w:pStyle w:val="BodyText"/>
            </w:pPr>
            <w:r w:rsidRPr="00424609">
              <w:t>UEECD0019 Fabricate, assemble and dismantle utilities industry components</w:t>
            </w:r>
          </w:p>
          <w:p w:rsidR="00000000" w:rsidRPr="00424609" w:rsidP="00424609">
            <w:pPr>
              <w:pStyle w:val="BodyText"/>
            </w:pPr>
            <w:r w:rsidRPr="00424609">
              <w:t>UEECD0020 Fix and secure electrotechnology equipment</w:t>
            </w:r>
          </w:p>
          <w:p w:rsidR="00000000" w:rsidRPr="00424609" w:rsidP="00424609">
            <w:pPr>
              <w:pStyle w:val="BodyText"/>
            </w:pPr>
            <w:r w:rsidRPr="00424609">
              <w:t xml:space="preserve">UEECD0051 Use drawings, diagrams, schedules, standards, </w:t>
            </w:r>
            <w:r w:rsidRPr="00424609">
              <w:t>codes and specifications</w:t>
            </w:r>
          </w:p>
          <w:p w:rsidR="00000000" w:rsidRPr="00424609" w:rsidP="00424609">
            <w:pPr>
              <w:pStyle w:val="BodyText"/>
            </w:pPr>
            <w:r w:rsidRPr="00424609">
              <w:t>and</w:t>
            </w:r>
          </w:p>
          <w:p w:rsidR="00000000" w:rsidRPr="00424609" w:rsidP="00424609">
            <w:pPr>
              <w:pStyle w:val="BodyText"/>
            </w:pPr>
            <w:r w:rsidRPr="00424609">
              <w:t>UEECD0025 Lay wiring/cabling and terminate accessories for extra-low voltage (ELV) circuits</w:t>
            </w:r>
          </w:p>
          <w:p w:rsidR="00000000" w:rsidRPr="00424609" w:rsidP="00424609">
            <w:pPr>
              <w:pStyle w:val="BodyText"/>
            </w:pPr>
            <w:r w:rsidRPr="00424609">
              <w:t>or</w:t>
            </w:r>
          </w:p>
          <w:p w:rsidR="00000000" w:rsidRPr="00424609" w:rsidP="00424609">
            <w:pPr>
              <w:pStyle w:val="BodyText"/>
            </w:pPr>
            <w:r w:rsidRPr="00424609">
              <w:t>UEEEL0023 Terminate cables, cords and accessories for low voltage circuits</w:t>
            </w:r>
          </w:p>
        </w:tc>
      </w:tr>
    </w:tbl>
    <w:p w:rsidR="00000000" w:rsidRPr="00424609" w:rsidP="00424609">
      <w:pPr>
        <w:pStyle w:val="NoPaddingFontSize1"/>
      </w:pPr>
    </w:p>
    <w:p w:rsidR="00000000" w:rsidRPr="00424609" w:rsidP="00424609">
      <w:pPr>
        <w:pStyle w:val="AllowPageBreak"/>
      </w:pPr>
    </w:p>
    <w:p w:rsidR="00000000" w:rsidRPr="00424609" w:rsidP="00424609">
      <w:pPr>
        <w:pStyle w:val="Heading1"/>
      </w:pPr>
      <w:bookmarkStart w:id="4" w:name="O_1076946"/>
      <w:bookmarkEnd w:id="4"/>
      <w:r w:rsidRPr="00424609">
        <w:t>Competency Field</w:t>
      </w:r>
    </w:p>
    <w:tbl>
      <w:tblPr>
        <w:tblW w:w="9497" w:type="dxa"/>
        <w:tblLayout w:type="fixed"/>
        <w:tblCellMar>
          <w:left w:w="62" w:type="dxa"/>
          <w:right w:w="62" w:type="dxa"/>
        </w:tblCellMar>
        <w:tblLook w:val="0000"/>
      </w:tblPr>
      <w:tblGrid>
        <w:gridCol w:w="9497"/>
      </w:tblGrid>
      <w:tr w:rsidTr="00424609">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424609" w:rsidP="00424609">
            <w:pPr>
              <w:pStyle w:val="BodyText"/>
            </w:pPr>
            <w:r w:rsidRPr="00424609">
              <w:t>Cross Discipline</w:t>
            </w:r>
          </w:p>
        </w:tc>
      </w:tr>
    </w:tbl>
    <w:p w:rsidR="00000000" w:rsidRPr="00424609" w:rsidP="00424609">
      <w:pPr>
        <w:pStyle w:val="NoPaddingFontSize1"/>
      </w:pPr>
    </w:p>
    <w:p w:rsidR="00000000" w:rsidRPr="00424609" w:rsidP="00424609">
      <w:pPr>
        <w:pStyle w:val="AllowPageBreak"/>
      </w:pPr>
    </w:p>
    <w:p w:rsidR="00000000" w:rsidRPr="00424609" w:rsidP="00424609">
      <w:pPr>
        <w:pStyle w:val="Heading1"/>
      </w:pPr>
      <w:bookmarkStart w:id="5" w:name="O_1076947"/>
      <w:bookmarkEnd w:id="5"/>
      <w:r w:rsidRPr="00424609">
        <w:t>Unit Sector</w:t>
      </w:r>
    </w:p>
    <w:tbl>
      <w:tblPr>
        <w:tblW w:w="9497" w:type="dxa"/>
        <w:tblLayout w:type="fixed"/>
        <w:tblCellMar>
          <w:left w:w="62" w:type="dxa"/>
          <w:right w:w="62" w:type="dxa"/>
        </w:tblCellMar>
        <w:tblLook w:val="0000"/>
      </w:tblPr>
      <w:tblGrid>
        <w:gridCol w:w="9497"/>
      </w:tblGrid>
      <w:tr w:rsidTr="00424609">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424609" w:rsidP="00424609">
            <w:pPr>
              <w:pStyle w:val="BodyText"/>
            </w:pPr>
            <w:r w:rsidRPr="00424609">
              <w:t>Electrotechnology</w:t>
            </w:r>
          </w:p>
        </w:tc>
      </w:tr>
    </w:tbl>
    <w:p w:rsidR="00000000" w:rsidRPr="00424609" w:rsidP="00424609">
      <w:pPr>
        <w:pStyle w:val="NoPaddingFontSize1"/>
      </w:pPr>
    </w:p>
    <w:p w:rsidR="00000000" w:rsidRPr="00424609" w:rsidP="00424609">
      <w:pPr>
        <w:pStyle w:val="AllowPageBreak"/>
      </w:pPr>
    </w:p>
    <w:p w:rsidR="00000000" w:rsidRPr="00424609" w:rsidP="00424609">
      <w:pPr>
        <w:pStyle w:val="Heading1"/>
      </w:pPr>
      <w:bookmarkStart w:id="6" w:name="O_1076948"/>
      <w:bookmarkEnd w:id="6"/>
      <w:r w:rsidRPr="00424609">
        <w:t>Elements and Performance Criteria</w:t>
      </w:r>
    </w:p>
    <w:tbl>
      <w:tblPr>
        <w:tblW w:w="9498" w:type="dxa"/>
        <w:tblLayout w:type="fixed"/>
        <w:tblCellMar>
          <w:left w:w="62" w:type="dxa"/>
          <w:right w:w="62" w:type="dxa"/>
        </w:tblCellMar>
        <w:tblLook w:val="0000"/>
      </w:tblPr>
      <w:tblGrid>
        <w:gridCol w:w="339"/>
        <w:gridCol w:w="2870"/>
        <w:gridCol w:w="697"/>
        <w:gridCol w:w="5592"/>
      </w:tblGrid>
      <w:tr w:rsidTr="00424609">
        <w:tblPrEx>
          <w:tblW w:w="9498" w:type="dxa"/>
          <w:tblLayout w:type="fixed"/>
          <w:tblCellMar>
            <w:left w:w="62" w:type="dxa"/>
            <w:right w:w="62" w:type="dxa"/>
          </w:tblCellMar>
          <w:tblLook w:val="0000"/>
        </w:tblPrEx>
        <w:tc>
          <w:tcPr>
            <w:tcW w:w="3209" w:type="dxa"/>
            <w:gridSpan w:val="2"/>
            <w:tcBorders>
              <w:top w:val="nil"/>
              <w:left w:val="nil"/>
              <w:bottom w:val="nil"/>
              <w:right w:val="nil"/>
            </w:tcBorders>
            <w:tcMar>
              <w:top w:w="0" w:type="dxa"/>
              <w:left w:w="62" w:type="dxa"/>
              <w:bottom w:w="0" w:type="dxa"/>
              <w:right w:w="62" w:type="dxa"/>
            </w:tcMar>
          </w:tcPr>
          <w:p w:rsidR="00000000" w:rsidRPr="00424609" w:rsidP="00424609">
            <w:pPr>
              <w:pStyle w:val="BodyText"/>
            </w:pPr>
            <w:r w:rsidRPr="00424609">
              <w:rPr>
                <w:rStyle w:val="SpecialBold"/>
              </w:rPr>
              <w:t>ELEMENTS</w:t>
            </w:r>
          </w:p>
        </w:tc>
        <w:tc>
          <w:tcPr>
            <w:tcW w:w="6289" w:type="dxa"/>
            <w:gridSpan w:val="2"/>
            <w:tcBorders>
              <w:top w:val="nil"/>
              <w:left w:val="nil"/>
              <w:bottom w:val="nil"/>
              <w:right w:val="nil"/>
            </w:tcBorders>
            <w:tcMar>
              <w:top w:w="0" w:type="dxa"/>
              <w:left w:w="62" w:type="dxa"/>
              <w:bottom w:w="0" w:type="dxa"/>
              <w:right w:w="62" w:type="dxa"/>
            </w:tcMar>
          </w:tcPr>
          <w:p w:rsidR="00000000" w:rsidP="00424609">
            <w:pPr>
              <w:pStyle w:val="BodyText"/>
              <w:rPr>
                <w:lang w:val="en-NZ"/>
              </w:rPr>
            </w:pPr>
            <w:r w:rsidRPr="00424609">
              <w:rPr>
                <w:rStyle w:val="SpecialBold"/>
              </w:rPr>
              <w:t>PERFORMANCE CRITERIA</w:t>
            </w:r>
          </w:p>
        </w:tc>
      </w:tr>
      <w:tr w:rsidTr="00424609">
        <w:tblPrEx>
          <w:tblW w:w="9498" w:type="dxa"/>
          <w:tblLayout w:type="fixed"/>
          <w:tblCellMar>
            <w:left w:w="62" w:type="dxa"/>
            <w:right w:w="62" w:type="dxa"/>
          </w:tblCellMar>
          <w:tblLook w:val="0000"/>
        </w:tblPrEx>
        <w:tc>
          <w:tcPr>
            <w:tcW w:w="3209" w:type="dxa"/>
            <w:gridSpan w:val="2"/>
            <w:tcBorders>
              <w:top w:val="nil"/>
              <w:left w:val="nil"/>
              <w:bottom w:val="nil"/>
              <w:right w:val="nil"/>
            </w:tcBorders>
            <w:tcMar>
              <w:top w:w="0" w:type="dxa"/>
              <w:left w:w="62" w:type="dxa"/>
              <w:bottom w:w="0" w:type="dxa"/>
              <w:right w:w="62" w:type="dxa"/>
            </w:tcMar>
          </w:tcPr>
          <w:p w:rsidR="00000000" w:rsidP="00424609">
            <w:pPr>
              <w:pStyle w:val="BodyText"/>
              <w:rPr>
                <w:lang w:val="en-NZ"/>
              </w:rPr>
            </w:pPr>
            <w:r w:rsidRPr="00424609">
              <w:t>Elements describe the essential outcomes.</w:t>
            </w:r>
          </w:p>
        </w:tc>
        <w:tc>
          <w:tcPr>
            <w:tcW w:w="6289" w:type="dxa"/>
            <w:gridSpan w:val="2"/>
            <w:tcBorders>
              <w:top w:val="nil"/>
              <w:left w:val="nil"/>
              <w:bottom w:val="nil"/>
              <w:right w:val="nil"/>
            </w:tcBorders>
            <w:tcMar>
              <w:top w:w="0" w:type="dxa"/>
              <w:left w:w="62" w:type="dxa"/>
              <w:bottom w:w="0" w:type="dxa"/>
              <w:right w:w="62" w:type="dxa"/>
            </w:tcMar>
          </w:tcPr>
          <w:p w:rsidR="00000000" w:rsidP="00424609">
            <w:pPr>
              <w:pStyle w:val="BodyText"/>
              <w:rPr>
                <w:lang w:val="en-NZ"/>
              </w:rPr>
            </w:pPr>
            <w:r w:rsidRPr="00424609">
              <w:t>Performance criteria describe the performance needed to demonstrate achievement of the element.</w:t>
            </w:r>
          </w:p>
        </w:tc>
      </w:tr>
      <w:tr w:rsidTr="00424609">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rsidRPr="00424609" w:rsidP="00424609">
            <w:pPr>
              <w:pStyle w:val="BodyText"/>
            </w:pPr>
            <w:r w:rsidRPr="00424609">
              <w:rPr>
                <w:rStyle w:val="SpecialBold"/>
              </w:rPr>
              <w:t xml:space="preserve">1 </w:t>
            </w:r>
          </w:p>
        </w:tc>
        <w:tc>
          <w:tcPr>
            <w:tcW w:w="2870" w:type="dxa"/>
            <w:tcBorders>
              <w:top w:val="nil"/>
              <w:left w:val="nil"/>
              <w:bottom w:val="nil"/>
              <w:right w:val="nil"/>
            </w:tcBorders>
            <w:tcMar>
              <w:top w:w="0" w:type="dxa"/>
              <w:left w:w="62" w:type="dxa"/>
              <w:bottom w:w="0" w:type="dxa"/>
              <w:right w:w="62" w:type="dxa"/>
            </w:tcMar>
          </w:tcPr>
          <w:p w:rsidR="00000000" w:rsidRPr="00424609" w:rsidP="00424609">
            <w:pPr>
              <w:pStyle w:val="BodyText"/>
            </w:pPr>
            <w:r w:rsidRPr="00424609">
              <w:rPr>
                <w:rStyle w:val="SpecialBold"/>
              </w:rPr>
              <w:t>Determine immediate and future cabling needs</w:t>
            </w:r>
          </w:p>
        </w:tc>
        <w:tc>
          <w:tcPr>
            <w:tcW w:w="697" w:type="dxa"/>
            <w:tcBorders>
              <w:top w:val="nil"/>
              <w:left w:val="nil"/>
              <w:bottom w:val="nil"/>
              <w:right w:val="nil"/>
            </w:tcBorders>
            <w:tcMar>
              <w:top w:w="0" w:type="dxa"/>
              <w:left w:w="62" w:type="dxa"/>
              <w:bottom w:w="0" w:type="dxa"/>
              <w:right w:w="62" w:type="dxa"/>
            </w:tcMar>
          </w:tcPr>
          <w:p w:rsidR="00000000" w:rsidP="00424609">
            <w:pPr>
              <w:pStyle w:val="BodyText"/>
              <w:rPr>
                <w:lang w:val="en-NZ"/>
              </w:rPr>
            </w:pPr>
            <w:r w:rsidRPr="00424609">
              <w:rPr>
                <w:rStyle w:val="SpecialBold"/>
              </w:rPr>
              <w:t>1.1</w:t>
            </w:r>
          </w:p>
        </w:tc>
        <w:tc>
          <w:tcPr>
            <w:tcW w:w="5592" w:type="dxa"/>
            <w:tcBorders>
              <w:top w:val="nil"/>
              <w:left w:val="nil"/>
              <w:bottom w:val="nil"/>
              <w:right w:val="nil"/>
            </w:tcBorders>
            <w:tcMar>
              <w:top w:w="0" w:type="dxa"/>
              <w:left w:w="62" w:type="dxa"/>
              <w:bottom w:w="0" w:type="dxa"/>
              <w:right w:w="62" w:type="dxa"/>
            </w:tcMar>
          </w:tcPr>
          <w:p w:rsidR="00000000" w:rsidP="00424609">
            <w:pPr>
              <w:pStyle w:val="BodyText"/>
              <w:rPr>
                <w:lang w:val="en-NZ"/>
              </w:rPr>
            </w:pPr>
            <w:r w:rsidRPr="00424609">
              <w:t>Work health and safety (WHS)/occupational health and safety (OHS) risk control measures and workplace proc</w:t>
            </w:r>
            <w:r w:rsidRPr="00424609">
              <w:t>edures for carrying out work are followed</w:t>
            </w:r>
          </w:p>
        </w:tc>
      </w:tr>
      <w:tr w:rsidTr="00424609">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424609">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424609">
            <w:pPr>
              <w:pStyle w:val="BodyText"/>
              <w:rPr>
                <w:lang w:val="en-NZ"/>
              </w:rPr>
            </w:pPr>
            <w:r w:rsidRPr="00424609">
              <w:rPr>
                <w:rStyle w:val="SpecialBold"/>
              </w:rPr>
              <w:t>1.2</w:t>
            </w:r>
          </w:p>
        </w:tc>
        <w:tc>
          <w:tcPr>
            <w:tcW w:w="5592" w:type="dxa"/>
            <w:tcBorders>
              <w:top w:val="nil"/>
              <w:left w:val="nil"/>
              <w:bottom w:val="nil"/>
              <w:right w:val="nil"/>
            </w:tcBorders>
            <w:tcMar>
              <w:top w:w="0" w:type="dxa"/>
              <w:left w:w="62" w:type="dxa"/>
              <w:bottom w:w="0" w:type="dxa"/>
              <w:right w:w="62" w:type="dxa"/>
            </w:tcMar>
          </w:tcPr>
          <w:p w:rsidR="00000000" w:rsidP="00424609">
            <w:pPr>
              <w:pStyle w:val="BodyText"/>
              <w:rPr>
                <w:lang w:val="en-NZ"/>
              </w:rPr>
            </w:pPr>
            <w:r w:rsidRPr="00424609">
              <w:t>Supervisor and/or customers are consulted to determine immediate and future cabling services, systems, service items, devices and accessories required</w:t>
            </w:r>
          </w:p>
        </w:tc>
      </w:tr>
      <w:tr w:rsidTr="00424609">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424609">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424609">
            <w:pPr>
              <w:pStyle w:val="BodyText"/>
              <w:rPr>
                <w:lang w:val="en-NZ"/>
              </w:rPr>
            </w:pPr>
            <w:r w:rsidRPr="00424609">
              <w:rPr>
                <w:rStyle w:val="SpecialBold"/>
              </w:rPr>
              <w:t>1.3</w:t>
            </w:r>
          </w:p>
        </w:tc>
        <w:tc>
          <w:tcPr>
            <w:tcW w:w="5592" w:type="dxa"/>
            <w:tcBorders>
              <w:top w:val="nil"/>
              <w:left w:val="nil"/>
              <w:bottom w:val="nil"/>
              <w:right w:val="nil"/>
            </w:tcBorders>
            <w:tcMar>
              <w:top w:w="0" w:type="dxa"/>
              <w:left w:w="62" w:type="dxa"/>
              <w:bottom w:w="0" w:type="dxa"/>
              <w:right w:w="62" w:type="dxa"/>
            </w:tcMar>
          </w:tcPr>
          <w:p w:rsidR="00000000" w:rsidP="00424609">
            <w:pPr>
              <w:pStyle w:val="BodyText"/>
              <w:rPr>
                <w:lang w:val="en-NZ"/>
              </w:rPr>
            </w:pPr>
            <w:r w:rsidRPr="00424609">
              <w:t>Immediate and future location of systems, service items, devices and accessories are determined and written confirmation sought from appropriate person/s in accordance with workplace procedures</w:t>
            </w:r>
          </w:p>
        </w:tc>
      </w:tr>
      <w:tr w:rsidTr="00424609">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424609">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424609">
            <w:pPr>
              <w:pStyle w:val="BodyText"/>
              <w:rPr>
                <w:lang w:val="en-NZ"/>
              </w:rPr>
            </w:pPr>
            <w:r w:rsidRPr="00424609">
              <w:rPr>
                <w:rStyle w:val="SpecialBold"/>
              </w:rPr>
              <w:t>1.4</w:t>
            </w:r>
          </w:p>
        </w:tc>
        <w:tc>
          <w:tcPr>
            <w:tcW w:w="5592" w:type="dxa"/>
            <w:tcBorders>
              <w:top w:val="nil"/>
              <w:left w:val="nil"/>
              <w:bottom w:val="nil"/>
              <w:right w:val="nil"/>
            </w:tcBorders>
            <w:tcMar>
              <w:top w:w="0" w:type="dxa"/>
              <w:left w:w="62" w:type="dxa"/>
              <w:bottom w:w="0" w:type="dxa"/>
              <w:right w:w="62" w:type="dxa"/>
            </w:tcMar>
          </w:tcPr>
          <w:p w:rsidR="00000000" w:rsidP="00424609">
            <w:pPr>
              <w:pStyle w:val="BodyText"/>
              <w:rPr>
                <w:lang w:val="en-NZ"/>
              </w:rPr>
            </w:pPr>
            <w:r w:rsidRPr="00424609">
              <w:t>Safety and other regulatory requirements required for i</w:t>
            </w:r>
            <w:r w:rsidRPr="00424609">
              <w:t>nstallation compliance are determined and followed in accordance with workplace procedures</w:t>
            </w:r>
          </w:p>
        </w:tc>
      </w:tr>
      <w:tr w:rsidTr="00424609">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rsidRPr="00424609" w:rsidP="00424609">
            <w:pPr>
              <w:pStyle w:val="BodyText"/>
            </w:pPr>
            <w:r w:rsidRPr="00424609">
              <w:rPr>
                <w:rStyle w:val="SpecialBold"/>
              </w:rPr>
              <w:t>2</w:t>
            </w:r>
          </w:p>
        </w:tc>
        <w:tc>
          <w:tcPr>
            <w:tcW w:w="2870" w:type="dxa"/>
            <w:tcBorders>
              <w:top w:val="nil"/>
              <w:left w:val="nil"/>
              <w:bottom w:val="nil"/>
              <w:right w:val="nil"/>
            </w:tcBorders>
            <w:tcMar>
              <w:top w:w="0" w:type="dxa"/>
              <w:left w:w="62" w:type="dxa"/>
              <w:bottom w:w="0" w:type="dxa"/>
              <w:right w:w="62" w:type="dxa"/>
            </w:tcMar>
          </w:tcPr>
          <w:p w:rsidR="00000000" w:rsidRPr="00424609" w:rsidP="00424609">
            <w:pPr>
              <w:pStyle w:val="BodyText"/>
            </w:pPr>
            <w:r w:rsidRPr="00424609">
              <w:rPr>
                <w:rStyle w:val="SpecialBold"/>
              </w:rPr>
              <w:t>Plan an integrated cabling system for immediate and future services</w:t>
            </w:r>
          </w:p>
        </w:tc>
        <w:tc>
          <w:tcPr>
            <w:tcW w:w="697" w:type="dxa"/>
            <w:tcBorders>
              <w:top w:val="nil"/>
              <w:left w:val="nil"/>
              <w:bottom w:val="nil"/>
              <w:right w:val="nil"/>
            </w:tcBorders>
            <w:tcMar>
              <w:top w:w="0" w:type="dxa"/>
              <w:left w:w="62" w:type="dxa"/>
              <w:bottom w:w="0" w:type="dxa"/>
              <w:right w:w="62" w:type="dxa"/>
            </w:tcMar>
          </w:tcPr>
          <w:p w:rsidR="00000000" w:rsidP="00424609">
            <w:pPr>
              <w:pStyle w:val="BodyText"/>
              <w:rPr>
                <w:lang w:val="en-NZ"/>
              </w:rPr>
            </w:pPr>
            <w:r w:rsidRPr="00424609">
              <w:rPr>
                <w:rStyle w:val="SpecialBold"/>
              </w:rPr>
              <w:t>2.1</w:t>
            </w:r>
          </w:p>
        </w:tc>
        <w:tc>
          <w:tcPr>
            <w:tcW w:w="5592" w:type="dxa"/>
            <w:tcBorders>
              <w:top w:val="nil"/>
              <w:left w:val="nil"/>
              <w:bottom w:val="nil"/>
              <w:right w:val="nil"/>
            </w:tcBorders>
            <w:tcMar>
              <w:top w:w="0" w:type="dxa"/>
              <w:left w:w="62" w:type="dxa"/>
              <w:bottom w:w="0" w:type="dxa"/>
              <w:right w:w="62" w:type="dxa"/>
            </w:tcMar>
          </w:tcPr>
          <w:p w:rsidR="00000000" w:rsidP="00424609">
            <w:pPr>
              <w:pStyle w:val="BodyText"/>
              <w:rPr>
                <w:lang w:val="en-NZ"/>
              </w:rPr>
            </w:pPr>
            <w:r w:rsidRPr="00424609">
              <w:t xml:space="preserve">Types, sizes and capacity of cables required for the various services to be installed are </w:t>
            </w:r>
            <w:r w:rsidRPr="00424609">
              <w:t>selected to comply with relevant industry technical standards, codes of practice, regulations and workplace procedures</w:t>
            </w:r>
          </w:p>
        </w:tc>
      </w:tr>
      <w:tr w:rsidTr="00424609">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424609">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424609">
            <w:pPr>
              <w:pStyle w:val="BodyText"/>
              <w:rPr>
                <w:lang w:val="en-NZ"/>
              </w:rPr>
            </w:pPr>
            <w:r w:rsidRPr="00424609">
              <w:rPr>
                <w:rStyle w:val="SpecialBold"/>
              </w:rPr>
              <w:t>2.2</w:t>
            </w:r>
          </w:p>
        </w:tc>
        <w:tc>
          <w:tcPr>
            <w:tcW w:w="5592" w:type="dxa"/>
            <w:tcBorders>
              <w:top w:val="nil"/>
              <w:left w:val="nil"/>
              <w:bottom w:val="nil"/>
              <w:right w:val="nil"/>
            </w:tcBorders>
            <w:tcMar>
              <w:top w:w="0" w:type="dxa"/>
              <w:left w:w="62" w:type="dxa"/>
              <w:bottom w:w="0" w:type="dxa"/>
              <w:right w:w="62" w:type="dxa"/>
            </w:tcMar>
          </w:tcPr>
          <w:p w:rsidR="00000000" w:rsidP="00424609">
            <w:pPr>
              <w:pStyle w:val="BodyText"/>
              <w:rPr>
                <w:lang w:val="en-NZ"/>
              </w:rPr>
            </w:pPr>
            <w:r w:rsidRPr="00424609">
              <w:t xml:space="preserve">Cables are arranged into circuits to ensure safe and functional operation of the services for which they are intended, and comply </w:t>
            </w:r>
            <w:r w:rsidRPr="00424609">
              <w:t>with technical industry standards, codes of practice, regulations, workplace procedures and budgetary restraints</w:t>
            </w:r>
          </w:p>
        </w:tc>
      </w:tr>
      <w:tr w:rsidTr="00424609">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424609">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424609">
            <w:pPr>
              <w:pStyle w:val="BodyText"/>
              <w:rPr>
                <w:lang w:val="en-NZ"/>
              </w:rPr>
            </w:pPr>
            <w:r w:rsidRPr="00424609">
              <w:rPr>
                <w:rStyle w:val="SpecialBold"/>
              </w:rPr>
              <w:t>2.3</w:t>
            </w:r>
          </w:p>
        </w:tc>
        <w:tc>
          <w:tcPr>
            <w:tcW w:w="5592" w:type="dxa"/>
            <w:tcBorders>
              <w:top w:val="nil"/>
              <w:left w:val="nil"/>
              <w:bottom w:val="nil"/>
              <w:right w:val="nil"/>
            </w:tcBorders>
            <w:tcMar>
              <w:top w:w="0" w:type="dxa"/>
              <w:left w:w="62" w:type="dxa"/>
              <w:bottom w:w="0" w:type="dxa"/>
              <w:right w:w="62" w:type="dxa"/>
            </w:tcMar>
          </w:tcPr>
          <w:p w:rsidR="00000000" w:rsidP="00424609">
            <w:pPr>
              <w:pStyle w:val="BodyText"/>
              <w:rPr>
                <w:lang w:val="en-NZ"/>
              </w:rPr>
            </w:pPr>
            <w:r w:rsidRPr="00424609">
              <w:t>Cabling for protective and functional earthing</w:t>
            </w:r>
            <w:r w:rsidRPr="00424609">
              <w:t xml:space="preserve"> is determined in accordance with technical industry standards, codes of practice, regulations and workplace procedures</w:t>
            </w:r>
          </w:p>
        </w:tc>
      </w:tr>
      <w:tr w:rsidTr="00424609">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424609">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424609">
            <w:pPr>
              <w:pStyle w:val="BodyText"/>
              <w:rPr>
                <w:lang w:val="en-NZ"/>
              </w:rPr>
            </w:pPr>
            <w:r w:rsidRPr="00424609">
              <w:rPr>
                <w:rStyle w:val="SpecialBold"/>
              </w:rPr>
              <w:t>2.4</w:t>
            </w:r>
          </w:p>
        </w:tc>
        <w:tc>
          <w:tcPr>
            <w:tcW w:w="5592" w:type="dxa"/>
            <w:tcBorders>
              <w:top w:val="nil"/>
              <w:left w:val="nil"/>
              <w:bottom w:val="nil"/>
              <w:right w:val="nil"/>
            </w:tcBorders>
            <w:tcMar>
              <w:top w:w="0" w:type="dxa"/>
              <w:left w:w="62" w:type="dxa"/>
              <w:bottom w:w="0" w:type="dxa"/>
              <w:right w:w="62" w:type="dxa"/>
            </w:tcMar>
          </w:tcPr>
          <w:p w:rsidR="00000000" w:rsidP="00424609">
            <w:pPr>
              <w:pStyle w:val="BodyText"/>
              <w:rPr>
                <w:lang w:val="en-NZ"/>
              </w:rPr>
            </w:pPr>
            <w:r w:rsidRPr="00424609">
              <w:t>Cabling routes are planned and cable support methods for protection against damage are identified to ensure compliance with techn</w:t>
            </w:r>
            <w:r w:rsidRPr="00424609">
              <w:t>ical industry standards, codes of practice, regulations and workplace procedures</w:t>
            </w:r>
          </w:p>
        </w:tc>
      </w:tr>
      <w:tr w:rsidTr="00424609">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424609">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424609">
            <w:pPr>
              <w:pStyle w:val="BodyText"/>
              <w:rPr>
                <w:lang w:val="en-NZ"/>
              </w:rPr>
            </w:pPr>
            <w:r w:rsidRPr="00424609">
              <w:rPr>
                <w:rStyle w:val="SpecialBold"/>
              </w:rPr>
              <w:t>2.5</w:t>
            </w:r>
          </w:p>
        </w:tc>
        <w:tc>
          <w:tcPr>
            <w:tcW w:w="5592" w:type="dxa"/>
            <w:tcBorders>
              <w:top w:val="nil"/>
              <w:left w:val="nil"/>
              <w:bottom w:val="nil"/>
              <w:right w:val="nil"/>
            </w:tcBorders>
            <w:tcMar>
              <w:top w:w="0" w:type="dxa"/>
              <w:left w:w="62" w:type="dxa"/>
              <w:bottom w:w="0" w:type="dxa"/>
              <w:right w:w="62" w:type="dxa"/>
            </w:tcMar>
          </w:tcPr>
          <w:p w:rsidR="00000000" w:rsidP="00424609">
            <w:pPr>
              <w:pStyle w:val="BodyText"/>
              <w:rPr>
                <w:lang w:val="en-NZ"/>
              </w:rPr>
            </w:pPr>
            <w:r w:rsidRPr="00424609">
              <w:t>Cable identification labelling scheme is developed to aid installation of services in accordance with workplace procedures</w:t>
            </w:r>
          </w:p>
        </w:tc>
      </w:tr>
      <w:tr w:rsidTr="00424609">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424609">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424609">
            <w:pPr>
              <w:pStyle w:val="BodyText"/>
              <w:rPr>
                <w:lang w:val="en-NZ"/>
              </w:rPr>
            </w:pPr>
            <w:r w:rsidRPr="00424609">
              <w:rPr>
                <w:rStyle w:val="SpecialBold"/>
              </w:rPr>
              <w:t>2.6</w:t>
            </w:r>
          </w:p>
        </w:tc>
        <w:tc>
          <w:tcPr>
            <w:tcW w:w="5592" w:type="dxa"/>
            <w:tcBorders>
              <w:top w:val="nil"/>
              <w:left w:val="nil"/>
              <w:bottom w:val="nil"/>
              <w:right w:val="nil"/>
            </w:tcBorders>
            <w:tcMar>
              <w:top w:w="0" w:type="dxa"/>
              <w:left w:w="62" w:type="dxa"/>
              <w:bottom w:w="0" w:type="dxa"/>
              <w:right w:w="62" w:type="dxa"/>
            </w:tcMar>
          </w:tcPr>
          <w:p w:rsidR="00000000" w:rsidP="00424609">
            <w:pPr>
              <w:pStyle w:val="BodyText"/>
              <w:rPr>
                <w:lang w:val="en-NZ"/>
              </w:rPr>
            </w:pPr>
            <w:r w:rsidRPr="00424609">
              <w:t>Methods for terminating cables intende</w:t>
            </w:r>
            <w:r w:rsidRPr="00424609">
              <w:t>d for future services are specified in accordance with technical industry standards, codes of practice, regulations and workplace procedures</w:t>
            </w:r>
          </w:p>
        </w:tc>
      </w:tr>
      <w:tr w:rsidTr="00424609">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rsidRPr="00424609" w:rsidP="00424609">
            <w:pPr>
              <w:pStyle w:val="BodyText"/>
            </w:pPr>
            <w:r w:rsidRPr="00424609">
              <w:rPr>
                <w:rStyle w:val="SpecialBold"/>
              </w:rPr>
              <w:t>3</w:t>
            </w:r>
          </w:p>
        </w:tc>
        <w:tc>
          <w:tcPr>
            <w:tcW w:w="2870" w:type="dxa"/>
            <w:tcBorders>
              <w:top w:val="nil"/>
              <w:left w:val="nil"/>
              <w:bottom w:val="nil"/>
              <w:right w:val="nil"/>
            </w:tcBorders>
            <w:tcMar>
              <w:top w:w="0" w:type="dxa"/>
              <w:left w:w="62" w:type="dxa"/>
              <w:bottom w:w="0" w:type="dxa"/>
              <w:right w:w="62" w:type="dxa"/>
            </w:tcMar>
          </w:tcPr>
          <w:p w:rsidR="00000000" w:rsidRPr="00424609" w:rsidP="00424609">
            <w:pPr>
              <w:pStyle w:val="BodyText"/>
            </w:pPr>
            <w:r w:rsidRPr="00424609">
              <w:rPr>
                <w:rStyle w:val="SpecialBold"/>
              </w:rPr>
              <w:t>Document the integrated cabling plan</w:t>
            </w:r>
          </w:p>
        </w:tc>
        <w:tc>
          <w:tcPr>
            <w:tcW w:w="697" w:type="dxa"/>
            <w:tcBorders>
              <w:top w:val="nil"/>
              <w:left w:val="nil"/>
              <w:bottom w:val="nil"/>
              <w:right w:val="nil"/>
            </w:tcBorders>
            <w:tcMar>
              <w:top w:w="0" w:type="dxa"/>
              <w:left w:w="62" w:type="dxa"/>
              <w:bottom w:w="0" w:type="dxa"/>
              <w:right w:w="62" w:type="dxa"/>
            </w:tcMar>
          </w:tcPr>
          <w:p w:rsidR="00000000" w:rsidP="00424609">
            <w:pPr>
              <w:pStyle w:val="BodyText"/>
              <w:rPr>
                <w:lang w:val="en-NZ"/>
              </w:rPr>
            </w:pPr>
            <w:r w:rsidRPr="00424609">
              <w:rPr>
                <w:rStyle w:val="SpecialBold"/>
              </w:rPr>
              <w:t>3.1</w:t>
            </w:r>
          </w:p>
        </w:tc>
        <w:tc>
          <w:tcPr>
            <w:tcW w:w="5592" w:type="dxa"/>
            <w:tcBorders>
              <w:top w:val="nil"/>
              <w:left w:val="nil"/>
              <w:bottom w:val="nil"/>
              <w:right w:val="nil"/>
            </w:tcBorders>
            <w:tcMar>
              <w:top w:w="0" w:type="dxa"/>
              <w:left w:w="62" w:type="dxa"/>
              <w:bottom w:w="0" w:type="dxa"/>
              <w:right w:w="62" w:type="dxa"/>
            </w:tcMar>
          </w:tcPr>
          <w:p w:rsidR="00000000" w:rsidP="00424609">
            <w:pPr>
              <w:pStyle w:val="BodyText"/>
              <w:rPr>
                <w:lang w:val="en-NZ"/>
              </w:rPr>
            </w:pPr>
            <w:r w:rsidRPr="00424609">
              <w:t>Type, size and capacity of cables selected for the installation of services and supporting justification are documented in accordance with workplace procedures</w:t>
            </w:r>
          </w:p>
        </w:tc>
      </w:tr>
      <w:tr w:rsidTr="00424609">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424609">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424609">
            <w:pPr>
              <w:pStyle w:val="BodyText"/>
              <w:rPr>
                <w:lang w:val="en-NZ"/>
              </w:rPr>
            </w:pPr>
            <w:r w:rsidRPr="00424609">
              <w:rPr>
                <w:rStyle w:val="SpecialBold"/>
              </w:rPr>
              <w:t>3.2</w:t>
            </w:r>
          </w:p>
        </w:tc>
        <w:tc>
          <w:tcPr>
            <w:tcW w:w="5592" w:type="dxa"/>
            <w:tcBorders>
              <w:top w:val="nil"/>
              <w:left w:val="nil"/>
              <w:bottom w:val="nil"/>
              <w:right w:val="nil"/>
            </w:tcBorders>
            <w:tcMar>
              <w:top w:w="0" w:type="dxa"/>
              <w:left w:w="62" w:type="dxa"/>
              <w:bottom w:w="0" w:type="dxa"/>
              <w:right w:w="62" w:type="dxa"/>
            </w:tcMar>
          </w:tcPr>
          <w:p w:rsidR="00000000" w:rsidP="00424609">
            <w:pPr>
              <w:pStyle w:val="BodyText"/>
              <w:rPr>
                <w:lang w:val="en-NZ"/>
              </w:rPr>
            </w:pPr>
            <w:r w:rsidRPr="00424609">
              <w:t>Cable route and c</w:t>
            </w:r>
            <w:r w:rsidRPr="00424609">
              <w:t>able support methods for protection against damage are documented in accordance with technical industry standards and workplace procedures</w:t>
            </w:r>
          </w:p>
        </w:tc>
      </w:tr>
      <w:tr w:rsidTr="00424609">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424609">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424609">
            <w:pPr>
              <w:pStyle w:val="BodyText"/>
              <w:rPr>
                <w:lang w:val="en-NZ"/>
              </w:rPr>
            </w:pPr>
            <w:r w:rsidRPr="00424609">
              <w:rPr>
                <w:rStyle w:val="SpecialBold"/>
              </w:rPr>
              <w:t>3.3</w:t>
            </w:r>
          </w:p>
        </w:tc>
        <w:tc>
          <w:tcPr>
            <w:tcW w:w="5592" w:type="dxa"/>
            <w:tcBorders>
              <w:top w:val="nil"/>
              <w:left w:val="nil"/>
              <w:bottom w:val="nil"/>
              <w:right w:val="nil"/>
            </w:tcBorders>
            <w:tcMar>
              <w:top w:w="0" w:type="dxa"/>
              <w:left w:w="62" w:type="dxa"/>
              <w:bottom w:w="0" w:type="dxa"/>
              <w:right w:w="62" w:type="dxa"/>
            </w:tcMar>
          </w:tcPr>
          <w:p w:rsidR="00000000" w:rsidP="00424609">
            <w:pPr>
              <w:pStyle w:val="BodyText"/>
              <w:rPr>
                <w:lang w:val="en-NZ"/>
              </w:rPr>
            </w:pPr>
            <w:r w:rsidRPr="00424609">
              <w:t>Cable identification labelling scheme and methods of terminating cables intended for future services are docum</w:t>
            </w:r>
            <w:r w:rsidRPr="00424609">
              <w:t>ented in accordance with workplace procedures</w:t>
            </w:r>
          </w:p>
        </w:tc>
      </w:tr>
      <w:tr w:rsidTr="00424609">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424609">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424609">
            <w:pPr>
              <w:pStyle w:val="BodyText"/>
              <w:rPr>
                <w:lang w:val="en-NZ"/>
              </w:rPr>
            </w:pPr>
            <w:r w:rsidRPr="00424609">
              <w:rPr>
                <w:rStyle w:val="SpecialBold"/>
              </w:rPr>
              <w:t>3.4</w:t>
            </w:r>
          </w:p>
        </w:tc>
        <w:tc>
          <w:tcPr>
            <w:tcW w:w="5592" w:type="dxa"/>
            <w:tcBorders>
              <w:top w:val="nil"/>
              <w:left w:val="nil"/>
              <w:bottom w:val="nil"/>
              <w:right w:val="nil"/>
            </w:tcBorders>
            <w:tcMar>
              <w:top w:w="0" w:type="dxa"/>
              <w:left w:w="62" w:type="dxa"/>
              <w:bottom w:w="0" w:type="dxa"/>
              <w:right w:w="62" w:type="dxa"/>
            </w:tcMar>
          </w:tcPr>
          <w:p w:rsidR="00000000" w:rsidRPr="00424609" w:rsidP="00424609">
            <w:pPr>
              <w:pStyle w:val="BodyText"/>
            </w:pPr>
            <w:r w:rsidRPr="00424609">
              <w:t>Acceptance of the integrated cabling plan is sought from relevant person/s</w:t>
            </w:r>
          </w:p>
        </w:tc>
      </w:tr>
    </w:tbl>
    <w:p w:rsidR="00000000" w:rsidRPr="00424609" w:rsidP="00424609">
      <w:pPr>
        <w:pStyle w:val="NoPaddingFontSize1"/>
      </w:pPr>
    </w:p>
    <w:p w:rsidR="00000000" w:rsidRPr="00424609" w:rsidP="00424609">
      <w:pPr>
        <w:pStyle w:val="AllowPageBreak"/>
      </w:pPr>
    </w:p>
    <w:p w:rsidR="00000000" w:rsidRPr="00424609" w:rsidP="00424609">
      <w:pPr>
        <w:pStyle w:val="Heading1"/>
      </w:pPr>
      <w:bookmarkStart w:id="7" w:name="O_1076949"/>
      <w:bookmarkEnd w:id="7"/>
      <w:r w:rsidRPr="00424609">
        <w:t>Foundation Skills</w:t>
      </w:r>
    </w:p>
    <w:tbl>
      <w:tblPr>
        <w:tblW w:w="9497" w:type="dxa"/>
        <w:tblLayout w:type="fixed"/>
        <w:tblCellMar>
          <w:left w:w="62" w:type="dxa"/>
          <w:right w:w="62" w:type="dxa"/>
        </w:tblCellMar>
        <w:tblLook w:val="0000"/>
      </w:tblPr>
      <w:tblGrid>
        <w:gridCol w:w="9497"/>
      </w:tblGrid>
      <w:tr w:rsidTr="00424609">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424609" w:rsidP="00424609">
            <w:pPr>
              <w:pStyle w:val="BodyText"/>
            </w:pPr>
            <w:r w:rsidRPr="00424609">
              <w:t>Foundation skills essential to performance are explicit in the performance criteria of th</w:t>
            </w:r>
            <w:r w:rsidRPr="00424609">
              <w:t>is unit of competency.</w:t>
            </w:r>
          </w:p>
        </w:tc>
      </w:tr>
    </w:tbl>
    <w:p w:rsidR="00000000" w:rsidRPr="00424609" w:rsidP="00424609">
      <w:pPr>
        <w:pStyle w:val="NoPaddingFontSize1"/>
      </w:pPr>
    </w:p>
    <w:p w:rsidR="00000000" w:rsidRPr="00424609" w:rsidP="00424609">
      <w:pPr>
        <w:pStyle w:val="AllowPageBreak"/>
      </w:pPr>
    </w:p>
    <w:p w:rsidR="00000000" w:rsidRPr="00424609" w:rsidP="00424609">
      <w:pPr>
        <w:pStyle w:val="Heading1"/>
      </w:pPr>
      <w:bookmarkStart w:id="8" w:name="O_1076950"/>
      <w:bookmarkEnd w:id="8"/>
      <w:r w:rsidRPr="00424609">
        <w:t>Range of Conditions</w:t>
      </w:r>
    </w:p>
    <w:tbl>
      <w:tblPr>
        <w:tblW w:w="9497" w:type="dxa"/>
        <w:tblLayout w:type="fixed"/>
        <w:tblCellMar>
          <w:left w:w="62" w:type="dxa"/>
          <w:right w:w="62" w:type="dxa"/>
        </w:tblCellMar>
        <w:tblLook w:val="0000"/>
      </w:tblPr>
      <w:tblGrid>
        <w:gridCol w:w="4693"/>
        <w:gridCol w:w="4804"/>
      </w:tblGrid>
      <w:tr w:rsidTr="00424609">
        <w:tblPrEx>
          <w:tblW w:w="9497" w:type="dxa"/>
          <w:tblLayout w:type="fixed"/>
          <w:tblCellMar>
            <w:left w:w="62" w:type="dxa"/>
            <w:right w:w="62" w:type="dxa"/>
          </w:tblCellMar>
          <w:tblLook w:val="0000"/>
        </w:tblPrEx>
        <w:tc>
          <w:tcPr>
            <w:tcW w:w="9497" w:type="dxa"/>
            <w:gridSpan w:val="2"/>
            <w:tcBorders>
              <w:top w:val="nil"/>
              <w:left w:val="nil"/>
              <w:bottom w:val="nil"/>
              <w:right w:val="nil"/>
            </w:tcBorders>
            <w:tcMar>
              <w:top w:w="0" w:type="dxa"/>
              <w:left w:w="62" w:type="dxa"/>
              <w:bottom w:w="0" w:type="dxa"/>
              <w:right w:w="62" w:type="dxa"/>
            </w:tcMar>
          </w:tcPr>
          <w:p w:rsidR="00000000" w:rsidRPr="00424609" w:rsidP="00424609">
            <w:pPr>
              <w:pStyle w:val="BodyText"/>
            </w:pPr>
            <w:r w:rsidRPr="00424609">
              <w:t>Range is restricted to essential operating conditions and any other variables essential to the work environment.</w:t>
            </w:r>
          </w:p>
          <w:p w:rsidR="00000000" w:rsidP="00424609">
            <w:pPr>
              <w:pStyle w:val="BodyText"/>
              <w:rPr>
                <w:lang w:val="en-NZ"/>
              </w:rPr>
            </w:pPr>
            <w:r w:rsidRPr="00424609">
              <w:t>Non-essential conditions may be found in the UEE Electrotechnology Training Package Companion Volume Implementation Guide.</w:t>
            </w:r>
          </w:p>
        </w:tc>
      </w:tr>
      <w:tr w:rsidTr="00424609">
        <w:tblPrEx>
          <w:tblW w:w="9497" w:type="dxa"/>
          <w:tblLayout w:type="fixed"/>
          <w:tblCellMar>
            <w:left w:w="62" w:type="dxa"/>
            <w:right w:w="62" w:type="dxa"/>
          </w:tblCellMar>
          <w:tblLook w:val="0000"/>
        </w:tblPrEx>
        <w:tc>
          <w:tcPr>
            <w:tcW w:w="4693" w:type="dxa"/>
            <w:tcBorders>
              <w:top w:val="nil"/>
              <w:left w:val="nil"/>
              <w:bottom w:val="nil"/>
              <w:right w:val="nil"/>
            </w:tcBorders>
            <w:tcMar>
              <w:top w:w="0" w:type="dxa"/>
              <w:left w:w="62" w:type="dxa"/>
              <w:bottom w:w="0" w:type="dxa"/>
              <w:right w:w="62" w:type="dxa"/>
            </w:tcMar>
          </w:tcPr>
          <w:p w:rsidR="00000000" w:rsidP="00424609">
            <w:pPr>
              <w:pStyle w:val="BodyText"/>
              <w:rPr>
                <w:lang w:val="en-NZ"/>
              </w:rPr>
            </w:pPr>
            <w:r w:rsidRPr="00424609">
              <w:t>Planning two integrated cabling installations and must include at least four of the following services:</w:t>
            </w:r>
          </w:p>
        </w:tc>
        <w:tc>
          <w:tcPr>
            <w:tcW w:w="4804" w:type="dxa"/>
            <w:tcBorders>
              <w:top w:val="nil"/>
              <w:left w:val="nil"/>
              <w:bottom w:val="nil"/>
              <w:right w:val="nil"/>
            </w:tcBorders>
            <w:tcMar>
              <w:top w:w="0" w:type="dxa"/>
              <w:left w:w="62" w:type="dxa"/>
              <w:bottom w:w="0" w:type="dxa"/>
              <w:right w:w="62" w:type="dxa"/>
            </w:tcMar>
          </w:tcPr>
          <w:p w:rsidR="00000000" w:rsidRPr="00424609" w:rsidP="00424609">
            <w:pPr>
              <w:pStyle w:val="ListBullet2"/>
            </w:pPr>
            <w:r w:rsidRPr="00424609">
              <w:t>intelligent electrical pow</w:t>
            </w:r>
            <w:r w:rsidRPr="00424609">
              <w:t>er and lighting</w:t>
            </w:r>
          </w:p>
          <w:p w:rsidR="00000000" w:rsidRPr="00424609" w:rsidP="00424609">
            <w:pPr>
              <w:pStyle w:val="ListBullet2"/>
            </w:pPr>
            <w:r w:rsidRPr="00424609">
              <w:t>fixed home entertainment systems</w:t>
            </w:r>
          </w:p>
          <w:p w:rsidR="00000000" w:rsidRPr="00424609" w:rsidP="00424609">
            <w:pPr>
              <w:pStyle w:val="ListBullet2"/>
            </w:pPr>
            <w:r w:rsidRPr="00424609">
              <w:t>integrated energy management system</w:t>
            </w:r>
          </w:p>
          <w:p w:rsidR="00000000" w:rsidRPr="00424609" w:rsidP="00424609">
            <w:pPr>
              <w:pStyle w:val="ListBullet2"/>
            </w:pPr>
            <w:r w:rsidRPr="00424609">
              <w:t>security and safety system</w:t>
            </w:r>
          </w:p>
          <w:p w:rsidR="00000000" w:rsidRPr="00424609" w:rsidP="00424609">
            <w:pPr>
              <w:pStyle w:val="ListBullet2"/>
            </w:pPr>
            <w:r w:rsidRPr="00424609">
              <w:t>climate control system</w:t>
            </w:r>
          </w:p>
          <w:p w:rsidR="00000000" w:rsidRPr="00424609" w:rsidP="00424609">
            <w:pPr>
              <w:pStyle w:val="ListBullet2"/>
            </w:pPr>
            <w:r w:rsidRPr="00424609">
              <w:t>renewable energy systems</w:t>
            </w:r>
          </w:p>
          <w:p w:rsidR="00000000" w:rsidRPr="00424609" w:rsidP="00424609">
            <w:pPr>
              <w:pStyle w:val="ListBullet2"/>
            </w:pPr>
            <w:r w:rsidRPr="00424609">
              <w:t>water management system</w:t>
            </w:r>
          </w:p>
          <w:p w:rsidR="00000000" w:rsidRPr="00424609" w:rsidP="00424609">
            <w:pPr>
              <w:pStyle w:val="ListBullet2"/>
            </w:pPr>
            <w:r w:rsidRPr="00424609">
              <w:t>information and communications</w:t>
            </w:r>
          </w:p>
          <w:p w:rsidR="00000000" w:rsidRPr="00424609" w:rsidP="00424609">
            <w:pPr>
              <w:pStyle w:val="ListBullet2"/>
            </w:pPr>
            <w:r w:rsidRPr="00424609">
              <w:t>digital home health</w:t>
            </w:r>
          </w:p>
          <w:p w:rsidR="00000000" w:rsidRPr="00424609" w:rsidP="00424609">
            <w:pPr>
              <w:pStyle w:val="ListBullet2"/>
            </w:pPr>
            <w:r w:rsidRPr="00424609">
              <w:t xml:space="preserve">age and assisted </w:t>
            </w:r>
            <w:r w:rsidRPr="00424609">
              <w:t>living</w:t>
            </w:r>
          </w:p>
        </w:tc>
      </w:tr>
    </w:tbl>
    <w:p w:rsidR="00000000" w:rsidRPr="00424609" w:rsidP="00424609">
      <w:pPr>
        <w:pStyle w:val="NoPaddingFontSize1"/>
      </w:pPr>
    </w:p>
    <w:p w:rsidR="00000000" w:rsidRPr="00424609" w:rsidP="00424609">
      <w:pPr>
        <w:pStyle w:val="AllowPageBreak"/>
      </w:pPr>
    </w:p>
    <w:p w:rsidR="00000000" w:rsidRPr="00424609" w:rsidP="00424609">
      <w:pPr>
        <w:pStyle w:val="Heading1"/>
      </w:pPr>
      <w:bookmarkStart w:id="9" w:name="O_1076951"/>
      <w:bookmarkEnd w:id="9"/>
      <w:r w:rsidRPr="00424609">
        <w:t>Unit Mapping Information</w:t>
      </w:r>
    </w:p>
    <w:tbl>
      <w:tblPr>
        <w:tblW w:w="9497" w:type="dxa"/>
        <w:tblLayout w:type="fixed"/>
        <w:tblCellMar>
          <w:left w:w="62" w:type="dxa"/>
          <w:right w:w="62" w:type="dxa"/>
        </w:tblCellMar>
        <w:tblLook w:val="0000"/>
      </w:tblPr>
      <w:tblGrid>
        <w:gridCol w:w="9497"/>
      </w:tblGrid>
      <w:tr w:rsidTr="00424609">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424609" w:rsidP="00424609">
            <w:pPr>
              <w:pStyle w:val="BodyText"/>
            </w:pPr>
            <w:r w:rsidRPr="00424609">
              <w:t>This unit replaces and is equivalent to UEENEEE121A Plan an integrated cabling installation system.</w:t>
            </w:r>
          </w:p>
        </w:tc>
      </w:tr>
    </w:tbl>
    <w:p w:rsidR="00000000" w:rsidRPr="00424609" w:rsidP="00424609">
      <w:pPr>
        <w:pStyle w:val="NoPaddingFontSize1"/>
      </w:pPr>
    </w:p>
    <w:p w:rsidR="00000000" w:rsidRPr="00424609" w:rsidP="00424609">
      <w:pPr>
        <w:pStyle w:val="AllowPageBreak"/>
      </w:pPr>
    </w:p>
    <w:p w:rsidR="00000000" w:rsidRPr="00424609" w:rsidP="00424609">
      <w:pPr>
        <w:pStyle w:val="Heading1"/>
      </w:pPr>
      <w:bookmarkStart w:id="10" w:name="O_1076958"/>
      <w:bookmarkEnd w:id="10"/>
      <w:r w:rsidRPr="00424609">
        <w:t>Links</w:t>
      </w:r>
    </w:p>
    <w:p w:rsidR="00000000" w:rsidRPr="00424609" w:rsidP="00DD5E33">
      <w:pPr>
        <w:pStyle w:val="BodyText"/>
      </w:pPr>
      <w:r w:rsidRPr="00424609">
        <w:t xml:space="preserve">Companion Volume implementation guides are found in VETNet - - </w:t>
      </w:r>
      <w:r>
        <w:fldChar w:fldCharType="begin"/>
      </w:r>
      <w:r>
        <w:instrText xml:space="preserve"> HYPERLINK "https://vetnet.gov.au/Pages/TrainingDocs.aspx?q=b8a8f136-5421-4ce1-92e0-2b50341431b6" </w:instrText>
      </w:r>
      <w:r>
        <w:fldChar w:fldCharType="separate"/>
      </w:r>
      <w:r w:rsidRPr="00C97E07">
        <w:rPr>
          <w:rStyle w:val="Hyperlink"/>
        </w:rPr>
        <w:t>https://vetnet.gov.au/Pages/TrainingDocs.aspx?q=b8a8f136-5421-4ce1-92e0-2b50341431b6</w:t>
      </w:r>
      <w:r>
        <w:fldChar w:fldCharType="end"/>
      </w:r>
    </w:p>
    <w:p w:rsidR="00000000" w:rsidRPr="00424609" w:rsidP="00DD5E33">
      <w:pPr>
        <w:pStyle w:val="BodyText"/>
        <w:sectPr w:rsidSect="00424609">
          <w:headerReference w:type="default" r:id="rId10"/>
          <w:footerReference w:type="default" r:id="rId11"/>
          <w:pgSz w:w="11908" w:h="16833"/>
          <w:pgMar w:top="1702" w:right="1418" w:bottom="1702" w:left="1418" w:header="992" w:footer="992" w:gutter="0"/>
          <w:cols w:space="720"/>
          <w:noEndnote/>
          <w:docGrid w:linePitch="299"/>
        </w:sectPr>
      </w:pPr>
    </w:p>
    <w:p w:rsidR="00000000" w:rsidRPr="00424609" w:rsidP="00424609">
      <w:pPr>
        <w:pStyle w:val="SuperHeading"/>
      </w:pPr>
      <w:r w:rsidRPr="00424609">
        <w:t>Assessment Requirements for UEECD0028 Plan an integrated cabl</w:t>
      </w:r>
      <w:r w:rsidRPr="00424609">
        <w:t>ing installation system</w:t>
      </w:r>
    </w:p>
    <w:p w:rsidR="00000000" w:rsidRPr="00424609" w:rsidP="00424609">
      <w:pPr>
        <w:pStyle w:val="Heading1"/>
      </w:pPr>
      <w:bookmarkStart w:id="11" w:name="O_1076953"/>
      <w:bookmarkEnd w:id="11"/>
      <w:r w:rsidRPr="00424609">
        <w:t>Modification History</w:t>
      </w:r>
    </w:p>
    <w:tbl>
      <w:tblPr>
        <w:tblW w:w="9497" w:type="dxa"/>
        <w:tblLayout w:type="fixed"/>
        <w:tblCellMar>
          <w:left w:w="62" w:type="dxa"/>
          <w:right w:w="62" w:type="dxa"/>
        </w:tblCellMar>
        <w:tblLook w:val="0000"/>
      </w:tblPr>
      <w:tblGrid>
        <w:gridCol w:w="9497"/>
      </w:tblGrid>
      <w:tr w:rsidTr="00424609">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424609" w:rsidP="00424609">
            <w:pPr>
              <w:pStyle w:val="BodyText"/>
            </w:pPr>
            <w:r w:rsidRPr="00424609">
              <w:t>Release 1. This is the first release of this unit of competency in the UEE Electrotechnology Training Package.</w:t>
            </w:r>
          </w:p>
        </w:tc>
      </w:tr>
    </w:tbl>
    <w:p w:rsidR="00000000" w:rsidRPr="00424609" w:rsidP="00424609">
      <w:pPr>
        <w:pStyle w:val="NoPaddingFontSize1"/>
      </w:pPr>
    </w:p>
    <w:p w:rsidR="00000000" w:rsidRPr="00424609" w:rsidP="00424609">
      <w:pPr>
        <w:pStyle w:val="AllowPageBreak"/>
      </w:pPr>
    </w:p>
    <w:p w:rsidR="00000000" w:rsidRPr="00424609" w:rsidP="00424609">
      <w:pPr>
        <w:pStyle w:val="Heading1"/>
      </w:pPr>
      <w:bookmarkStart w:id="12" w:name="O_1076954"/>
      <w:bookmarkEnd w:id="12"/>
      <w:r w:rsidRPr="00424609">
        <w:t>Performance Evidence</w:t>
      </w:r>
    </w:p>
    <w:tbl>
      <w:tblPr>
        <w:tblW w:w="9497" w:type="dxa"/>
        <w:tblLayout w:type="fixed"/>
        <w:tblCellMar>
          <w:left w:w="62" w:type="dxa"/>
          <w:right w:w="62" w:type="dxa"/>
        </w:tblCellMar>
        <w:tblLook w:val="0000"/>
      </w:tblPr>
      <w:tblGrid>
        <w:gridCol w:w="9497"/>
      </w:tblGrid>
      <w:tr w:rsidTr="00424609">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424609">
            <w:pPr>
              <w:pStyle w:val="BodyText"/>
              <w:rPr>
                <w:lang w:val="en-NZ"/>
              </w:rPr>
            </w:pPr>
            <w:r w:rsidRPr="00424609">
              <w:t>Evidence required to demonstrate compete</w:t>
            </w:r>
            <w:r w:rsidRPr="00424609">
              <w:t xml:space="preserve">nce in this unit must be relevant to and satisfy all of the requirements of the elements, performance criteria and range of conditions on at least two separate occasions and include: </w:t>
            </w:r>
          </w:p>
        </w:tc>
      </w:tr>
      <w:tr w:rsidTr="00424609">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424609" w:rsidP="00424609">
            <w:pPr>
              <w:pStyle w:val="ListBullet"/>
            </w:pPr>
            <w:r w:rsidRPr="00424609">
              <w:t>applying relevant work health and safety (WHS)/occupational health and</w:t>
            </w:r>
            <w:r w:rsidRPr="00424609">
              <w:t xml:space="preserve"> safety (OHS) requirements, including using risk control measures</w:t>
            </w:r>
          </w:p>
          <w:p w:rsidR="00000000" w:rsidRPr="00424609" w:rsidP="00424609">
            <w:pPr>
              <w:pStyle w:val="ListBullet"/>
            </w:pPr>
            <w:r w:rsidRPr="00424609">
              <w:t xml:space="preserve">communicating effectively with relevant internal and external stakeholders </w:t>
            </w:r>
          </w:p>
          <w:p w:rsidR="00000000" w:rsidRPr="00424609" w:rsidP="00424609">
            <w:pPr>
              <w:pStyle w:val="ListBullet"/>
            </w:pPr>
            <w:r w:rsidRPr="00424609">
              <w:t>completing workplace documentation</w:t>
            </w:r>
          </w:p>
          <w:p w:rsidR="00000000" w:rsidRPr="00424609" w:rsidP="00424609">
            <w:pPr>
              <w:pStyle w:val="ListBullet"/>
            </w:pPr>
            <w:r w:rsidRPr="00424609">
              <w:t>complying with relevant industry technical standards, codes of practice and regulations</w:t>
            </w:r>
          </w:p>
          <w:p w:rsidR="00000000" w:rsidRPr="00424609" w:rsidP="00424609">
            <w:pPr>
              <w:pStyle w:val="ListBullet"/>
            </w:pPr>
            <w:r w:rsidRPr="00424609">
              <w:t>planning integrated cabling installation, including:</w:t>
            </w:r>
          </w:p>
          <w:p w:rsidR="00000000" w:rsidRPr="00424609" w:rsidP="00424609">
            <w:pPr>
              <w:pStyle w:val="ListBullet2"/>
            </w:pPr>
            <w:r w:rsidRPr="00424609">
              <w:t>arranging cables into circuits safely ensuring services function correctly</w:t>
            </w:r>
          </w:p>
          <w:p w:rsidR="00000000" w:rsidRPr="00424609" w:rsidP="00424609">
            <w:pPr>
              <w:pStyle w:val="ListBullet2"/>
            </w:pPr>
            <w:r w:rsidRPr="00424609">
              <w:t>choosing appropriate type and size of c</w:t>
            </w:r>
            <w:r w:rsidRPr="00424609">
              <w:t>ables for immediate and future services</w:t>
            </w:r>
          </w:p>
          <w:p w:rsidR="00000000" w:rsidRPr="00424609" w:rsidP="00424609">
            <w:pPr>
              <w:pStyle w:val="ListBullet2"/>
            </w:pPr>
            <w:r w:rsidRPr="00424609">
              <w:t>dealing with unplanned events in accordance with workplace procedures</w:t>
            </w:r>
          </w:p>
          <w:p w:rsidR="00000000" w:rsidRPr="00424609" w:rsidP="00424609">
            <w:pPr>
              <w:pStyle w:val="ListBullet2"/>
            </w:pPr>
            <w:r w:rsidRPr="00424609">
              <w:t>determining immediate and future cabling needs accurately</w:t>
            </w:r>
          </w:p>
          <w:p w:rsidR="00000000" w:rsidRPr="00424609" w:rsidP="00424609">
            <w:pPr>
              <w:pStyle w:val="ListBullet2"/>
            </w:pPr>
            <w:r w:rsidRPr="00424609">
              <w:t>determining immediate and future location of systems/service items devices and accessori</w:t>
            </w:r>
            <w:r w:rsidRPr="00424609">
              <w:t>es</w:t>
            </w:r>
          </w:p>
          <w:p w:rsidR="00000000" w:rsidRPr="00424609" w:rsidP="00424609">
            <w:pPr>
              <w:pStyle w:val="ListBullet2"/>
            </w:pPr>
            <w:r w:rsidRPr="00424609">
              <w:t>determining immediate and future systems, service items, devices and accessories</w:t>
            </w:r>
          </w:p>
          <w:p w:rsidR="00000000" w:rsidRPr="00424609" w:rsidP="00424609">
            <w:pPr>
              <w:pStyle w:val="ListBullet2"/>
            </w:pPr>
            <w:r w:rsidRPr="00424609">
              <w:t>developing an effective cable identification labelling scheme</w:t>
            </w:r>
          </w:p>
          <w:p w:rsidR="00000000" w:rsidRPr="00424609" w:rsidP="00424609">
            <w:pPr>
              <w:pStyle w:val="ListBullet2"/>
            </w:pPr>
            <w:r w:rsidRPr="00424609">
              <w:t>documenting cabling plan including supporting justification</w:t>
            </w:r>
          </w:p>
          <w:p w:rsidR="00000000" w:rsidRPr="00424609" w:rsidP="00424609">
            <w:pPr>
              <w:pStyle w:val="ListBullet2"/>
            </w:pPr>
            <w:r w:rsidRPr="00424609">
              <w:t>planning cable routes and specifying effective support and protection methods</w:t>
            </w:r>
          </w:p>
          <w:p w:rsidR="00000000" w:rsidRPr="00424609" w:rsidP="00424609">
            <w:pPr>
              <w:pStyle w:val="ListBullet2"/>
            </w:pPr>
            <w:r w:rsidRPr="00424609">
              <w:t>selecting cabling for protective and functional earthing</w:t>
            </w:r>
          </w:p>
          <w:p w:rsidR="00000000" w:rsidRPr="00424609" w:rsidP="00424609">
            <w:pPr>
              <w:pStyle w:val="ListBullet2"/>
            </w:pPr>
            <w:r w:rsidRPr="00424609">
              <w:t>specifying compliant termination methods for cables intended for future use.</w:t>
            </w:r>
          </w:p>
        </w:tc>
      </w:tr>
    </w:tbl>
    <w:p w:rsidR="00000000" w:rsidRPr="00424609" w:rsidP="00424609">
      <w:pPr>
        <w:pStyle w:val="NoPaddingFontSize1"/>
      </w:pPr>
    </w:p>
    <w:p w:rsidR="00000000" w:rsidRPr="00424609" w:rsidP="00424609">
      <w:pPr>
        <w:pStyle w:val="AllowPageBreak"/>
      </w:pPr>
    </w:p>
    <w:p w:rsidR="00000000" w:rsidRPr="00424609" w:rsidP="00424609">
      <w:pPr>
        <w:pStyle w:val="Heading1"/>
      </w:pPr>
      <w:bookmarkStart w:id="13" w:name="O_1076955"/>
      <w:bookmarkEnd w:id="13"/>
      <w:r w:rsidRPr="00424609">
        <w:t>Knowledge Evidence</w:t>
      </w:r>
    </w:p>
    <w:tbl>
      <w:tblPr>
        <w:tblW w:w="9497" w:type="dxa"/>
        <w:tblLayout w:type="fixed"/>
        <w:tblCellMar>
          <w:left w:w="62" w:type="dxa"/>
          <w:right w:w="62" w:type="dxa"/>
        </w:tblCellMar>
        <w:tblLook w:val="0000"/>
      </w:tblPr>
      <w:tblGrid>
        <w:gridCol w:w="9497"/>
      </w:tblGrid>
      <w:tr w:rsidTr="00424609">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424609">
            <w:pPr>
              <w:pStyle w:val="BodyText"/>
              <w:rPr>
                <w:lang w:val="en-NZ"/>
              </w:rPr>
            </w:pPr>
            <w:r w:rsidRPr="00424609">
              <w:t>Evid</w:t>
            </w:r>
            <w:r w:rsidRPr="00424609">
              <w:t xml:space="preserve">ence required to demonstrate competence in this unit must be relevant to and satisfy all of the requirements of the elements, performance criteria and range of conditions and include knowledge of: </w:t>
            </w:r>
          </w:p>
        </w:tc>
      </w:tr>
      <w:tr w:rsidTr="00424609">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424609" w:rsidP="00424609">
            <w:pPr>
              <w:pStyle w:val="ListBullet"/>
            </w:pPr>
            <w:r w:rsidRPr="00424609">
              <w:t>cable identification labelling scheme</w:t>
            </w:r>
          </w:p>
          <w:p w:rsidR="00000000" w:rsidRPr="00424609" w:rsidP="00424609">
            <w:pPr>
              <w:pStyle w:val="ListBullet"/>
            </w:pPr>
            <w:r w:rsidRPr="00424609">
              <w:t>cable sizes, types and capacity</w:t>
            </w:r>
          </w:p>
          <w:p w:rsidR="00000000" w:rsidRPr="00424609" w:rsidP="00424609">
            <w:pPr>
              <w:pStyle w:val="ListBullet"/>
            </w:pPr>
            <w:r w:rsidRPr="00424609">
              <w:t>electrical circuits</w:t>
            </w:r>
          </w:p>
          <w:p w:rsidR="00000000" w:rsidRPr="00424609" w:rsidP="00424609">
            <w:pPr>
              <w:pStyle w:val="ListBullet"/>
            </w:pPr>
            <w:r w:rsidRPr="00424609">
              <w:t>installation compliance requirements</w:t>
            </w:r>
          </w:p>
          <w:p w:rsidR="00000000" w:rsidRPr="00424609" w:rsidP="00424609">
            <w:pPr>
              <w:pStyle w:val="ListBullet"/>
            </w:pPr>
            <w:r w:rsidRPr="00424609">
              <w:t>methods for terminating cables</w:t>
            </w:r>
          </w:p>
          <w:p w:rsidR="00000000" w:rsidRPr="00424609" w:rsidP="00424609">
            <w:pPr>
              <w:pStyle w:val="ListBullet"/>
            </w:pPr>
            <w:r w:rsidRPr="00424609">
              <w:t>protective and functional earthing techniques</w:t>
            </w:r>
          </w:p>
          <w:p w:rsidR="00000000" w:rsidRPr="00424609" w:rsidP="00424609">
            <w:pPr>
              <w:pStyle w:val="ListBullet"/>
            </w:pPr>
            <w:r w:rsidRPr="00424609">
              <w:t>relevant cabling routes and support methods to protect against damage</w:t>
            </w:r>
          </w:p>
          <w:p w:rsidR="00000000" w:rsidRPr="00424609" w:rsidP="00424609">
            <w:pPr>
              <w:pStyle w:val="ListBullet"/>
            </w:pPr>
            <w:r w:rsidRPr="00424609">
              <w:t xml:space="preserve">relevant electrical </w:t>
            </w:r>
            <w:r w:rsidRPr="00424609">
              <w:t xml:space="preserve">regulations and codes of practice </w:t>
            </w:r>
          </w:p>
          <w:p w:rsidR="00000000" w:rsidRPr="00424609" w:rsidP="00424609">
            <w:pPr>
              <w:pStyle w:val="ListBullet"/>
            </w:pPr>
            <w:r w:rsidRPr="00424609">
              <w:t>relevant industry and technical standards</w:t>
            </w:r>
          </w:p>
          <w:p w:rsidR="00000000" w:rsidRPr="00424609" w:rsidP="00424609">
            <w:pPr>
              <w:pStyle w:val="ListBullet"/>
            </w:pPr>
            <w:r w:rsidRPr="00424609">
              <w:t xml:space="preserve">relevant job safety assessments or risk mitigation processes </w:t>
            </w:r>
          </w:p>
          <w:p w:rsidR="00000000" w:rsidRPr="00424609" w:rsidP="00424609">
            <w:pPr>
              <w:pStyle w:val="ListBullet"/>
            </w:pPr>
            <w:r w:rsidRPr="00424609">
              <w:t>relevant manufacturer specifications</w:t>
            </w:r>
          </w:p>
          <w:p w:rsidR="00000000" w:rsidRPr="00424609" w:rsidP="00424609">
            <w:pPr>
              <w:pStyle w:val="ListBullet"/>
            </w:pPr>
            <w:r w:rsidRPr="00424609">
              <w:t>relevant systems, including:</w:t>
            </w:r>
          </w:p>
          <w:p w:rsidR="00000000" w:rsidRPr="00424609" w:rsidP="00424609">
            <w:pPr>
              <w:pStyle w:val="ListBullet2"/>
            </w:pPr>
            <w:r w:rsidRPr="00424609">
              <w:t>age and assisted living</w:t>
            </w:r>
          </w:p>
          <w:p w:rsidR="00000000" w:rsidRPr="00424609" w:rsidP="00424609">
            <w:pPr>
              <w:pStyle w:val="ListBullet2"/>
            </w:pPr>
            <w:r w:rsidRPr="00424609">
              <w:t>digital home health</w:t>
            </w:r>
          </w:p>
          <w:p w:rsidR="00000000" w:rsidRPr="00424609" w:rsidP="00424609">
            <w:pPr>
              <w:pStyle w:val="ListBullet2"/>
            </w:pPr>
            <w:r w:rsidRPr="00424609">
              <w:t>energy management</w:t>
            </w:r>
          </w:p>
          <w:p w:rsidR="00000000" w:rsidRPr="00424609" w:rsidP="00424609">
            <w:pPr>
              <w:pStyle w:val="ListBullet2"/>
            </w:pPr>
            <w:r w:rsidRPr="00424609">
              <w:t>entertainment</w:t>
            </w:r>
          </w:p>
          <w:p w:rsidR="00000000" w:rsidRPr="00424609" w:rsidP="00424609">
            <w:pPr>
              <w:pStyle w:val="ListBullet2"/>
            </w:pPr>
            <w:r w:rsidRPr="00424609">
              <w:t>information and communications</w:t>
            </w:r>
          </w:p>
          <w:p w:rsidR="00000000" w:rsidRPr="00424609" w:rsidP="00424609">
            <w:pPr>
              <w:pStyle w:val="ListBullet2"/>
            </w:pPr>
            <w:r w:rsidRPr="00424609">
              <w:t>intelligent lighting and power</w:t>
            </w:r>
          </w:p>
          <w:p w:rsidR="00000000" w:rsidRPr="00424609" w:rsidP="00424609">
            <w:pPr>
              <w:pStyle w:val="ListBullet2"/>
            </w:pPr>
            <w:r w:rsidRPr="00424609">
              <w:t>security and safety</w:t>
            </w:r>
          </w:p>
          <w:p w:rsidR="00000000" w:rsidRPr="00424609" w:rsidP="00424609">
            <w:pPr>
              <w:pStyle w:val="ListBullet"/>
            </w:pPr>
            <w:r w:rsidRPr="00424609">
              <w:t>relevant WHS/OHS legislated requirements</w:t>
            </w:r>
          </w:p>
          <w:p w:rsidR="00000000" w:rsidRPr="00424609" w:rsidP="00424609">
            <w:pPr>
              <w:pStyle w:val="ListBullet"/>
            </w:pPr>
            <w:r w:rsidRPr="00424609">
              <w:t>relevant workplace documentation</w:t>
            </w:r>
          </w:p>
          <w:p w:rsidR="00000000" w:rsidRPr="00424609" w:rsidP="00424609">
            <w:pPr>
              <w:pStyle w:val="ListBullet"/>
            </w:pPr>
            <w:r w:rsidRPr="00424609">
              <w:t>relevant workplace policies and procedures.</w:t>
            </w:r>
          </w:p>
        </w:tc>
      </w:tr>
    </w:tbl>
    <w:p w:rsidR="00000000" w:rsidRPr="00424609" w:rsidP="00424609">
      <w:pPr>
        <w:pStyle w:val="NoPaddingFontSize1"/>
      </w:pPr>
    </w:p>
    <w:p w:rsidR="00000000" w:rsidRPr="00424609" w:rsidP="00424609">
      <w:pPr>
        <w:pStyle w:val="AllowPageBreak"/>
      </w:pPr>
    </w:p>
    <w:p w:rsidR="00000000" w:rsidRPr="00424609" w:rsidP="00424609">
      <w:pPr>
        <w:pStyle w:val="Heading1"/>
      </w:pPr>
      <w:bookmarkStart w:id="14" w:name="O_1076956"/>
      <w:bookmarkEnd w:id="14"/>
      <w:r w:rsidRPr="00424609">
        <w:t>Assessment Conditions</w:t>
      </w:r>
    </w:p>
    <w:tbl>
      <w:tblPr>
        <w:tblW w:w="9497" w:type="dxa"/>
        <w:tblLayout w:type="fixed"/>
        <w:tblCellMar>
          <w:left w:w="62" w:type="dxa"/>
          <w:right w:w="62" w:type="dxa"/>
        </w:tblCellMar>
        <w:tblLook w:val="0000"/>
      </w:tblPr>
      <w:tblGrid>
        <w:gridCol w:w="9497"/>
      </w:tblGrid>
      <w:tr w:rsidTr="00424609">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424609" w:rsidP="00424609">
            <w:pPr>
              <w:pStyle w:val="BodyText"/>
            </w:pPr>
            <w:r w:rsidRPr="00424609">
              <w:t xml:space="preserve">Assessors must hold credentials specified within the Standards for Registered Training Organisations current at the time of assessment. </w:t>
            </w:r>
          </w:p>
          <w:p w:rsidR="00000000" w:rsidRPr="00424609" w:rsidP="00424609">
            <w:pPr>
              <w:pStyle w:val="BodyText"/>
            </w:pPr>
            <w:r w:rsidRPr="00424609">
              <w:t>Assessment must satisfy the Principles of Assessment and Rules of Evidence and all regulatory req</w:t>
            </w:r>
            <w:r w:rsidRPr="00424609">
              <w:t>uirements included within the Standards for Registered Training Organisations current at the time of assessment.</w:t>
            </w:r>
          </w:p>
          <w:p w:rsidR="00000000" w:rsidRPr="00424609" w:rsidP="00424609">
            <w:pPr>
              <w:pStyle w:val="BodyText"/>
            </w:pPr>
            <w:r w:rsidRPr="00424609">
              <w:t>Assessment must occur in workplace operational situations where it is appropriate to do so; where this is not appropriate, assessment must occu</w:t>
            </w:r>
            <w:r w:rsidRPr="00424609">
              <w:t>r in simulated workplace operational situations that replicate workplace conditions.</w:t>
            </w:r>
          </w:p>
          <w:p w:rsidR="00000000" w:rsidRPr="00424609" w:rsidP="00424609">
            <w:pPr>
              <w:pStyle w:val="BodyText"/>
            </w:pPr>
            <w:r w:rsidRPr="00424609">
              <w:t>Assessment processes and techniques must be appropriate to the language, literacy and numeracy requirements of the work being performed and the needs of the candidate.</w:t>
            </w:r>
          </w:p>
          <w:p w:rsidR="00000000" w:rsidRPr="00424609" w:rsidP="00424609">
            <w:pPr>
              <w:pStyle w:val="BodyText"/>
            </w:pPr>
            <w:r w:rsidRPr="00424609">
              <w:t>Res</w:t>
            </w:r>
            <w:r w:rsidRPr="00424609">
              <w:t>ources for assessment must include access to:</w:t>
            </w:r>
          </w:p>
          <w:p w:rsidR="00000000" w:rsidRPr="00424609" w:rsidP="00424609">
            <w:pPr>
              <w:pStyle w:val="ListBullet"/>
            </w:pPr>
            <w:r w:rsidRPr="00424609">
              <w:t>a range of relevant exercises, case studies and/or other simulations</w:t>
            </w:r>
          </w:p>
          <w:p w:rsidR="00000000" w:rsidRPr="00424609" w:rsidP="00424609">
            <w:pPr>
              <w:pStyle w:val="ListBullet"/>
            </w:pPr>
            <w:r w:rsidRPr="00424609">
              <w:t xml:space="preserve">relevant and appropriate materials, tools, equipment and personal protective equipment (PPE) currently used in industry </w:t>
            </w:r>
          </w:p>
          <w:p w:rsidR="00000000" w:rsidRPr="00424609" w:rsidP="00424609">
            <w:pPr>
              <w:pStyle w:val="ListBullet"/>
            </w:pPr>
            <w:r w:rsidRPr="00424609">
              <w:t>applicable document</w:t>
            </w:r>
            <w:r w:rsidRPr="00424609">
              <w:t>ation, including workplace procedures, equipment specifications, regulations, codes of practice and operation manuals.</w:t>
            </w:r>
          </w:p>
        </w:tc>
      </w:tr>
    </w:tbl>
    <w:p w:rsidR="00000000" w:rsidRPr="00424609" w:rsidP="00424609">
      <w:pPr>
        <w:pStyle w:val="NoPaddingFontSize1"/>
      </w:pPr>
    </w:p>
    <w:p w:rsidR="00000000" w:rsidRPr="00424609" w:rsidP="00424609">
      <w:pPr>
        <w:pStyle w:val="AllowPageBreak"/>
      </w:pPr>
    </w:p>
    <w:p w:rsidR="00000000" w:rsidRPr="00424609" w:rsidP="00424609">
      <w:pPr>
        <w:pStyle w:val="Heading1"/>
      </w:pPr>
      <w:bookmarkStart w:id="15" w:name="O_1076959"/>
      <w:bookmarkEnd w:id="15"/>
      <w:r w:rsidRPr="00424609">
        <w:t>Links</w:t>
      </w:r>
    </w:p>
    <w:p w:rsidR="00000000" w:rsidRPr="00424609" w:rsidP="00DD5E33">
      <w:pPr>
        <w:pStyle w:val="BodyText"/>
      </w:pPr>
      <w:r w:rsidRPr="00424609">
        <w:t xml:space="preserve">Companion Volume implementation guides are found in VETNet - - </w:t>
      </w:r>
      <w:r>
        <w:fldChar w:fldCharType="begin"/>
      </w:r>
      <w:r>
        <w:instrText xml:space="preserve"> HYPERLINK "https://vetnet.gov.au/Pages/TrainingDocs.aspx?q=b8a8f136-5421-4ce1-92e0-2b50341431b6" </w:instrText>
      </w:r>
      <w:r>
        <w:fldChar w:fldCharType="separate"/>
      </w:r>
      <w:r w:rsidRPr="00C97E07">
        <w:rPr>
          <w:rStyle w:val="Hyperlink"/>
        </w:rPr>
        <w:t>https://vetnet.gov.au/Pages/TrainingDocs.aspx?q=b8a8f136-5421-4ce1-92e0-2b50341431b6</w:t>
      </w:r>
      <w:r>
        <w:fldChar w:fldCharType="end"/>
      </w:r>
    </w:p>
    <w:p w:rsidR="00000000" w:rsidRPr="00424609" w:rsidP="00424609"/>
    <w:sectPr w:rsidSect="00424609">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24609">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24609" w:rsidRPr="00DD5E33" w:rsidP="00DD5E33">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24609">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D5E33" w:rsidP="00424609">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DD5E33" w:rsidP="00424609">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Powering Skills Organisation</w:t>
    </w:r>
    <w:r>
      <w:fldChar w:fldCharType="end"/>
    </w:r>
  </w:p>
  <w:p w:rsidR="00DD5E33" w:rsidP="00424609">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24609" w:rsidP="00424609">
    <w:pPr>
      <w:pStyle w:val="Footer"/>
      <w:framePr w:wrap="around"/>
    </w:pPr>
    <w:r>
      <w:fldChar w:fldCharType="begin"/>
    </w:r>
    <w:r>
      <w:instrText xml:space="preserve"> DOCPROPERTY  Subject  \* MERGEFORMAT </w:instrText>
    </w:r>
    <w:r>
      <w:fldChar w:fldCharType="separate"/>
    </w:r>
    <w:r w:rsidR="00DD5E33">
      <w:t>Approved</w:t>
    </w:r>
    <w:r w:rsidR="00DD5E33">
      <w:fldChar w:fldCharType="end"/>
    </w:r>
    <w:r>
      <w:tab/>
      <w:t xml:space="preserve">Page </w:t>
    </w:r>
    <w:r>
      <w:fldChar w:fldCharType="begin"/>
    </w:r>
    <w:r>
      <w:instrText xml:space="preserve"> PAGE  \* Arabic  \* MERGEFORMAT </w:instrText>
    </w:r>
    <w:r>
      <w:fldChar w:fldCharType="separate"/>
    </w:r>
    <w:r w:rsidR="00DD5E33">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DD5E33">
      <w:rPr>
        <w:noProof/>
      </w:rPr>
      <w:t>5</w:t>
    </w:r>
    <w:r>
      <w:rPr>
        <w:noProof/>
      </w:rPr>
      <w:fldChar w:fldCharType="end"/>
    </w:r>
  </w:p>
  <w:p w:rsidR="00424609" w:rsidP="00424609">
    <w:pPr>
      <w:pStyle w:val="Footer"/>
      <w:framePr w:wrap="around"/>
    </w:pPr>
    <w:r>
      <w:t xml:space="preserve">© Commonwealth of Australia, </w:t>
    </w:r>
    <w:r>
      <w:fldChar w:fldCharType="begin"/>
    </w:r>
    <w:r>
      <w:instrText xml:space="preserve"> DATE  \@ "yyyy"  \* MERGEFORMAT </w:instrText>
    </w:r>
    <w:r>
      <w:fldChar w:fldCharType="separate"/>
    </w:r>
    <w:r w:rsidR="00DD5E33">
      <w:rPr>
        <w:noProof/>
      </w:rPr>
      <w:t>2025</w:t>
    </w:r>
    <w:r>
      <w:fldChar w:fldCharType="end"/>
    </w:r>
    <w:r>
      <w:tab/>
    </w:r>
    <w:r>
      <w:fldChar w:fldCharType="begin"/>
    </w:r>
    <w:r>
      <w:instrText xml:space="preserve"> DOCPROPERTY  Author  \* MERGEFORMAT </w:instrText>
    </w:r>
    <w:r>
      <w:fldChar w:fldCharType="separate"/>
    </w:r>
    <w:r w:rsidR="00DD5E33">
      <w:t>Powering Skills Organisation</w:t>
    </w:r>
    <w:r w:rsidR="00DD5E33">
      <w:fldChar w:fldCharType="end"/>
    </w:r>
  </w:p>
  <w:p w:rsidR="00424609" w:rsidP="00424609">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24609">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D5E33"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424609" w:rsidRPr="00DD5E33" w:rsidP="00DD5E33">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24609">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D5E33" w:rsidRPr="002D2AF8" w:rsidP="00424609">
    <w:pPr>
      <w:pStyle w:val="Header"/>
      <w:framePr w:wrap="around"/>
    </w:pPr>
    <w:r>
      <w:fldChar w:fldCharType="begin"/>
    </w:r>
    <w:r>
      <w:instrText xml:space="preserve"> TITLE   \* MERGEFORMAT </w:instrText>
    </w:r>
    <w:r>
      <w:fldChar w:fldCharType="separate"/>
    </w:r>
    <w:r>
      <w:t>UEECD0028 Plan an integrated cabling installation system</w:t>
    </w:r>
    <w:r>
      <w:fldChar w:fldCharType="end"/>
    </w:r>
    <w:r>
      <w:tab/>
      <w:t xml:space="preserve">Date this document was generated: </w:t>
    </w:r>
    <w:r>
      <w:fldChar w:fldCharType="begin"/>
    </w:r>
    <w:r>
      <w:instrText xml:space="preserve"> CREATEDATE  \@ "d MMMM yyyy"  \* MERGEFORMAT </w:instrText>
    </w:r>
    <w:r>
      <w:fldChar w:fldCharType="separate"/>
    </w:r>
    <w:r>
      <w:rPr>
        <w:noProof/>
      </w:rPr>
      <w:t>1 March 2025</w:t>
    </w:r>
    <w:r>
      <w:fldChar w:fldCharType="end"/>
    </w:r>
  </w:p>
  <w:p w:rsidR="00DD5E33" w:rsidP="00424609">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24609" w:rsidRPr="002D2AF8" w:rsidP="00424609">
    <w:pPr>
      <w:pStyle w:val="Header"/>
      <w:framePr w:wrap="around"/>
    </w:pPr>
    <w:r>
      <w:fldChar w:fldCharType="begin"/>
    </w:r>
    <w:r>
      <w:instrText xml:space="preserve"> TITLE   \* MERGEFORMAT </w:instrText>
    </w:r>
    <w:r>
      <w:fldChar w:fldCharType="separate"/>
    </w:r>
    <w:r w:rsidR="00DD5E33">
      <w:t>UEECD0028 Plan an integrated cabling installation system</w:t>
    </w:r>
    <w:r w:rsidR="00DD5E33">
      <w:fldChar w:fldCharType="end"/>
    </w:r>
    <w:r>
      <w:tab/>
      <w:t xml:space="preserve">Date this document was generated: </w:t>
    </w:r>
    <w:r>
      <w:fldChar w:fldCharType="begin"/>
    </w:r>
    <w:r>
      <w:instrText xml:space="preserve"> CREATEDATE  \@ "d MMMM yyyy"  \* MERGEFORMAT </w:instrText>
    </w:r>
    <w:r>
      <w:fldChar w:fldCharType="separate"/>
    </w:r>
    <w:r w:rsidR="00DD5E33">
      <w:rPr>
        <w:noProof/>
      </w:rPr>
      <w:t>1 March 2025</w:t>
    </w:r>
    <w:r>
      <w:fldChar w:fldCharType="end"/>
    </w:r>
  </w:p>
  <w:p w:rsidR="00424609" w:rsidP="00424609">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E320E69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10C4992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A2FE837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36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24609"/>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424609"/>
    <w:pPr>
      <w:spacing w:before="360" w:after="60"/>
      <w:outlineLvl w:val="0"/>
    </w:pPr>
    <w:rPr>
      <w:sz w:val="32"/>
    </w:rPr>
  </w:style>
  <w:style w:type="paragraph" w:styleId="Heading2">
    <w:name w:val="heading 2"/>
    <w:basedOn w:val="HeadingBase"/>
    <w:next w:val="BodyText"/>
    <w:link w:val="Heading2Char"/>
    <w:qFormat/>
    <w:rsid w:val="00424609"/>
    <w:pPr>
      <w:keepLines/>
      <w:spacing w:before="240" w:after="120"/>
      <w:outlineLvl w:val="1"/>
    </w:pPr>
    <w:rPr>
      <w:sz w:val="28"/>
      <w:szCs w:val="40"/>
    </w:rPr>
  </w:style>
  <w:style w:type="paragraph" w:styleId="Heading3">
    <w:name w:val="heading 3"/>
    <w:basedOn w:val="HeadingBase"/>
    <w:next w:val="BodyText"/>
    <w:link w:val="Heading3Char"/>
    <w:qFormat/>
    <w:rsid w:val="00424609"/>
    <w:pPr>
      <w:spacing w:before="180" w:after="120"/>
      <w:outlineLvl w:val="2"/>
    </w:pPr>
    <w:rPr>
      <w:spacing w:val="-10"/>
      <w:kern w:val="32"/>
    </w:rPr>
  </w:style>
  <w:style w:type="paragraph" w:styleId="Heading4">
    <w:name w:val="heading 4"/>
    <w:basedOn w:val="HeadingBase"/>
    <w:next w:val="BodyText"/>
    <w:link w:val="Heading4Char"/>
    <w:qFormat/>
    <w:rsid w:val="00424609"/>
    <w:pPr>
      <w:spacing w:before="160" w:after="120"/>
      <w:outlineLvl w:val="3"/>
    </w:pPr>
    <w:rPr>
      <w:sz w:val="22"/>
    </w:rPr>
  </w:style>
  <w:style w:type="paragraph" w:styleId="Heading5">
    <w:name w:val="heading 5"/>
    <w:basedOn w:val="HeadingBase"/>
    <w:next w:val="Normal"/>
    <w:link w:val="Heading5Char"/>
    <w:qFormat/>
    <w:rsid w:val="00424609"/>
    <w:pPr>
      <w:spacing w:before="80"/>
      <w:outlineLvl w:val="4"/>
    </w:pPr>
    <w:rPr>
      <w:color w:val="918585"/>
      <w:sz w:val="20"/>
    </w:rPr>
  </w:style>
  <w:style w:type="paragraph" w:styleId="Heading6">
    <w:name w:val="heading 6"/>
    <w:basedOn w:val="HeadingBase"/>
    <w:next w:val="Normal"/>
    <w:link w:val="Heading6Char"/>
    <w:qFormat/>
    <w:rsid w:val="00424609"/>
    <w:pPr>
      <w:spacing w:before="60"/>
      <w:outlineLvl w:val="5"/>
    </w:pPr>
    <w:rPr>
      <w:color w:val="918585"/>
      <w:sz w:val="20"/>
    </w:rPr>
  </w:style>
  <w:style w:type="paragraph" w:styleId="Heading7">
    <w:name w:val="heading 7"/>
    <w:basedOn w:val="Normal"/>
    <w:next w:val="Normal"/>
    <w:link w:val="Heading7Char"/>
    <w:qFormat/>
    <w:rsid w:val="00424609"/>
    <w:pPr>
      <w:ind w:left="720"/>
      <w:outlineLvl w:val="6"/>
    </w:pPr>
    <w:rPr>
      <w:i/>
    </w:rPr>
  </w:style>
  <w:style w:type="paragraph" w:styleId="Heading8">
    <w:name w:val="heading 8"/>
    <w:basedOn w:val="Normal"/>
    <w:next w:val="Normal"/>
    <w:link w:val="Heading8Char"/>
    <w:qFormat/>
    <w:rsid w:val="00424609"/>
    <w:pPr>
      <w:ind w:left="720"/>
      <w:outlineLvl w:val="7"/>
    </w:pPr>
    <w:rPr>
      <w:i/>
    </w:rPr>
  </w:style>
  <w:style w:type="paragraph" w:styleId="Heading9">
    <w:name w:val="heading 9"/>
    <w:basedOn w:val="Normal"/>
    <w:next w:val="Normal"/>
    <w:link w:val="Heading9Char"/>
    <w:qFormat/>
    <w:rsid w:val="00424609"/>
    <w:pPr>
      <w:ind w:left="720"/>
      <w:outlineLvl w:val="8"/>
    </w:pPr>
    <w:rPr>
      <w:i/>
    </w:rPr>
  </w:style>
  <w:style w:type="character" w:default="1" w:styleId="DefaultParagraphFont">
    <w:name w:val="Default Paragraph Font"/>
    <w:uiPriority w:val="1"/>
    <w:unhideWhenUsed/>
    <w:rsid w:val="00424609"/>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424609"/>
  </w:style>
  <w:style w:type="character" w:customStyle="1" w:styleId="Heading1Char">
    <w:name w:val="Heading 1 Char"/>
    <w:basedOn w:val="DefaultParagraphFont"/>
    <w:link w:val="Heading1"/>
    <w:rsid w:val="00424609"/>
    <w:rPr>
      <w:rFonts w:ascii="Times New Roman" w:eastAsia="Times New Roman" w:hAnsi="Times New Roman" w:cs="Times New Roman"/>
      <w:b/>
      <w:sz w:val="32"/>
      <w:szCs w:val="20"/>
      <w:lang w:eastAsia="en-US"/>
    </w:rPr>
  </w:style>
  <w:style w:type="paragraph" w:styleId="BodyText">
    <w:name w:val="Body Text"/>
    <w:basedOn w:val="Normal"/>
    <w:link w:val="BodyTextChar"/>
    <w:rsid w:val="00424609"/>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424609"/>
    <w:rPr>
      <w:rFonts w:ascii="Times New Roman" w:eastAsia="Times New Roman" w:hAnsi="Times New Roman" w:cs="Times New Roman"/>
      <w:sz w:val="24"/>
      <w:lang w:eastAsia="en-US"/>
    </w:rPr>
  </w:style>
  <w:style w:type="paragraph" w:styleId="ListBullet">
    <w:name w:val="List Bullet"/>
    <w:basedOn w:val="List"/>
    <w:rsid w:val="00424609"/>
    <w:pPr>
      <w:numPr>
        <w:numId w:val="12"/>
      </w:numPr>
      <w:tabs>
        <w:tab w:val="clear" w:pos="340"/>
      </w:tabs>
      <w:spacing w:before="40" w:after="40"/>
    </w:pPr>
  </w:style>
  <w:style w:type="character" w:customStyle="1" w:styleId="SpecialBold">
    <w:name w:val="Special Bold"/>
    <w:basedOn w:val="DefaultParagraphFont"/>
    <w:rsid w:val="00424609"/>
    <w:rPr>
      <w:b/>
      <w:spacing w:val="0"/>
    </w:rPr>
  </w:style>
  <w:style w:type="paragraph" w:styleId="ListBullet2">
    <w:name w:val="List Bullet 2"/>
    <w:basedOn w:val="List2"/>
    <w:rsid w:val="00424609"/>
    <w:pPr>
      <w:numPr>
        <w:numId w:val="13"/>
      </w:numPr>
      <w:tabs>
        <w:tab w:val="clear" w:pos="680"/>
      </w:tabs>
    </w:pPr>
  </w:style>
  <w:style w:type="paragraph" w:customStyle="1" w:styleId="SuperHeading">
    <w:name w:val="SuperHeading"/>
    <w:basedOn w:val="Normal"/>
    <w:rsid w:val="00424609"/>
    <w:pPr>
      <w:spacing w:before="240" w:after="120"/>
      <w:outlineLvl w:val="0"/>
    </w:pPr>
    <w:rPr>
      <w:rFonts w:ascii="Times New Roman" w:hAnsi="Times New Roman"/>
      <w:b/>
      <w:sz w:val="32"/>
    </w:rPr>
  </w:style>
  <w:style w:type="paragraph" w:customStyle="1" w:styleId="AllowPageBreak">
    <w:name w:val="AllowPageBreak"/>
    <w:rsid w:val="00424609"/>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424609"/>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424609"/>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424609"/>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424609"/>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424609"/>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424609"/>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424609"/>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424609"/>
    <w:rPr>
      <w:rFonts w:ascii="Courier New" w:eastAsia="Times New Roman" w:hAnsi="Courier New" w:cs="Times New Roman"/>
      <w:i/>
      <w:szCs w:val="20"/>
      <w:lang w:eastAsia="en-US"/>
    </w:rPr>
  </w:style>
  <w:style w:type="paragraph" w:customStyle="1" w:styleId="HeadingBase">
    <w:name w:val="Heading Base"/>
    <w:rsid w:val="00424609"/>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424609"/>
    <w:pPr>
      <w:tabs>
        <w:tab w:val="right" w:leader="dot" w:pos="9072"/>
      </w:tabs>
      <w:ind w:left="567"/>
    </w:pPr>
    <w:rPr>
      <w:szCs w:val="22"/>
    </w:rPr>
  </w:style>
  <w:style w:type="paragraph" w:customStyle="1" w:styleId="TOCBase">
    <w:name w:val="TOC Base"/>
    <w:rsid w:val="00424609"/>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424609"/>
    <w:pPr>
      <w:tabs>
        <w:tab w:val="right" w:leader="dot" w:pos="9072"/>
      </w:tabs>
      <w:spacing w:before="40" w:after="40"/>
      <w:ind w:left="284"/>
    </w:pPr>
    <w:rPr>
      <w:rFonts w:ascii="Times New Roman" w:hAnsi="Times New Roman"/>
    </w:rPr>
  </w:style>
  <w:style w:type="paragraph" w:styleId="TOC1">
    <w:name w:val="toc 1"/>
    <w:basedOn w:val="TOCBase"/>
    <w:next w:val="Normal"/>
    <w:rsid w:val="00424609"/>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424609"/>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424609"/>
    <w:rPr>
      <w:rFonts w:ascii="Times New Roman" w:eastAsia="Times New Roman" w:hAnsi="Times New Roman" w:cs="Times New Roman"/>
      <w:sz w:val="16"/>
      <w:lang w:eastAsia="en-US"/>
    </w:rPr>
  </w:style>
  <w:style w:type="paragraph" w:styleId="Title">
    <w:name w:val="Title"/>
    <w:basedOn w:val="HeadingBase"/>
    <w:link w:val="TitleChar"/>
    <w:qFormat/>
    <w:rsid w:val="00424609"/>
    <w:pPr>
      <w:spacing w:before="5040"/>
      <w:jc w:val="center"/>
    </w:pPr>
    <w:rPr>
      <w:sz w:val="48"/>
      <w:szCs w:val="72"/>
      <w:lang w:val="en-US"/>
    </w:rPr>
  </w:style>
  <w:style w:type="character" w:customStyle="1" w:styleId="TitleChar">
    <w:name w:val="Title Char"/>
    <w:basedOn w:val="DefaultParagraphFont"/>
    <w:link w:val="Title"/>
    <w:rsid w:val="00424609"/>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424609"/>
    <w:pPr>
      <w:tabs>
        <w:tab w:val="left" w:pos="3600"/>
        <w:tab w:val="left" w:pos="3958"/>
      </w:tabs>
    </w:pPr>
  </w:style>
  <w:style w:type="paragraph" w:styleId="List">
    <w:name w:val="List"/>
    <w:basedOn w:val="BodyText"/>
    <w:next w:val="BodyText"/>
    <w:rsid w:val="00424609"/>
    <w:pPr>
      <w:tabs>
        <w:tab w:val="left" w:pos="340"/>
      </w:tabs>
      <w:spacing w:before="60" w:after="60"/>
      <w:ind w:left="340" w:hanging="340"/>
    </w:pPr>
  </w:style>
  <w:style w:type="paragraph" w:customStyle="1" w:styleId="Note">
    <w:name w:val="Note"/>
    <w:basedOn w:val="BodyText"/>
    <w:rsid w:val="00424609"/>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424609"/>
    <w:pPr>
      <w:framePr w:wrap="auto" w:hAnchor="text" w:y="6049"/>
    </w:pPr>
    <w:rPr>
      <w:color w:val="000000"/>
      <w:sz w:val="40"/>
    </w:rPr>
  </w:style>
  <w:style w:type="paragraph" w:customStyle="1" w:styleId="TOCTitle">
    <w:name w:val="TOCTitle"/>
    <w:basedOn w:val="Heading1"/>
    <w:rsid w:val="00424609"/>
    <w:pPr>
      <w:spacing w:after="240"/>
      <w:jc w:val="center"/>
      <w:outlineLvl w:val="9"/>
    </w:pPr>
    <w:rPr>
      <w:caps/>
    </w:rPr>
  </w:style>
  <w:style w:type="paragraph" w:customStyle="1" w:styleId="Version">
    <w:name w:val="Version"/>
    <w:rsid w:val="00424609"/>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424609"/>
    <w:pPr>
      <w:keepNext w:val="0"/>
      <w:tabs>
        <w:tab w:val="right" w:pos="4176"/>
      </w:tabs>
      <w:ind w:left="198" w:hanging="198"/>
    </w:pPr>
    <w:rPr>
      <w:rFonts w:ascii="Garamond" w:hAnsi="Garamond"/>
    </w:rPr>
  </w:style>
  <w:style w:type="paragraph" w:styleId="IndexHeading">
    <w:name w:val="index heading"/>
    <w:basedOn w:val="Normal"/>
    <w:next w:val="Index1"/>
    <w:semiHidden/>
    <w:rsid w:val="00424609"/>
    <w:pPr>
      <w:spacing w:before="120" w:after="120"/>
    </w:pPr>
    <w:rPr>
      <w:rFonts w:ascii="Arial" w:hAnsi="Arial"/>
      <w:b/>
      <w:color w:val="918585"/>
      <w:sz w:val="24"/>
    </w:rPr>
  </w:style>
  <w:style w:type="paragraph" w:styleId="Header">
    <w:name w:val="header"/>
    <w:basedOn w:val="Normal"/>
    <w:link w:val="HeaderChar"/>
    <w:rsid w:val="00424609"/>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424609"/>
    <w:rPr>
      <w:rFonts w:ascii="Times New Roman" w:eastAsia="Times New Roman" w:hAnsi="Times New Roman" w:cs="Times New Roman"/>
      <w:sz w:val="16"/>
      <w:szCs w:val="20"/>
      <w:lang w:val="en-GB" w:eastAsia="en-US"/>
    </w:rPr>
  </w:style>
  <w:style w:type="paragraph" w:customStyle="1" w:styleId="Chapter">
    <w:name w:val="Chapter"/>
    <w:basedOn w:val="Normal"/>
    <w:rsid w:val="00424609"/>
    <w:pPr>
      <w:spacing w:before="240"/>
    </w:pPr>
    <w:rPr>
      <w:rFonts w:ascii="Times New Roman" w:hAnsi="Times New Roman"/>
      <w:smallCaps/>
      <w:spacing w:val="80"/>
      <w:sz w:val="28"/>
    </w:rPr>
  </w:style>
  <w:style w:type="paragraph" w:customStyle="1" w:styleId="InChapter">
    <w:name w:val="InChapter"/>
    <w:basedOn w:val="Heading3"/>
    <w:rsid w:val="00424609"/>
    <w:pPr>
      <w:spacing w:after="240"/>
      <w:outlineLvl w:val="9"/>
    </w:pPr>
    <w:rPr>
      <w:noProof/>
    </w:rPr>
  </w:style>
  <w:style w:type="paragraph" w:styleId="Index2">
    <w:name w:val="index 2"/>
    <w:basedOn w:val="Normal"/>
    <w:next w:val="Normal"/>
    <w:semiHidden/>
    <w:rsid w:val="00424609"/>
    <w:pPr>
      <w:tabs>
        <w:tab w:val="right" w:pos="4176"/>
      </w:tabs>
      <w:ind w:left="568" w:hanging="284"/>
    </w:pPr>
    <w:rPr>
      <w:rFonts w:ascii="Garamond" w:hAnsi="Garamond"/>
    </w:rPr>
  </w:style>
  <w:style w:type="paragraph" w:customStyle="1" w:styleId="Byline">
    <w:name w:val="Byline"/>
    <w:rsid w:val="00424609"/>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424609"/>
    <w:pPr>
      <w:tabs>
        <w:tab w:val="clear" w:pos="3600"/>
        <w:tab w:val="clear" w:pos="3958"/>
      </w:tabs>
      <w:jc w:val="right"/>
    </w:pPr>
  </w:style>
  <w:style w:type="character" w:styleId="Emphasis">
    <w:name w:val="Emphasis"/>
    <w:basedOn w:val="DefaultParagraphFont"/>
    <w:qFormat/>
    <w:rsid w:val="00424609"/>
    <w:rPr>
      <w:i/>
    </w:rPr>
  </w:style>
  <w:style w:type="paragraph" w:styleId="Caption">
    <w:name w:val="caption"/>
    <w:basedOn w:val="BodyText"/>
    <w:next w:val="Normal"/>
    <w:qFormat/>
    <w:rsid w:val="00424609"/>
    <w:pPr>
      <w:framePr w:w="2268" w:hSpace="181" w:vSpace="181" w:wrap="around" w:vAnchor="text" w:hAnchor="page" w:x="1135" w:y="285" w:anchorLock="1"/>
    </w:pPr>
    <w:rPr>
      <w:i/>
    </w:rPr>
  </w:style>
  <w:style w:type="paragraph" w:customStyle="1" w:styleId="MiniTOCTitle">
    <w:name w:val="MiniTOCTitle"/>
    <w:basedOn w:val="Heading4"/>
    <w:rsid w:val="00424609"/>
    <w:pPr>
      <w:spacing w:before="240"/>
      <w:outlineLvl w:val="9"/>
    </w:pPr>
    <w:rPr>
      <w:noProof/>
      <w:sz w:val="24"/>
    </w:rPr>
  </w:style>
  <w:style w:type="paragraph" w:customStyle="1" w:styleId="MiniTOCItem">
    <w:name w:val="MiniTOCItem"/>
    <w:basedOn w:val="ListBullet"/>
    <w:rsid w:val="00424609"/>
    <w:pPr>
      <w:numPr>
        <w:numId w:val="0"/>
      </w:numPr>
      <w:tabs>
        <w:tab w:val="right" w:leader="dot" w:pos="6521"/>
      </w:tabs>
      <w:spacing w:before="0" w:after="0"/>
    </w:pPr>
  </w:style>
  <w:style w:type="paragraph" w:customStyle="1" w:styleId="TOFTitle">
    <w:name w:val="TOFTitle"/>
    <w:basedOn w:val="TOCTitle"/>
    <w:rsid w:val="00424609"/>
  </w:style>
  <w:style w:type="paragraph" w:styleId="TableofFigures">
    <w:name w:val="table of figures"/>
    <w:basedOn w:val="Normal"/>
    <w:next w:val="Normal"/>
    <w:semiHidden/>
    <w:rsid w:val="00424609"/>
    <w:pPr>
      <w:tabs>
        <w:tab w:val="right" w:leader="dot" w:pos="9072"/>
      </w:tabs>
      <w:ind w:left="970" w:hanging="403"/>
    </w:pPr>
    <w:rPr>
      <w:rFonts w:ascii="Times New Roman" w:hAnsi="Times New Roman"/>
      <w:b/>
    </w:rPr>
  </w:style>
  <w:style w:type="paragraph" w:styleId="ListNumber">
    <w:name w:val="List Number"/>
    <w:basedOn w:val="List"/>
    <w:rsid w:val="00424609"/>
    <w:pPr>
      <w:numPr>
        <w:numId w:val="15"/>
      </w:numPr>
      <w:tabs>
        <w:tab w:val="clear" w:pos="340"/>
      </w:tabs>
    </w:pPr>
  </w:style>
  <w:style w:type="character" w:customStyle="1" w:styleId="WingdingSymbols">
    <w:name w:val="Wingding Symbols"/>
    <w:rsid w:val="00424609"/>
    <w:rPr>
      <w:rFonts w:ascii="Wingdings" w:hAnsi="Wingdings"/>
    </w:rPr>
  </w:style>
  <w:style w:type="paragraph" w:customStyle="1" w:styleId="TableHeading">
    <w:name w:val="Table Heading"/>
    <w:basedOn w:val="HeadingBase"/>
    <w:rsid w:val="00424609"/>
    <w:pPr>
      <w:keepLines/>
      <w:pBdr>
        <w:bottom w:val="single" w:sz="6" w:space="1" w:color="918585"/>
      </w:pBdr>
      <w:spacing w:before="240"/>
    </w:pPr>
  </w:style>
  <w:style w:type="character" w:customStyle="1" w:styleId="HotSpot">
    <w:name w:val="HotSpot"/>
    <w:rsid w:val="00424609"/>
    <w:rPr>
      <w:color w:val="0033CC"/>
      <w:u w:val="none"/>
    </w:rPr>
  </w:style>
  <w:style w:type="paragraph" w:customStyle="1" w:styleId="BodyTextRight">
    <w:name w:val="Body Text Right"/>
    <w:basedOn w:val="BodyText"/>
    <w:rsid w:val="00424609"/>
    <w:pPr>
      <w:spacing w:before="0" w:after="0"/>
      <w:jc w:val="right"/>
    </w:pPr>
  </w:style>
  <w:style w:type="paragraph" w:styleId="Index3">
    <w:name w:val="index 3"/>
    <w:basedOn w:val="ListNumber2"/>
    <w:next w:val="Normal"/>
    <w:semiHidden/>
    <w:rsid w:val="00424609"/>
    <w:pPr>
      <w:numPr>
        <w:numId w:val="0"/>
      </w:numPr>
      <w:tabs>
        <w:tab w:val="right" w:leader="dot" w:pos="4176"/>
      </w:tabs>
    </w:pPr>
  </w:style>
  <w:style w:type="paragraph" w:styleId="ListNumber2">
    <w:name w:val="List Number 2"/>
    <w:basedOn w:val="List2"/>
    <w:rsid w:val="00424609"/>
    <w:pPr>
      <w:numPr>
        <w:numId w:val="10"/>
      </w:numPr>
      <w:tabs>
        <w:tab w:val="clear" w:pos="1060"/>
      </w:tabs>
    </w:pPr>
  </w:style>
  <w:style w:type="paragraph" w:customStyle="1" w:styleId="MarginNote">
    <w:name w:val="Margin Note"/>
    <w:basedOn w:val="BodyText"/>
    <w:rsid w:val="00424609"/>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424609"/>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424609"/>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424609"/>
    <w:rPr>
      <w:sz w:val="32"/>
    </w:rPr>
  </w:style>
  <w:style w:type="paragraph" w:customStyle="1" w:styleId="HeadingProcedure">
    <w:name w:val="Heading Procedure"/>
    <w:basedOn w:val="HeadingBase"/>
    <w:next w:val="Normal"/>
    <w:rsid w:val="00424609"/>
    <w:pPr>
      <w:tabs>
        <w:tab w:val="left" w:pos="0"/>
      </w:tabs>
      <w:spacing w:before="120" w:after="60"/>
    </w:pPr>
    <w:rPr>
      <w:i/>
      <w:color w:val="918585"/>
      <w:sz w:val="22"/>
    </w:rPr>
  </w:style>
  <w:style w:type="paragraph" w:customStyle="1" w:styleId="TableBodyText">
    <w:name w:val="Table Body Text"/>
    <w:basedOn w:val="BodyText"/>
    <w:rsid w:val="00424609"/>
    <w:pPr>
      <w:spacing w:before="60" w:after="60"/>
    </w:pPr>
  </w:style>
  <w:style w:type="paragraph" w:styleId="ListContinue">
    <w:name w:val="List Continue"/>
    <w:basedOn w:val="List"/>
    <w:rsid w:val="00424609"/>
    <w:pPr>
      <w:ind w:firstLine="0"/>
    </w:pPr>
  </w:style>
  <w:style w:type="paragraph" w:customStyle="1" w:styleId="ListNote">
    <w:name w:val="List Note"/>
    <w:basedOn w:val="List"/>
    <w:rsid w:val="00424609"/>
    <w:pPr>
      <w:pBdr>
        <w:top w:val="single" w:sz="6" w:space="2" w:color="918585"/>
        <w:bottom w:val="single" w:sz="6" w:space="2" w:color="918585"/>
      </w:pBdr>
      <w:tabs>
        <w:tab w:val="left" w:pos="1021"/>
      </w:tabs>
      <w:ind w:firstLine="0"/>
    </w:pPr>
  </w:style>
  <w:style w:type="paragraph" w:customStyle="1" w:styleId="Warning">
    <w:name w:val="Warning"/>
    <w:basedOn w:val="BodyText"/>
    <w:rsid w:val="00424609"/>
    <w:pPr>
      <w:shd w:val="clear" w:color="auto" w:fill="D9D9D9"/>
      <w:tabs>
        <w:tab w:val="left" w:pos="992"/>
      </w:tabs>
      <w:ind w:left="119" w:right="119"/>
    </w:pPr>
    <w:rPr>
      <w:sz w:val="20"/>
    </w:rPr>
  </w:style>
  <w:style w:type="paragraph" w:customStyle="1" w:styleId="MarginIcons">
    <w:name w:val="Margin Icons"/>
    <w:basedOn w:val="BodyText"/>
    <w:rsid w:val="00424609"/>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424609"/>
    <w:rPr>
      <w:rFonts w:ascii="Courier New" w:hAnsi="Courier New"/>
    </w:rPr>
  </w:style>
  <w:style w:type="paragraph" w:customStyle="1" w:styleId="NoteBullet">
    <w:name w:val="Note Bullet"/>
    <w:basedOn w:val="Note"/>
    <w:rsid w:val="00424609"/>
    <w:pPr>
      <w:tabs>
        <w:tab w:val="clear" w:pos="680"/>
      </w:tabs>
      <w:spacing w:before="60" w:after="60"/>
    </w:pPr>
  </w:style>
  <w:style w:type="paragraph" w:customStyle="1" w:styleId="SubHeading2">
    <w:name w:val="SubHeading2"/>
    <w:basedOn w:val="HeadingBase"/>
    <w:rsid w:val="00424609"/>
    <w:pPr>
      <w:spacing w:before="240" w:after="60"/>
    </w:pPr>
    <w:rPr>
      <w:sz w:val="20"/>
    </w:rPr>
  </w:style>
  <w:style w:type="paragraph" w:customStyle="1" w:styleId="SubHeading1">
    <w:name w:val="SubHeading1"/>
    <w:basedOn w:val="HeadingBase"/>
    <w:rsid w:val="00424609"/>
    <w:pPr>
      <w:spacing w:before="240" w:after="60"/>
    </w:pPr>
    <w:rPr>
      <w:color w:val="918585"/>
      <w:sz w:val="22"/>
    </w:rPr>
  </w:style>
  <w:style w:type="paragraph" w:customStyle="1" w:styleId="SideHeading">
    <w:name w:val="Side Heading"/>
    <w:basedOn w:val="HeadingBase"/>
    <w:rsid w:val="00424609"/>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424609"/>
    <w:pPr>
      <w:tabs>
        <w:tab w:val="num" w:pos="360"/>
      </w:tabs>
    </w:pPr>
  </w:style>
  <w:style w:type="paragraph" w:styleId="PlainText">
    <w:name w:val="Plain Text"/>
    <w:basedOn w:val="Normal"/>
    <w:link w:val="PlainTextChar"/>
    <w:rsid w:val="00424609"/>
    <w:rPr>
      <w:sz w:val="20"/>
    </w:rPr>
  </w:style>
  <w:style w:type="character" w:customStyle="1" w:styleId="PlainTextChar">
    <w:name w:val="Plain Text Char"/>
    <w:basedOn w:val="DefaultParagraphFont"/>
    <w:link w:val="PlainText"/>
    <w:rsid w:val="00424609"/>
    <w:rPr>
      <w:rFonts w:ascii="Courier New" w:eastAsia="Times New Roman" w:hAnsi="Courier New" w:cs="Times New Roman"/>
      <w:sz w:val="20"/>
      <w:szCs w:val="20"/>
      <w:lang w:eastAsia="en-US"/>
    </w:rPr>
  </w:style>
  <w:style w:type="character" w:customStyle="1" w:styleId="MenuOption">
    <w:name w:val="Menu Option"/>
    <w:basedOn w:val="DefaultParagraphFont"/>
    <w:rsid w:val="00424609"/>
    <w:rPr>
      <w:b/>
      <w:smallCaps/>
    </w:rPr>
  </w:style>
  <w:style w:type="paragraph" w:customStyle="1" w:styleId="TableListNumber">
    <w:name w:val="Table List Number"/>
    <w:basedOn w:val="ListNumber"/>
    <w:rsid w:val="00424609"/>
    <w:pPr>
      <w:numPr>
        <w:numId w:val="0"/>
      </w:numPr>
    </w:pPr>
  </w:style>
  <w:style w:type="paragraph" w:styleId="TOC4">
    <w:name w:val="toc 4"/>
    <w:basedOn w:val="TOCBase"/>
    <w:next w:val="Normal"/>
    <w:semiHidden/>
    <w:rsid w:val="00424609"/>
    <w:pPr>
      <w:tabs>
        <w:tab w:val="right" w:leader="dot" w:pos="9071"/>
      </w:tabs>
      <w:ind w:left="1701"/>
    </w:pPr>
  </w:style>
  <w:style w:type="paragraph" w:customStyle="1" w:styleId="ListAlpha">
    <w:name w:val="List Alpha"/>
    <w:basedOn w:val="List"/>
    <w:rsid w:val="00424609"/>
    <w:pPr>
      <w:numPr>
        <w:numId w:val="9"/>
      </w:numPr>
    </w:pPr>
  </w:style>
  <w:style w:type="paragraph" w:customStyle="1" w:styleId="ListAlpha2">
    <w:name w:val="List Alpha 2"/>
    <w:basedOn w:val="List2"/>
    <w:rsid w:val="00424609"/>
    <w:pPr>
      <w:numPr>
        <w:numId w:val="8"/>
      </w:numPr>
    </w:pPr>
  </w:style>
  <w:style w:type="paragraph" w:styleId="List2">
    <w:name w:val="List 2"/>
    <w:basedOn w:val="BodyText"/>
    <w:rsid w:val="00424609"/>
    <w:pPr>
      <w:tabs>
        <w:tab w:val="left" w:pos="680"/>
      </w:tabs>
      <w:spacing w:before="60" w:after="60"/>
      <w:ind w:left="680" w:hanging="340"/>
    </w:pPr>
  </w:style>
  <w:style w:type="paragraph" w:styleId="List3">
    <w:name w:val="List 3"/>
    <w:basedOn w:val="BodyText"/>
    <w:rsid w:val="00424609"/>
    <w:pPr>
      <w:tabs>
        <w:tab w:val="left" w:pos="1021"/>
      </w:tabs>
      <w:spacing w:before="60" w:after="60"/>
      <w:ind w:left="1020" w:hanging="340"/>
    </w:pPr>
  </w:style>
  <w:style w:type="paragraph" w:styleId="List4">
    <w:name w:val="List 4"/>
    <w:basedOn w:val="BodyText"/>
    <w:rsid w:val="00424609"/>
    <w:pPr>
      <w:tabs>
        <w:tab w:val="left" w:pos="1361"/>
      </w:tabs>
      <w:spacing w:before="60" w:after="60"/>
      <w:ind w:left="1361" w:hanging="340"/>
    </w:pPr>
  </w:style>
  <w:style w:type="paragraph" w:styleId="List5">
    <w:name w:val="List 5"/>
    <w:basedOn w:val="BodyText"/>
    <w:rsid w:val="00424609"/>
    <w:pPr>
      <w:tabs>
        <w:tab w:val="left" w:pos="1701"/>
      </w:tabs>
      <w:spacing w:before="60" w:after="60"/>
      <w:ind w:left="1701" w:hanging="340"/>
    </w:pPr>
  </w:style>
  <w:style w:type="paragraph" w:styleId="ListBullet3">
    <w:name w:val="List Bullet 3"/>
    <w:basedOn w:val="List3"/>
    <w:rsid w:val="00424609"/>
    <w:pPr>
      <w:numPr>
        <w:numId w:val="14"/>
      </w:numPr>
      <w:tabs>
        <w:tab w:val="clear" w:pos="1021"/>
      </w:tabs>
      <w:ind w:left="1037" w:hanging="357"/>
    </w:pPr>
  </w:style>
  <w:style w:type="paragraph" w:styleId="ListBullet4">
    <w:name w:val="List Bullet 4"/>
    <w:basedOn w:val="List4"/>
    <w:rsid w:val="00424609"/>
    <w:pPr>
      <w:numPr>
        <w:numId w:val="3"/>
      </w:numPr>
      <w:tabs>
        <w:tab w:val="clear" w:pos="1361"/>
      </w:tabs>
    </w:pPr>
  </w:style>
  <w:style w:type="paragraph" w:styleId="ListBullet5">
    <w:name w:val="List Bullet 5"/>
    <w:basedOn w:val="List5"/>
    <w:rsid w:val="00424609"/>
    <w:pPr>
      <w:numPr>
        <w:numId w:val="4"/>
      </w:numPr>
    </w:pPr>
  </w:style>
  <w:style w:type="paragraph" w:styleId="ListContinue2">
    <w:name w:val="List Continue 2"/>
    <w:basedOn w:val="List2"/>
    <w:rsid w:val="00424609"/>
    <w:pPr>
      <w:ind w:firstLine="0"/>
    </w:pPr>
  </w:style>
  <w:style w:type="paragraph" w:styleId="ListContinue3">
    <w:name w:val="List Continue 3"/>
    <w:basedOn w:val="List3"/>
    <w:rsid w:val="00424609"/>
    <w:pPr>
      <w:ind w:left="1021" w:firstLine="0"/>
    </w:pPr>
  </w:style>
  <w:style w:type="paragraph" w:styleId="ListContinue4">
    <w:name w:val="List Continue 4"/>
    <w:basedOn w:val="List4"/>
    <w:rsid w:val="00424609"/>
    <w:pPr>
      <w:ind w:firstLine="0"/>
    </w:pPr>
  </w:style>
  <w:style w:type="paragraph" w:styleId="ListContinue5">
    <w:name w:val="List Continue 5"/>
    <w:basedOn w:val="List5"/>
    <w:rsid w:val="00424609"/>
    <w:pPr>
      <w:ind w:firstLine="0"/>
    </w:pPr>
  </w:style>
  <w:style w:type="paragraph" w:styleId="ListNumber3">
    <w:name w:val="List Number 3"/>
    <w:basedOn w:val="List3"/>
    <w:rsid w:val="00424609"/>
    <w:pPr>
      <w:numPr>
        <w:numId w:val="5"/>
      </w:numPr>
    </w:pPr>
  </w:style>
  <w:style w:type="paragraph" w:styleId="ListNumber4">
    <w:name w:val="List Number 4"/>
    <w:basedOn w:val="List4"/>
    <w:rsid w:val="00424609"/>
    <w:pPr>
      <w:numPr>
        <w:numId w:val="6"/>
      </w:numPr>
    </w:pPr>
  </w:style>
  <w:style w:type="paragraph" w:styleId="ListNumber5">
    <w:name w:val="List Number 5"/>
    <w:basedOn w:val="List5"/>
    <w:rsid w:val="00424609"/>
    <w:pPr>
      <w:numPr>
        <w:numId w:val="7"/>
      </w:numPr>
    </w:pPr>
  </w:style>
  <w:style w:type="paragraph" w:styleId="BlockText">
    <w:name w:val="Block Text"/>
    <w:basedOn w:val="Normal"/>
    <w:rsid w:val="00424609"/>
    <w:pPr>
      <w:spacing w:after="120"/>
      <w:ind w:left="1440" w:right="1440"/>
    </w:pPr>
  </w:style>
  <w:style w:type="character" w:customStyle="1" w:styleId="Subscript">
    <w:name w:val="Subscript"/>
    <w:basedOn w:val="DefaultParagraphFont"/>
    <w:rsid w:val="00424609"/>
    <w:rPr>
      <w:sz w:val="16"/>
      <w:vertAlign w:val="subscript"/>
    </w:rPr>
  </w:style>
  <w:style w:type="character" w:customStyle="1" w:styleId="Superscript">
    <w:name w:val="Superscript"/>
    <w:basedOn w:val="DefaultParagraphFont"/>
    <w:rsid w:val="00424609"/>
    <w:rPr>
      <w:sz w:val="16"/>
      <w:vertAlign w:val="superscript"/>
    </w:rPr>
  </w:style>
  <w:style w:type="character" w:customStyle="1" w:styleId="Symbols">
    <w:name w:val="Symbols"/>
    <w:basedOn w:val="DefaultParagraphFont"/>
    <w:rsid w:val="00424609"/>
    <w:rPr>
      <w:rFonts w:ascii="Symbol" w:hAnsi="Symbol"/>
    </w:rPr>
  </w:style>
  <w:style w:type="character" w:customStyle="1" w:styleId="MenuOptions">
    <w:name w:val="Menu Options"/>
    <w:basedOn w:val="DefaultParagraphFont"/>
    <w:rsid w:val="00424609"/>
    <w:rPr>
      <w:rFonts w:ascii="Arial Narrow" w:hAnsi="Arial Narrow"/>
      <w:smallCaps/>
    </w:rPr>
  </w:style>
  <w:style w:type="character" w:customStyle="1" w:styleId="Buttons">
    <w:name w:val="Buttons"/>
    <w:basedOn w:val="DefaultParagraphFont"/>
    <w:rsid w:val="00424609"/>
    <w:rPr>
      <w:b/>
    </w:rPr>
  </w:style>
  <w:style w:type="character" w:customStyle="1" w:styleId="Underlined">
    <w:name w:val="Underlined"/>
    <w:basedOn w:val="DefaultParagraphFont"/>
    <w:rsid w:val="00424609"/>
    <w:rPr>
      <w:u w:val="single"/>
    </w:rPr>
  </w:style>
  <w:style w:type="paragraph" w:customStyle="1" w:styleId="TableBodyTextRight">
    <w:name w:val="Table Body Text Right"/>
    <w:basedOn w:val="TableBodyText"/>
    <w:rsid w:val="00424609"/>
    <w:pPr>
      <w:widowControl w:val="0"/>
      <w:autoSpaceDE w:val="0"/>
      <w:autoSpaceDN w:val="0"/>
      <w:adjustRightInd w:val="0"/>
      <w:jc w:val="right"/>
    </w:pPr>
    <w:rPr>
      <w:rFonts w:cs="Arial"/>
      <w:szCs w:val="18"/>
    </w:rPr>
  </w:style>
  <w:style w:type="paragraph" w:customStyle="1" w:styleId="CopyrightText">
    <w:name w:val="Copyright Text"/>
    <w:basedOn w:val="BodyText"/>
    <w:rsid w:val="00424609"/>
    <w:rPr>
      <w:sz w:val="18"/>
    </w:rPr>
  </w:style>
  <w:style w:type="paragraph" w:customStyle="1" w:styleId="BodySmallRight">
    <w:name w:val="Body Small Right"/>
    <w:basedOn w:val="BodyTextRight"/>
    <w:rsid w:val="00424609"/>
    <w:rPr>
      <w:sz w:val="18"/>
      <w:szCs w:val="18"/>
    </w:rPr>
  </w:style>
  <w:style w:type="paragraph" w:customStyle="1" w:styleId="MarginEdition">
    <w:name w:val="Margin Edition"/>
    <w:basedOn w:val="MarginNote"/>
    <w:rsid w:val="00424609"/>
    <w:pPr>
      <w:spacing w:before="0" w:after="0"/>
    </w:pPr>
    <w:rPr>
      <w:rFonts w:ascii="Times New Roman" w:hAnsi="Times New Roman"/>
      <w:color w:val="999999"/>
    </w:rPr>
  </w:style>
  <w:style w:type="paragraph" w:customStyle="1" w:styleId="Spacer">
    <w:name w:val="Spacer"/>
    <w:basedOn w:val="Normal"/>
    <w:rsid w:val="00424609"/>
    <w:rPr>
      <w:sz w:val="2"/>
      <w:szCs w:val="2"/>
    </w:rPr>
  </w:style>
  <w:style w:type="character" w:customStyle="1" w:styleId="Small">
    <w:name w:val="Small"/>
    <w:basedOn w:val="DefaultParagraphFont"/>
    <w:rsid w:val="00424609"/>
    <w:rPr>
      <w:sz w:val="16"/>
    </w:rPr>
  </w:style>
  <w:style w:type="paragraph" w:customStyle="1" w:styleId="WideTable">
    <w:name w:val="Wide Table"/>
    <w:basedOn w:val="Normal"/>
    <w:rsid w:val="00424609"/>
    <w:pPr>
      <w:ind w:left="-1418"/>
    </w:pPr>
    <w:rPr>
      <w:sz w:val="2"/>
      <w:szCs w:val="2"/>
    </w:rPr>
  </w:style>
  <w:style w:type="character" w:styleId="PageNumber">
    <w:name w:val="page number"/>
    <w:basedOn w:val="DefaultParagraphFont"/>
    <w:rsid w:val="00424609"/>
  </w:style>
  <w:style w:type="paragraph" w:styleId="Quote">
    <w:name w:val="Quote"/>
    <w:basedOn w:val="Heading1"/>
    <w:link w:val="QuoteChar"/>
    <w:qFormat/>
    <w:rsid w:val="00424609"/>
    <w:rPr>
      <w:b w:val="0"/>
      <w:sz w:val="72"/>
      <w:szCs w:val="72"/>
      <w:lang w:val="en-NZ"/>
    </w:rPr>
  </w:style>
  <w:style w:type="character" w:customStyle="1" w:styleId="QuoteChar">
    <w:name w:val="Quote Char"/>
    <w:basedOn w:val="DefaultParagraphFont"/>
    <w:link w:val="Quote"/>
    <w:rsid w:val="00424609"/>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424609"/>
    <w:pPr>
      <w:pageBreakBefore/>
    </w:pPr>
  </w:style>
  <w:style w:type="paragraph" w:customStyle="1" w:styleId="Border">
    <w:name w:val="Border"/>
    <w:basedOn w:val="Normal"/>
    <w:qFormat/>
    <w:rsid w:val="00424609"/>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424609"/>
    <w:rPr>
      <w:b/>
      <w:bCs/>
      <w:i/>
      <w:iCs/>
      <w:color w:val="auto"/>
    </w:rPr>
  </w:style>
  <w:style w:type="paragraph" w:styleId="IntenseQuote">
    <w:name w:val="Intense Quote"/>
    <w:basedOn w:val="Normal"/>
    <w:next w:val="Normal"/>
    <w:link w:val="IntenseQuoteChar"/>
    <w:uiPriority w:val="30"/>
    <w:qFormat/>
    <w:rsid w:val="00424609"/>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424609"/>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424609"/>
    <w:rPr>
      <w:smallCaps/>
      <w:color w:val="auto"/>
      <w:u w:val="single"/>
    </w:rPr>
  </w:style>
  <w:style w:type="character" w:styleId="IntenseReference">
    <w:name w:val="Intense Reference"/>
    <w:basedOn w:val="DefaultParagraphFont"/>
    <w:uiPriority w:val="32"/>
    <w:qFormat/>
    <w:rsid w:val="00424609"/>
    <w:rPr>
      <w:b/>
      <w:bCs/>
      <w:smallCaps/>
      <w:color w:val="auto"/>
      <w:spacing w:val="5"/>
      <w:u w:val="single"/>
    </w:rPr>
  </w:style>
  <w:style w:type="paragraph" w:customStyle="1" w:styleId="2ColumnHeading">
    <w:name w:val="2Column Heading"/>
    <w:basedOn w:val="BodyText"/>
    <w:qFormat/>
    <w:rsid w:val="00424609"/>
    <w:pPr>
      <w:spacing w:after="60"/>
      <w:ind w:left="-2268"/>
    </w:pPr>
    <w:rPr>
      <w:b/>
    </w:rPr>
  </w:style>
  <w:style w:type="paragraph" w:customStyle="1" w:styleId="Heading1TOC">
    <w:name w:val="Heading1 TOC"/>
    <w:basedOn w:val="Normal"/>
    <w:qFormat/>
    <w:rsid w:val="00424609"/>
    <w:pPr>
      <w:spacing w:before="240" w:after="120"/>
    </w:pPr>
    <w:rPr>
      <w:rFonts w:ascii="Times New Roman" w:hAnsi="Times New Roman"/>
      <w:b/>
      <w:sz w:val="32"/>
    </w:rPr>
  </w:style>
  <w:style w:type="paragraph" w:customStyle="1" w:styleId="Heading2TOC">
    <w:name w:val="Heading2 TOC"/>
    <w:basedOn w:val="Normal"/>
    <w:qFormat/>
    <w:rsid w:val="00424609"/>
    <w:pPr>
      <w:spacing w:before="240" w:after="60"/>
    </w:pPr>
    <w:rPr>
      <w:rFonts w:ascii="Times New Roman" w:hAnsi="Times New Roman"/>
      <w:b/>
      <w:sz w:val="28"/>
    </w:rPr>
  </w:style>
  <w:style w:type="character" w:customStyle="1" w:styleId="Underline">
    <w:name w:val="Underline"/>
    <w:basedOn w:val="DefaultParagraphFont"/>
    <w:qFormat/>
    <w:rsid w:val="00424609"/>
    <w:rPr>
      <w:u w:val="single"/>
    </w:rPr>
  </w:style>
  <w:style w:type="character" w:customStyle="1" w:styleId="BoldandItalics">
    <w:name w:val="Bold and Italics"/>
    <w:qFormat/>
    <w:rsid w:val="00424609"/>
    <w:rPr>
      <w:b/>
      <w:i/>
      <w:u w:val="none"/>
    </w:rPr>
  </w:style>
  <w:style w:type="paragraph" w:styleId="BalloonText">
    <w:name w:val="Balloon Text"/>
    <w:basedOn w:val="Normal"/>
    <w:link w:val="BalloonTextChar"/>
    <w:rsid w:val="00424609"/>
    <w:rPr>
      <w:rFonts w:ascii="Tahoma" w:hAnsi="Tahoma" w:cs="Tahoma"/>
      <w:sz w:val="16"/>
      <w:szCs w:val="16"/>
    </w:rPr>
  </w:style>
  <w:style w:type="character" w:customStyle="1" w:styleId="BalloonTextChar">
    <w:name w:val="Balloon Text Char"/>
    <w:basedOn w:val="DefaultParagraphFont"/>
    <w:link w:val="BalloonText"/>
    <w:rsid w:val="00424609"/>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424609"/>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424609"/>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424609"/>
    <w:rPr>
      <w:b/>
      <w:color w:val="660033"/>
      <w:spacing w:val="0"/>
    </w:rPr>
  </w:style>
  <w:style w:type="paragraph" w:customStyle="1" w:styleId="Nameditemlist">
    <w:name w:val="Named item list"/>
    <w:basedOn w:val="BodyText"/>
    <w:qFormat/>
    <w:rsid w:val="00424609"/>
    <w:pPr>
      <w:tabs>
        <w:tab w:val="left" w:pos="2835"/>
      </w:tabs>
      <w:ind w:left="2835" w:hanging="2835"/>
    </w:pPr>
  </w:style>
  <w:style w:type="paragraph" w:customStyle="1" w:styleId="BodyTextnopadding">
    <w:name w:val="Body Text no padding"/>
    <w:basedOn w:val="BodyText"/>
    <w:qFormat/>
    <w:rsid w:val="00424609"/>
    <w:pPr>
      <w:spacing w:before="0" w:after="0"/>
    </w:pPr>
  </w:style>
  <w:style w:type="paragraph" w:customStyle="1" w:styleId="BodyTextBold">
    <w:name w:val="Body Text Bold"/>
    <w:basedOn w:val="BodyText"/>
    <w:qFormat/>
    <w:rsid w:val="00424609"/>
    <w:rPr>
      <w:b/>
    </w:rPr>
  </w:style>
  <w:style w:type="character" w:styleId="Hyperlink">
    <w:name w:val="Hyperlink"/>
    <w:basedOn w:val="DefaultParagraphFont"/>
    <w:uiPriority w:val="99"/>
    <w:unhideWhenUsed/>
    <w:rsid w:val="00DD5E33"/>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1248</Words>
  <Characters>8427</Characters>
  <Application>Microsoft Office Word</Application>
  <DocSecurity>0</DocSecurity>
  <Lines>271</Lines>
  <Paragraphs>161</Paragraphs>
  <ScaleCrop>false</ScaleCrop>
  <Company>Author-it Software Corporation Ltd.</Company>
  <LinksUpToDate>false</LinksUpToDate>
  <CharactersWithSpaces>9514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UEECD0028 Plan an integrated cabling installation system</dc:title>
  <dc:subject>Approved</dc:subject>
  <dc:creator>Powering Skills Organisation</dc:creator>
  <cp:keywords>Release: 1</cp:keywords>
  <dc:description>Review Date: 12 April 2008</dc:description>
  <cp:lastModifiedBy>HSD_TPCMSd.prod</cp:lastModifiedBy>
  <cp:revision>3</cp:revision>
  <dcterms:created xsi:type="dcterms:W3CDTF">2025-03-01T10:15:00Z</dcterms:created>
  <dcterms:modified xsi:type="dcterms:W3CDTF">2025-03-01T10:15:00Z</dcterms:modified>
</cp:coreProperties>
</file>