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FD2" w:rsidP="00483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UEECD0017 Establish and follow a competency development plan in an electrotechnology engineering discipline</w:t>
      </w:r>
      <w:r>
        <w:fldChar w:fldCharType="end"/>
      </w:r>
    </w:p>
    <w:p w:rsidR="00483FD2" w:rsidP="00483FD2">
      <w:pPr>
        <w:pStyle w:val="Version"/>
        <w:sectPr w:rsidSect="004A6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1C2" w:rsidP="004A61C2">
      <w:pPr>
        <w:pStyle w:val="SuperHeading"/>
      </w:pPr>
      <w:r w:rsidRPr="004A61C2">
        <w:t>UEECD0017 Establish and follow a competency development plan in an electrotechnology engineering discipline</w:t>
      </w:r>
    </w:p>
    <w:p w:rsidR="00000000" w:rsidRPr="004A61C2" w:rsidP="004A61C2">
      <w:pPr>
        <w:pStyle w:val="Heading1"/>
      </w:pPr>
      <w:bookmarkStart w:id="1" w:name="O_1076411"/>
      <w:bookmarkEnd w:id="1"/>
      <w:r w:rsidRPr="004A61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>Release 1. This is the first release of this unit of competency in the UEE Electrotechnology Training Package.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2" w:name="O_1076412"/>
      <w:bookmarkEnd w:id="2"/>
      <w:r w:rsidRPr="004A61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>This unit involves the skills and knowledge required to determine and follow a competency development plan in an</w:t>
            </w:r>
            <w:r w:rsidRPr="004A61C2">
              <w:t xml:space="preserve"> electrotechnology engineering discipline.</w:t>
            </w:r>
          </w:p>
          <w:p w:rsidR="00000000" w:rsidRPr="004A61C2" w:rsidP="004A61C2">
            <w:pPr>
              <w:pStyle w:val="BodyText"/>
            </w:pPr>
            <w:r w:rsidRPr="004A61C2">
              <w:t>It includes identifying competency development plan, following activities for developing competency, pursuing opportunities to develop competencies, self-monitoring competency development and meeting obligations f</w:t>
            </w:r>
            <w:r w:rsidRPr="004A61C2">
              <w:t>or periodic reporting of competency development activities.</w:t>
            </w:r>
          </w:p>
          <w:p w:rsidR="00000000" w:rsidRPr="004A61C2" w:rsidP="004A61C2">
            <w:pPr>
              <w:pStyle w:val="BodyText"/>
            </w:pPr>
            <w:r w:rsidRPr="004A61C2">
              <w:t>No licensing, legislative or certification requirements apply to this unit at the time of publication.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3" w:name="O_1076413"/>
      <w:bookmarkEnd w:id="3"/>
      <w:r w:rsidRPr="004A61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>Not applicable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4" w:name="O_1076414"/>
      <w:bookmarkEnd w:id="4"/>
      <w:r w:rsidRPr="004A61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>Cross Discipline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5" w:name="O_1076415"/>
      <w:bookmarkEnd w:id="5"/>
      <w:r w:rsidRPr="004A61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>Electrotechnology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6" w:name="O_1076416"/>
      <w:bookmarkEnd w:id="6"/>
      <w:r w:rsidRPr="004A61C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901"/>
        <w:gridCol w:w="666"/>
        <w:gridCol w:w="5591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rPr>
                <w:rStyle w:val="SpecialBold"/>
              </w:rPr>
              <w:t>ELEMENTS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PERFORMANCE CRITERIA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Elements describe the essential outcomes.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Performance criteria describe the performance needed to demonstrate achievement of the element.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rPr>
                <w:rStyle w:val="SpecialBold"/>
              </w:rPr>
              <w:t xml:space="preserve">1 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rPr>
                <w:rStyle w:val="SpecialBold"/>
              </w:rPr>
              <w:t>Identify competency development plan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1.1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Competency development plan requirements are identified in accordance with workplace procedures and in consultation with relevant person/s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1.2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Obligations and expectations of the competency development plan are obtained and applied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1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rPr>
                <w:rStyle w:val="SpecialBold"/>
              </w:rPr>
              <w:t>2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rPr>
                <w:rStyle w:val="SpecialBold"/>
              </w:rPr>
              <w:t>Prepare for compet</w:t>
            </w:r>
            <w:r w:rsidRPr="004A61C2">
              <w:rPr>
                <w:rStyle w:val="SpecialBold"/>
              </w:rPr>
              <w:t>ency development plan activities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2.1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Work activities are obtained and applied in accordance with workplace procedures and relevant industry standards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2.2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Work instructions are followed and clarification is sought from relevant person/s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1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2.3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Unplanned situations are dealt with safely and in accordance with relevant industry standards and workplace procedures and with the approval of relevant person/s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rPr>
                <w:rStyle w:val="SpecialBold"/>
              </w:rPr>
              <w:t>3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rPr>
                <w:rStyle w:val="SpecialBold"/>
              </w:rPr>
              <w:t>Monitor and report competency development plan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3.1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Competen</w:t>
            </w:r>
            <w:r w:rsidRPr="004A61C2">
              <w:t>cy development plan is confirmed in consultation with relevant person/s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3.2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Components of competency development plan are followed in accordance with workplace procedures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3.3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Opportunities to practise skills and apply knowledge to a competency activity are applied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3.4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Assistance is sought from relevant person/s as required in developing skills and applying knowledge relevant to a competency activity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1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3.5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Progress in activities is monitored against competency development plan in accordance with relevant industry standards and workplace procedures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3.6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Modifications to competency development plan are made in consultation with relevant person/s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3.7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t>Competency development activities are reported in accordance with relevant industry standards and workplace procedures</w:t>
            </w:r>
          </w:p>
        </w:tc>
      </w:tr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1C2">
            <w:pPr>
              <w:pStyle w:val="BodyText"/>
              <w:rPr>
                <w:lang w:val="en-NZ"/>
              </w:rPr>
            </w:pPr>
            <w:r w:rsidRPr="004A61C2">
              <w:rPr>
                <w:rStyle w:val="SpecialBold"/>
              </w:rPr>
              <w:t>3.8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>Periodic competency development activities report is validated by relevant person/s in accordance with relevant industry standards</w:t>
            </w:r>
            <w:r w:rsidRPr="004A61C2">
              <w:t xml:space="preserve"> and workplace procedures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7" w:name="O_1076417"/>
      <w:bookmarkEnd w:id="7"/>
      <w:r w:rsidRPr="004A61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 xml:space="preserve">Foundation skills essential to performance are explicit in the performance criteria of this unit of </w:t>
            </w:r>
            <w:r w:rsidRPr="004A61C2">
              <w:t>competency.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8" w:name="O_1076418"/>
      <w:bookmarkEnd w:id="8"/>
      <w:r w:rsidRPr="004A61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>Range is restricted to essential operating conditions and any other variables essential to the work environment.</w:t>
            </w:r>
          </w:p>
          <w:p w:rsidR="00000000" w:rsidRPr="004A61C2" w:rsidP="004A61C2">
            <w:pPr>
              <w:pStyle w:val="BodyText"/>
            </w:pPr>
            <w:r w:rsidRPr="004A61C2">
              <w:t>Non-essential conditions may be found in the UEE Electrotechnology Training Package Companion Volume Implementation Guide.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9" w:name="O_1076419"/>
      <w:bookmarkEnd w:id="9"/>
      <w:r w:rsidRPr="004A61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1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1C2" w:rsidP="004A61C2">
            <w:pPr>
              <w:pStyle w:val="BodyText"/>
            </w:pPr>
            <w:r w:rsidRPr="004A61C2">
              <w:t>This unit replaces and is equivalent to UEENEEE083A Establish and follow a competency development plan in an electrotechnology engineering discipline.</w:t>
            </w:r>
          </w:p>
        </w:tc>
      </w:tr>
    </w:tbl>
    <w:p w:rsidR="00000000" w:rsidRPr="004A61C2" w:rsidP="004A61C2">
      <w:pPr>
        <w:pStyle w:val="NoPaddingFontSize1"/>
      </w:pPr>
    </w:p>
    <w:p w:rsidR="00000000" w:rsidRPr="004A61C2" w:rsidP="004A61C2">
      <w:pPr>
        <w:pStyle w:val="AllowPageBreak"/>
      </w:pPr>
    </w:p>
    <w:p w:rsidR="00000000" w:rsidRPr="004A61C2" w:rsidP="004A61C2">
      <w:pPr>
        <w:pStyle w:val="Heading1"/>
      </w:pPr>
      <w:bookmarkStart w:id="10" w:name="O_1076426"/>
      <w:bookmarkEnd w:id="10"/>
      <w:r w:rsidRPr="004A61C2">
        <w:t>Links</w:t>
      </w:r>
    </w:p>
    <w:p w:rsidR="00000000" w:rsidRPr="004A61C2" w:rsidP="00483FD2">
      <w:pPr>
        <w:pStyle w:val="BodyText"/>
      </w:pPr>
      <w:r w:rsidRPr="004A61C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A3F9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A61C2" w:rsidP="004A61C2"/>
    <w:sectPr w:rsidSect="004A6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C2" w:rsidRPr="00483FD2" w:rsidP="00483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D2" w:rsidP="004A6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FD2" w:rsidP="004A6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83FD2" w:rsidP="004A6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1C2" w:rsidRPr="00483FD2" w:rsidP="00483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D2" w:rsidRPr="002D2AF8" w:rsidP="004A6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UEECD0017 Establish and follow a competency development plan in an electrotechnology engineering discipline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83FD2" w:rsidP="004A6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1C2"/>
  </w:style>
  <w:style w:type="character" w:customStyle="1" w:styleId="Heading1Char">
    <w:name w:val="Heading 1 Char"/>
    <w:basedOn w:val="DefaultParagraphFont"/>
    <w:link w:val="Heading1"/>
    <w:rsid w:val="004A6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1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61C2"/>
    <w:rPr>
      <w:b/>
      <w:spacing w:val="0"/>
    </w:rPr>
  </w:style>
  <w:style w:type="paragraph" w:customStyle="1" w:styleId="SuperHeading">
    <w:name w:val="SuperHeading"/>
    <w:basedOn w:val="Normal"/>
    <w:rsid w:val="004A6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6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1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61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6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1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1C2"/>
    <w:rPr>
      <w:i/>
    </w:rPr>
  </w:style>
  <w:style w:type="paragraph" w:styleId="Caption">
    <w:name w:val="caption"/>
    <w:basedOn w:val="BodyText"/>
    <w:next w:val="Normal"/>
    <w:qFormat/>
    <w:rsid w:val="004A6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1C2"/>
  </w:style>
  <w:style w:type="paragraph" w:styleId="TableofFigures">
    <w:name w:val="table of figures"/>
    <w:basedOn w:val="Normal"/>
    <w:next w:val="Normal"/>
    <w:semiHidden/>
    <w:rsid w:val="004A6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1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61C2"/>
    <w:rPr>
      <w:rFonts w:ascii="Wingdings" w:hAnsi="Wingdings"/>
    </w:rPr>
  </w:style>
  <w:style w:type="paragraph" w:customStyle="1" w:styleId="TableHeading">
    <w:name w:val="Table Heading"/>
    <w:basedOn w:val="HeadingBase"/>
    <w:rsid w:val="004A6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1C2"/>
    <w:rPr>
      <w:color w:val="0033CC"/>
      <w:u w:val="none"/>
    </w:rPr>
  </w:style>
  <w:style w:type="paragraph" w:customStyle="1" w:styleId="BodyTextRight">
    <w:name w:val="Body Text Right"/>
    <w:basedOn w:val="BodyText"/>
    <w:rsid w:val="004A6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1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1C2"/>
    <w:rPr>
      <w:sz w:val="32"/>
    </w:rPr>
  </w:style>
  <w:style w:type="paragraph" w:customStyle="1" w:styleId="HeadingProcedure">
    <w:name w:val="Heading Procedure"/>
    <w:basedOn w:val="HeadingBase"/>
    <w:next w:val="Normal"/>
    <w:rsid w:val="004A6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1C2"/>
    <w:pPr>
      <w:spacing w:before="60" w:after="60"/>
    </w:pPr>
  </w:style>
  <w:style w:type="paragraph" w:styleId="ListContinue">
    <w:name w:val="List Continue"/>
    <w:basedOn w:val="List"/>
    <w:rsid w:val="004A61C2"/>
    <w:pPr>
      <w:ind w:firstLine="0"/>
    </w:pPr>
  </w:style>
  <w:style w:type="paragraph" w:customStyle="1" w:styleId="ListNote">
    <w:name w:val="List Note"/>
    <w:basedOn w:val="List"/>
    <w:rsid w:val="004A6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1C2"/>
    <w:rPr>
      <w:rFonts w:ascii="Courier New" w:hAnsi="Courier New"/>
    </w:rPr>
  </w:style>
  <w:style w:type="paragraph" w:customStyle="1" w:styleId="NoteBullet">
    <w:name w:val="Note Bullet"/>
    <w:basedOn w:val="Note"/>
    <w:rsid w:val="004A6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1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6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1C2"/>
    <w:rPr>
      <w:b/>
      <w:smallCaps/>
    </w:rPr>
  </w:style>
  <w:style w:type="paragraph" w:customStyle="1" w:styleId="TableListNumber">
    <w:name w:val="Table List Number"/>
    <w:basedOn w:val="ListNumber"/>
    <w:rsid w:val="004A6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1C2"/>
    <w:pPr>
      <w:numPr>
        <w:numId w:val="7"/>
      </w:numPr>
    </w:pPr>
  </w:style>
  <w:style w:type="paragraph" w:customStyle="1" w:styleId="ListAlpha2">
    <w:name w:val="List Alpha 2"/>
    <w:basedOn w:val="List2"/>
    <w:rsid w:val="004A61C2"/>
    <w:pPr>
      <w:numPr>
        <w:numId w:val="6"/>
      </w:numPr>
    </w:pPr>
  </w:style>
  <w:style w:type="paragraph" w:styleId="List2">
    <w:name w:val="List 2"/>
    <w:basedOn w:val="BodyText"/>
    <w:rsid w:val="004A6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1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1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61C2"/>
    <w:pPr>
      <w:numPr>
        <w:numId w:val="2"/>
      </w:numPr>
    </w:pPr>
  </w:style>
  <w:style w:type="paragraph" w:styleId="ListContinue2">
    <w:name w:val="List Continue 2"/>
    <w:basedOn w:val="List2"/>
    <w:rsid w:val="004A61C2"/>
    <w:pPr>
      <w:ind w:firstLine="0"/>
    </w:pPr>
  </w:style>
  <w:style w:type="paragraph" w:styleId="ListContinue3">
    <w:name w:val="List Continue 3"/>
    <w:basedOn w:val="List3"/>
    <w:rsid w:val="004A61C2"/>
    <w:pPr>
      <w:ind w:left="1021" w:firstLine="0"/>
    </w:pPr>
  </w:style>
  <w:style w:type="paragraph" w:styleId="ListContinue4">
    <w:name w:val="List Continue 4"/>
    <w:basedOn w:val="List4"/>
    <w:rsid w:val="004A61C2"/>
    <w:pPr>
      <w:ind w:firstLine="0"/>
    </w:pPr>
  </w:style>
  <w:style w:type="paragraph" w:styleId="ListContinue5">
    <w:name w:val="List Continue 5"/>
    <w:basedOn w:val="List5"/>
    <w:rsid w:val="004A61C2"/>
    <w:pPr>
      <w:ind w:firstLine="0"/>
    </w:pPr>
  </w:style>
  <w:style w:type="paragraph" w:styleId="ListNumber3">
    <w:name w:val="List Number 3"/>
    <w:basedOn w:val="List3"/>
    <w:rsid w:val="004A61C2"/>
    <w:pPr>
      <w:numPr>
        <w:numId w:val="3"/>
      </w:numPr>
    </w:pPr>
  </w:style>
  <w:style w:type="paragraph" w:styleId="ListNumber4">
    <w:name w:val="List Number 4"/>
    <w:basedOn w:val="List4"/>
    <w:rsid w:val="004A61C2"/>
    <w:pPr>
      <w:numPr>
        <w:numId w:val="4"/>
      </w:numPr>
    </w:pPr>
  </w:style>
  <w:style w:type="paragraph" w:styleId="ListNumber5">
    <w:name w:val="List Number 5"/>
    <w:basedOn w:val="List5"/>
    <w:rsid w:val="004A61C2"/>
    <w:pPr>
      <w:numPr>
        <w:numId w:val="5"/>
      </w:numPr>
    </w:pPr>
  </w:style>
  <w:style w:type="paragraph" w:styleId="BlockText">
    <w:name w:val="Block Text"/>
    <w:basedOn w:val="Normal"/>
    <w:rsid w:val="004A6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1C2"/>
    <w:rPr>
      <w:sz w:val="16"/>
      <w:vertAlign w:val="superscript"/>
    </w:rPr>
  </w:style>
  <w:style w:type="character" w:customStyle="1" w:styleId="Symbols">
    <w:name w:val="Symbols"/>
    <w:basedOn w:val="DefaultParagraphFont"/>
    <w:rsid w:val="004A61C2"/>
    <w:rPr>
      <w:rFonts w:ascii="Symbol" w:hAnsi="Symbol"/>
    </w:rPr>
  </w:style>
  <w:style w:type="character" w:customStyle="1" w:styleId="MenuOptions">
    <w:name w:val="Menu Options"/>
    <w:basedOn w:val="DefaultParagraphFont"/>
    <w:rsid w:val="004A6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1C2"/>
    <w:rPr>
      <w:b/>
    </w:rPr>
  </w:style>
  <w:style w:type="character" w:customStyle="1" w:styleId="Underlined">
    <w:name w:val="Underlined"/>
    <w:basedOn w:val="DefaultParagraphFont"/>
    <w:rsid w:val="004A61C2"/>
    <w:rPr>
      <w:u w:val="single"/>
    </w:rPr>
  </w:style>
  <w:style w:type="paragraph" w:customStyle="1" w:styleId="TableBodyTextRight">
    <w:name w:val="Table Body Text Right"/>
    <w:basedOn w:val="TableBodyText"/>
    <w:rsid w:val="004A6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1C2"/>
    <w:rPr>
      <w:sz w:val="18"/>
    </w:rPr>
  </w:style>
  <w:style w:type="paragraph" w:customStyle="1" w:styleId="BodySmallRight">
    <w:name w:val="Body Small Right"/>
    <w:basedOn w:val="BodyTextRight"/>
    <w:rsid w:val="004A61C2"/>
    <w:rPr>
      <w:sz w:val="18"/>
      <w:szCs w:val="18"/>
    </w:rPr>
  </w:style>
  <w:style w:type="paragraph" w:customStyle="1" w:styleId="MarginEdition">
    <w:name w:val="Margin Edition"/>
    <w:basedOn w:val="MarginNote"/>
    <w:rsid w:val="004A6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1C2"/>
    <w:rPr>
      <w:sz w:val="2"/>
      <w:szCs w:val="2"/>
    </w:rPr>
  </w:style>
  <w:style w:type="character" w:customStyle="1" w:styleId="Small">
    <w:name w:val="Small"/>
    <w:basedOn w:val="DefaultParagraphFont"/>
    <w:rsid w:val="004A61C2"/>
    <w:rPr>
      <w:sz w:val="16"/>
    </w:rPr>
  </w:style>
  <w:style w:type="paragraph" w:customStyle="1" w:styleId="WideTable">
    <w:name w:val="Wide Table"/>
    <w:basedOn w:val="Normal"/>
    <w:rsid w:val="004A6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1C2"/>
  </w:style>
  <w:style w:type="paragraph" w:styleId="Quote">
    <w:name w:val="Quote"/>
    <w:basedOn w:val="Heading1"/>
    <w:link w:val="QuoteChar"/>
    <w:qFormat/>
    <w:rsid w:val="004A6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1C2"/>
    <w:pPr>
      <w:pageBreakBefore/>
    </w:pPr>
  </w:style>
  <w:style w:type="paragraph" w:customStyle="1" w:styleId="Border">
    <w:name w:val="Border"/>
    <w:basedOn w:val="Normal"/>
    <w:qFormat/>
    <w:rsid w:val="004A6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1C2"/>
    <w:rPr>
      <w:u w:val="single"/>
    </w:rPr>
  </w:style>
  <w:style w:type="character" w:customStyle="1" w:styleId="BoldandItalics">
    <w:name w:val="Bold and Italics"/>
    <w:qFormat/>
    <w:rsid w:val="004A61C2"/>
    <w:rPr>
      <w:b/>
      <w:i/>
      <w:u w:val="none"/>
    </w:rPr>
  </w:style>
  <w:style w:type="paragraph" w:styleId="BalloonText">
    <w:name w:val="Balloon Text"/>
    <w:basedOn w:val="Normal"/>
    <w:link w:val="BalloonTextChar"/>
    <w:rsid w:val="004A6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1C2"/>
    <w:pPr>
      <w:spacing w:before="0" w:after="0"/>
    </w:pPr>
  </w:style>
  <w:style w:type="paragraph" w:customStyle="1" w:styleId="BodyTextBold">
    <w:name w:val="Body Text Bold"/>
    <w:basedOn w:val="BodyText"/>
    <w:qFormat/>
    <w:rsid w:val="004A61C2"/>
    <w:rPr>
      <w:b/>
    </w:rPr>
  </w:style>
  <w:style w:type="character" w:styleId="Hyperlink">
    <w:name w:val="Hyperlink"/>
    <w:basedOn w:val="DefaultParagraphFont"/>
    <w:uiPriority w:val="99"/>
    <w:unhideWhenUsed/>
    <w:rsid w:val="00483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3348</Characters>
  <Application>Microsoft Office Word</Application>
  <DocSecurity>0</DocSecurity>
  <Lines>152</Lines>
  <Paragraphs>73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UEECD0017 Establish and follow a competency development plan in an electrotechnology engineering discipline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