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D01A1" w:rsidP="00DD01A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UEECD0016 Document and apply measures to control WHS risks associated with electrotechnology work</w:t>
      </w:r>
      <w:r>
        <w:fldChar w:fldCharType="end"/>
      </w:r>
    </w:p>
    <w:p w:rsidR="00DD01A1" w:rsidP="00DD01A1">
      <w:pPr>
        <w:pStyle w:val="Version"/>
        <w:sectPr w:rsidSect="001848B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848B3" w:rsidP="001848B3">
      <w:pPr>
        <w:pStyle w:val="SuperHeading"/>
      </w:pPr>
      <w:r w:rsidRPr="001848B3">
        <w:t>UEECD0016 Document and apply measures to control WHS risks associated with electrotechnology work</w:t>
      </w:r>
    </w:p>
    <w:p w:rsidR="00000000" w:rsidRPr="001848B3" w:rsidP="001848B3">
      <w:pPr>
        <w:pStyle w:val="Heading1"/>
      </w:pPr>
      <w:bookmarkStart w:id="1" w:name="O_1185286"/>
      <w:bookmarkEnd w:id="1"/>
      <w:r w:rsidRPr="001848B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Release 2.  This minor update is the second release of this unit of competency in the UEE Electrotechnology Training Package.</w:t>
            </w:r>
          </w:p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Duplicate content removed from Knowledge Evidence.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Release 1. This is the first release of this unit of competency in the UEE Ele</w:t>
            </w:r>
            <w:r w:rsidRPr="001848B3">
              <w:t>ctrotechnology Training Package.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2" w:name="O_1185285"/>
      <w:bookmarkEnd w:id="2"/>
      <w:r w:rsidRPr="001848B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This unit involves the skills and knowledge required to identify, document and apply work health and safety (WHS)/occupational health and safety (OHS) hazard and risk control measures associ</w:t>
            </w:r>
            <w:r w:rsidRPr="001848B3">
              <w:t>ated with electrotechnology work.</w:t>
            </w:r>
          </w:p>
          <w:p w:rsidR="00000000" w:rsidRPr="001848B3" w:rsidP="001848B3">
            <w:pPr>
              <w:pStyle w:val="BodyText"/>
            </w:pPr>
            <w:r w:rsidRPr="001848B3">
              <w:t>It includes identifying workplace hazards, assigning levels of risk, developing control measures to eliminate and/or mitigate risks, reviewing risk control measures and maintaining documentation of hazards, risk control me</w:t>
            </w:r>
            <w:r w:rsidRPr="001848B3">
              <w:t>asures and their application in accordance with compliance procedures.</w:t>
            </w:r>
          </w:p>
          <w:p w:rsidR="00000000" w:rsidRPr="001848B3" w:rsidP="001848B3">
            <w:pPr>
              <w:pStyle w:val="BodyText"/>
            </w:pPr>
            <w:r w:rsidRPr="001848B3">
              <w:t>This unit addresses information, processes and techniques for the application of WHS/OHS, specific to working in the electrotechnology sector and is essential for workers without manage</w:t>
            </w:r>
            <w:r w:rsidRPr="001848B3">
              <w:t>rial or supervisory responsibilities.</w:t>
            </w:r>
          </w:p>
          <w:p w:rsidR="00000000" w:rsidRPr="001848B3" w:rsidP="001848B3">
            <w:pPr>
              <w:pStyle w:val="BodyText"/>
            </w:pPr>
            <w:r w:rsidRPr="001848B3">
              <w:t>Typically, this unit will relate to the type of job being undertaken, electrical conditions, energy levels, radiation levels, toxic substances, airborne particles, pressure discharge, explosive atmosphere, worksite loc</w:t>
            </w:r>
            <w:r w:rsidRPr="001848B3">
              <w:t>ation, general worksite conditions, specific work location, moving parts, tools and equipment, workers competence and/or capacity and/or personal effects.</w:t>
            </w:r>
          </w:p>
          <w:p w:rsidR="00000000" w:rsidRPr="001848B3" w:rsidP="001848B3">
            <w:pPr>
              <w:pStyle w:val="BodyText"/>
            </w:pPr>
            <w:r w:rsidRPr="001848B3">
              <w:t>No licensing, legislative or certification requirements apply to this unit at the time of publication</w:t>
            </w:r>
            <w:r w:rsidRPr="001848B3">
              <w:t>.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3" w:name="O_1185284"/>
      <w:bookmarkEnd w:id="3"/>
      <w:r w:rsidRPr="001848B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UEECD0007 Apply work health and safety regulations, codes and practices in the workplace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4" w:name="O_1185283"/>
      <w:bookmarkEnd w:id="4"/>
      <w:r w:rsidRPr="001848B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Cross Discipline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5" w:name="O_1185282"/>
      <w:bookmarkEnd w:id="5"/>
      <w:r w:rsidRPr="001848B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Electrotechnology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6" w:name="O_1185281"/>
      <w:bookmarkEnd w:id="6"/>
      <w:r w:rsidRPr="001848B3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PERFORMANCE CRITERIA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Performance criteria describe the performance needed to demonstrate achievement of the element.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rPr>
                <w:rStyle w:val="SpecialBold"/>
              </w:rPr>
              <w:t>Identify and document hazards and risks</w:t>
            </w:r>
            <w:r w:rsidRPr="001848B3">
              <w:t xml:space="preserve"> </w:t>
            </w:r>
            <w:r w:rsidRPr="001848B3">
              <w:rPr>
                <w:rStyle w:val="SpecialBold"/>
              </w:rPr>
              <w:t>associated with electrotechnology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Hazards are identified and documented by undertaking a job analysis and worksite inspection in consultation with relevant person/s and in accordance with workplace procedure</w:t>
            </w:r>
            <w:r w:rsidRPr="001848B3">
              <w:t>s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Risks associated with identified hazards are assessed in consultation with relevant person/s, taking into account existing control measures and documented in accordance with workplace procedures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rPr>
                <w:rStyle w:val="SpecialBold"/>
              </w:rPr>
              <w:t xml:space="preserve">Assign </w:t>
            </w:r>
            <w:r w:rsidRPr="001848B3">
              <w:rPr>
                <w:rStyle w:val="SpecialBold"/>
              </w:rPr>
              <w:t>levels of risk and develop and document control measures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Level of risk is assessed and prioritised for each identified hazard in consultation with relevant/s persons and in accordance with regulations and WHS/OHS workplace compliance procedures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Control measures for identified hazards are determined by applying the hierarchy of control and activities to eliminate and/or mitigate the risk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Level of risk is re-assessed to confirm the required control measures reduce the risk level to as low as</w:t>
            </w:r>
            <w:r w:rsidRPr="001848B3">
              <w:t xml:space="preserve"> reasonably practicable 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Hazards risk level and control measures are agreed to in consultation with relevant stakeholders and documented in accordance with workplace procedures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rPr>
                <w:rStyle w:val="SpecialBold"/>
              </w:rPr>
              <w:t>Monitor, review and document risk control measures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Documented control measures are recorded in workplace risk register and made available for reference by relevant person/s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Control measures are reviewed and modified, as required, in consultation with relevant person/s in accordance with workplace pr</w:t>
            </w:r>
            <w:r w:rsidRPr="001848B3">
              <w:t>ocedures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Document and apply measures to control WHS/OHS risks associated with electrotechnology work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Changes and updates are made to relevant documentation, risk register as additional hazards are identified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Documentation of hazards, risks control measures and their application are filed in accordance with workplace procedures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7" w:name="O_1185280"/>
      <w:bookmarkEnd w:id="7"/>
      <w:r w:rsidRPr="001848B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Foundation skills essential to performance are explicit in the performance criteria of this unit of competency.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8" w:name="O_1185279"/>
      <w:bookmarkEnd w:id="8"/>
      <w:r w:rsidRPr="001848B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Range is restricted to essential operating conditions and any other variables essential to the work env</w:t>
            </w:r>
            <w:r w:rsidRPr="001848B3">
              <w:t>ironment.</w:t>
            </w:r>
          </w:p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>Non-essential conditions may be found in the Companion Volume Implementation Guide.</w:t>
            </w:r>
          </w:p>
        </w:tc>
      </w:tr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48B3">
            <w:pPr>
              <w:pStyle w:val="BodyText"/>
              <w:rPr>
                <w:lang w:val="en-NZ"/>
              </w:rPr>
            </w:pPr>
            <w:r w:rsidRPr="001848B3">
              <w:t xml:space="preserve">Documenting and applying WHS risks must be demonstrated in relation to electrotechnology installation, testing, inspection, fault finding, maintenance </w:t>
            </w:r>
            <w:r w:rsidRPr="001848B3">
              <w:t>or development work functions and include the following: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ListBullet"/>
            </w:pPr>
            <w:r w:rsidRPr="001848B3">
              <w:t>relevant WHS/OHS legislation, regulations and codes of practice related to devices and systems and hazards present in residential, commercial and industrial workplaces</w:t>
            </w:r>
          </w:p>
          <w:p w:rsidR="00000000" w:rsidRPr="001848B3" w:rsidP="001848B3">
            <w:pPr>
              <w:pStyle w:val="ListBullet"/>
            </w:pPr>
            <w:r w:rsidRPr="001848B3">
              <w:t>accepted industry work procedu</w:t>
            </w:r>
            <w:r w:rsidRPr="001848B3">
              <w:t>res and the specific safety procedures and work instructions for a particular workplace or organisation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9" w:name="O_1185278"/>
      <w:bookmarkEnd w:id="9"/>
      <w:r w:rsidRPr="001848B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1848B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48B3" w:rsidP="001848B3">
            <w:pPr>
              <w:pStyle w:val="BodyText"/>
            </w:pPr>
            <w:r w:rsidRPr="001848B3">
              <w:t>This unit replaces and is equivalent to UEENEEE137A Document and apply measures to control OHS risks assoc</w:t>
            </w:r>
            <w:r w:rsidRPr="001848B3">
              <w:t>iated with electrotechnology work.</w:t>
            </w:r>
          </w:p>
        </w:tc>
      </w:tr>
    </w:tbl>
    <w:p w:rsidR="00000000" w:rsidRPr="001848B3" w:rsidP="001848B3">
      <w:pPr>
        <w:pStyle w:val="NoPaddingFontSize1"/>
      </w:pPr>
    </w:p>
    <w:p w:rsidR="00000000" w:rsidRPr="001848B3" w:rsidP="001848B3">
      <w:pPr>
        <w:pStyle w:val="AllowPageBreak"/>
      </w:pPr>
    </w:p>
    <w:p w:rsidR="00000000" w:rsidRPr="001848B3" w:rsidP="001848B3">
      <w:pPr>
        <w:pStyle w:val="Heading1"/>
      </w:pPr>
      <w:bookmarkStart w:id="10" w:name="O_1185287"/>
      <w:bookmarkEnd w:id="10"/>
      <w:r w:rsidRPr="001848B3">
        <w:t>Links</w:t>
      </w:r>
    </w:p>
    <w:p w:rsidR="00000000" w:rsidRPr="001848B3" w:rsidP="00DD01A1">
      <w:pPr>
        <w:pStyle w:val="BodyText"/>
      </w:pPr>
      <w:r w:rsidRPr="001848B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E70CF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1848B3" w:rsidP="001848B3"/>
    <w:sectPr w:rsidSect="001848B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B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B3" w:rsidRPr="00DD01A1" w:rsidP="00DD01A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B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1A1" w:rsidP="001848B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D01A1" w:rsidP="001848B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D01A1" w:rsidP="001848B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B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1A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48B3" w:rsidRPr="00DD01A1" w:rsidP="00DD01A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48B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01A1" w:rsidRPr="002D2AF8" w:rsidP="001848B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UEECD0016 Document and apply measures to control WHS risks associated with electrotechnology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D01A1" w:rsidP="001848B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2E27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4ACE87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48B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48B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48B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48B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48B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48B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48B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48B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48B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48B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48B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48B3"/>
  </w:style>
  <w:style w:type="character" w:customStyle="1" w:styleId="Heading1Char">
    <w:name w:val="Heading 1 Char"/>
    <w:basedOn w:val="DefaultParagraphFont"/>
    <w:link w:val="Heading1"/>
    <w:rsid w:val="001848B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48B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48B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48B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48B3"/>
    <w:rPr>
      <w:b/>
      <w:spacing w:val="0"/>
    </w:rPr>
  </w:style>
  <w:style w:type="paragraph" w:customStyle="1" w:styleId="SuperHeading">
    <w:name w:val="SuperHeading"/>
    <w:basedOn w:val="Normal"/>
    <w:rsid w:val="001848B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48B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1848B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48B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48B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4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48B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4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48B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48B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48B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48B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48B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48B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48B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48B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48B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48B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48B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48B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48B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48B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48B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48B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48B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48B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48B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48B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48B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48B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48B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48B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48B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48B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48B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848B3"/>
    <w:rPr>
      <w:i/>
    </w:rPr>
  </w:style>
  <w:style w:type="paragraph" w:styleId="Caption">
    <w:name w:val="caption"/>
    <w:basedOn w:val="BodyText"/>
    <w:next w:val="Normal"/>
    <w:qFormat/>
    <w:rsid w:val="001848B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48B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48B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48B3"/>
  </w:style>
  <w:style w:type="paragraph" w:styleId="TableofFigures">
    <w:name w:val="table of figures"/>
    <w:basedOn w:val="Normal"/>
    <w:next w:val="Normal"/>
    <w:semiHidden/>
    <w:rsid w:val="001848B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48B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48B3"/>
    <w:rPr>
      <w:rFonts w:ascii="Wingdings" w:hAnsi="Wingdings"/>
    </w:rPr>
  </w:style>
  <w:style w:type="paragraph" w:customStyle="1" w:styleId="TableHeading">
    <w:name w:val="Table Heading"/>
    <w:basedOn w:val="HeadingBase"/>
    <w:rsid w:val="001848B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48B3"/>
    <w:rPr>
      <w:color w:val="0033CC"/>
      <w:u w:val="none"/>
    </w:rPr>
  </w:style>
  <w:style w:type="paragraph" w:customStyle="1" w:styleId="BodyTextRight">
    <w:name w:val="Body Text Right"/>
    <w:basedOn w:val="BodyText"/>
    <w:rsid w:val="001848B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48B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48B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48B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48B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48B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48B3"/>
    <w:rPr>
      <w:sz w:val="32"/>
    </w:rPr>
  </w:style>
  <w:style w:type="paragraph" w:customStyle="1" w:styleId="HeadingProcedure">
    <w:name w:val="Heading Procedure"/>
    <w:basedOn w:val="HeadingBase"/>
    <w:next w:val="Normal"/>
    <w:rsid w:val="001848B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48B3"/>
    <w:pPr>
      <w:spacing w:before="60" w:after="60"/>
    </w:pPr>
  </w:style>
  <w:style w:type="paragraph" w:styleId="ListContinue">
    <w:name w:val="List Continue"/>
    <w:basedOn w:val="List"/>
    <w:rsid w:val="001848B3"/>
    <w:pPr>
      <w:ind w:firstLine="0"/>
    </w:pPr>
  </w:style>
  <w:style w:type="paragraph" w:customStyle="1" w:styleId="ListNote">
    <w:name w:val="List Note"/>
    <w:basedOn w:val="List"/>
    <w:rsid w:val="001848B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48B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48B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48B3"/>
    <w:rPr>
      <w:rFonts w:ascii="Courier New" w:hAnsi="Courier New"/>
    </w:rPr>
  </w:style>
  <w:style w:type="paragraph" w:customStyle="1" w:styleId="NoteBullet">
    <w:name w:val="Note Bullet"/>
    <w:basedOn w:val="Note"/>
    <w:rsid w:val="001848B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48B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48B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48B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48B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48B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48B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48B3"/>
    <w:rPr>
      <w:b/>
      <w:smallCaps/>
    </w:rPr>
  </w:style>
  <w:style w:type="paragraph" w:customStyle="1" w:styleId="TableListNumber">
    <w:name w:val="Table List Number"/>
    <w:basedOn w:val="ListNumber"/>
    <w:rsid w:val="001848B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48B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48B3"/>
    <w:pPr>
      <w:numPr>
        <w:numId w:val="8"/>
      </w:numPr>
    </w:pPr>
  </w:style>
  <w:style w:type="paragraph" w:customStyle="1" w:styleId="ListAlpha2">
    <w:name w:val="List Alpha 2"/>
    <w:basedOn w:val="List2"/>
    <w:rsid w:val="001848B3"/>
    <w:pPr>
      <w:numPr>
        <w:numId w:val="7"/>
      </w:numPr>
    </w:pPr>
  </w:style>
  <w:style w:type="paragraph" w:styleId="List2">
    <w:name w:val="List 2"/>
    <w:basedOn w:val="BodyText"/>
    <w:rsid w:val="001848B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48B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48B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48B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48B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48B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48B3"/>
    <w:pPr>
      <w:numPr>
        <w:numId w:val="3"/>
      </w:numPr>
    </w:pPr>
  </w:style>
  <w:style w:type="paragraph" w:styleId="ListContinue2">
    <w:name w:val="List Continue 2"/>
    <w:basedOn w:val="List2"/>
    <w:rsid w:val="001848B3"/>
    <w:pPr>
      <w:ind w:firstLine="0"/>
    </w:pPr>
  </w:style>
  <w:style w:type="paragraph" w:styleId="ListContinue3">
    <w:name w:val="List Continue 3"/>
    <w:basedOn w:val="List3"/>
    <w:rsid w:val="001848B3"/>
    <w:pPr>
      <w:ind w:left="1021" w:firstLine="0"/>
    </w:pPr>
  </w:style>
  <w:style w:type="paragraph" w:styleId="ListContinue4">
    <w:name w:val="List Continue 4"/>
    <w:basedOn w:val="List4"/>
    <w:rsid w:val="001848B3"/>
    <w:pPr>
      <w:ind w:firstLine="0"/>
    </w:pPr>
  </w:style>
  <w:style w:type="paragraph" w:styleId="ListContinue5">
    <w:name w:val="List Continue 5"/>
    <w:basedOn w:val="List5"/>
    <w:rsid w:val="001848B3"/>
    <w:pPr>
      <w:ind w:firstLine="0"/>
    </w:pPr>
  </w:style>
  <w:style w:type="paragraph" w:styleId="ListNumber3">
    <w:name w:val="List Number 3"/>
    <w:basedOn w:val="List3"/>
    <w:rsid w:val="001848B3"/>
    <w:pPr>
      <w:numPr>
        <w:numId w:val="4"/>
      </w:numPr>
    </w:pPr>
  </w:style>
  <w:style w:type="paragraph" w:styleId="ListNumber4">
    <w:name w:val="List Number 4"/>
    <w:basedOn w:val="List4"/>
    <w:rsid w:val="001848B3"/>
    <w:pPr>
      <w:numPr>
        <w:numId w:val="5"/>
      </w:numPr>
    </w:pPr>
  </w:style>
  <w:style w:type="paragraph" w:styleId="ListNumber5">
    <w:name w:val="List Number 5"/>
    <w:basedOn w:val="List5"/>
    <w:rsid w:val="001848B3"/>
    <w:pPr>
      <w:numPr>
        <w:numId w:val="6"/>
      </w:numPr>
    </w:pPr>
  </w:style>
  <w:style w:type="paragraph" w:styleId="BlockText">
    <w:name w:val="Block Text"/>
    <w:basedOn w:val="Normal"/>
    <w:rsid w:val="001848B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48B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48B3"/>
    <w:rPr>
      <w:sz w:val="16"/>
      <w:vertAlign w:val="superscript"/>
    </w:rPr>
  </w:style>
  <w:style w:type="character" w:customStyle="1" w:styleId="Symbols">
    <w:name w:val="Symbols"/>
    <w:basedOn w:val="DefaultParagraphFont"/>
    <w:rsid w:val="001848B3"/>
    <w:rPr>
      <w:rFonts w:ascii="Symbol" w:hAnsi="Symbol"/>
    </w:rPr>
  </w:style>
  <w:style w:type="character" w:customStyle="1" w:styleId="MenuOptions">
    <w:name w:val="Menu Options"/>
    <w:basedOn w:val="DefaultParagraphFont"/>
    <w:rsid w:val="001848B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48B3"/>
    <w:rPr>
      <w:b/>
    </w:rPr>
  </w:style>
  <w:style w:type="character" w:customStyle="1" w:styleId="Underlined">
    <w:name w:val="Underlined"/>
    <w:basedOn w:val="DefaultParagraphFont"/>
    <w:rsid w:val="001848B3"/>
    <w:rPr>
      <w:u w:val="single"/>
    </w:rPr>
  </w:style>
  <w:style w:type="paragraph" w:customStyle="1" w:styleId="TableBodyTextRight">
    <w:name w:val="Table Body Text Right"/>
    <w:basedOn w:val="TableBodyText"/>
    <w:rsid w:val="001848B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48B3"/>
    <w:rPr>
      <w:sz w:val="18"/>
    </w:rPr>
  </w:style>
  <w:style w:type="paragraph" w:customStyle="1" w:styleId="BodySmallRight">
    <w:name w:val="Body Small Right"/>
    <w:basedOn w:val="BodyTextRight"/>
    <w:rsid w:val="001848B3"/>
    <w:rPr>
      <w:sz w:val="18"/>
      <w:szCs w:val="18"/>
    </w:rPr>
  </w:style>
  <w:style w:type="paragraph" w:customStyle="1" w:styleId="MarginEdition">
    <w:name w:val="Margin Edition"/>
    <w:basedOn w:val="MarginNote"/>
    <w:rsid w:val="001848B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48B3"/>
    <w:rPr>
      <w:sz w:val="2"/>
      <w:szCs w:val="2"/>
    </w:rPr>
  </w:style>
  <w:style w:type="character" w:customStyle="1" w:styleId="Small">
    <w:name w:val="Small"/>
    <w:basedOn w:val="DefaultParagraphFont"/>
    <w:rsid w:val="001848B3"/>
    <w:rPr>
      <w:sz w:val="16"/>
    </w:rPr>
  </w:style>
  <w:style w:type="paragraph" w:customStyle="1" w:styleId="WideTable">
    <w:name w:val="Wide Table"/>
    <w:basedOn w:val="Normal"/>
    <w:rsid w:val="001848B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48B3"/>
  </w:style>
  <w:style w:type="paragraph" w:styleId="Quote">
    <w:name w:val="Quote"/>
    <w:basedOn w:val="Heading1"/>
    <w:link w:val="QuoteChar"/>
    <w:qFormat/>
    <w:rsid w:val="001848B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48B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48B3"/>
    <w:pPr>
      <w:pageBreakBefore/>
    </w:pPr>
  </w:style>
  <w:style w:type="paragraph" w:customStyle="1" w:styleId="Border">
    <w:name w:val="Border"/>
    <w:basedOn w:val="Normal"/>
    <w:qFormat/>
    <w:rsid w:val="001848B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48B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48B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48B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48B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48B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48B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48B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48B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48B3"/>
    <w:rPr>
      <w:u w:val="single"/>
    </w:rPr>
  </w:style>
  <w:style w:type="character" w:customStyle="1" w:styleId="BoldandItalics">
    <w:name w:val="Bold and Italics"/>
    <w:qFormat/>
    <w:rsid w:val="001848B3"/>
    <w:rPr>
      <w:b/>
      <w:i/>
      <w:u w:val="none"/>
    </w:rPr>
  </w:style>
  <w:style w:type="paragraph" w:styleId="BalloonText">
    <w:name w:val="Balloon Text"/>
    <w:basedOn w:val="Normal"/>
    <w:link w:val="BalloonTextChar"/>
    <w:rsid w:val="001848B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48B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48B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48B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48B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48B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48B3"/>
    <w:pPr>
      <w:spacing w:before="0" w:after="0"/>
    </w:pPr>
  </w:style>
  <w:style w:type="paragraph" w:customStyle="1" w:styleId="BodyTextBold">
    <w:name w:val="Body Text Bold"/>
    <w:basedOn w:val="BodyText"/>
    <w:qFormat/>
    <w:rsid w:val="001848B3"/>
    <w:rPr>
      <w:b/>
    </w:rPr>
  </w:style>
  <w:style w:type="character" w:styleId="Hyperlink">
    <w:name w:val="Hyperlink"/>
    <w:basedOn w:val="DefaultParagraphFont"/>
    <w:uiPriority w:val="99"/>
    <w:unhideWhenUsed/>
    <w:rsid w:val="00DD01A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715</Words>
  <Characters>4613</Characters>
  <Application>Microsoft Office Word</Application>
  <DocSecurity>0</DocSecurity>
  <Lines>170</Lines>
  <Paragraphs>77</Paragraphs>
  <ScaleCrop>false</ScaleCrop>
  <Company>Author-it Software Corporation Ltd.</Company>
  <LinksUpToDate>false</LinksUpToDate>
  <CharactersWithSpaces>5251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UEECD0016 Document and apply measures to control WHS risks associated with electrotechnology work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2024-11-29T01:03:00Z</dcterms:created>
  <dcterms:modified xsi:type="dcterms:W3CDTF">2024-11-29T01:03:00Z</dcterms:modified>
</cp:coreProperties>
</file>