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36E" w:rsidP="0038336E">
      <w:pPr>
        <w:pStyle w:val="Title"/>
      </w:pPr>
      <w:r>
        <w:fldChar w:fldCharType="begin"/>
      </w:r>
      <w:r>
        <w:instrText xml:space="preserve"> TITLE   \* MERGEFORMAT </w:instrText>
      </w:r>
      <w:r>
        <w:fldChar w:fldCharType="separate"/>
      </w:r>
      <w:r>
        <w:t>UEECD0015 Develop engineering solutions to photonic system problems</w:t>
      </w:r>
      <w:r>
        <w:fldChar w:fldCharType="end"/>
      </w:r>
    </w:p>
    <w:p w:rsidR="0038336E" w:rsidP="0038336E">
      <w:pPr>
        <w:pStyle w:val="Version"/>
        <w:sectPr w:rsidSect="008961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1C4" w:rsidP="008961C4">
      <w:pPr>
        <w:pStyle w:val="SuperHeading"/>
      </w:pPr>
      <w:r w:rsidRPr="008961C4">
        <w:t>UEECD0015 Develop engineering solutions to photonic system problems</w:t>
      </w:r>
    </w:p>
    <w:p w:rsidR="00000000" w:rsidRPr="008961C4" w:rsidP="008961C4">
      <w:pPr>
        <w:pStyle w:val="Heading1"/>
      </w:pPr>
      <w:bookmarkStart w:id="1" w:name="O_1076373"/>
      <w:bookmarkEnd w:id="1"/>
      <w:r w:rsidRPr="008961C4">
        <w:t>Modification History</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Release 1. This is the first release of this unit of competency in the UEE Electrotechnology Training Package.</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2" w:name="O_1076374"/>
      <w:bookmarkEnd w:id="2"/>
      <w:r w:rsidRPr="008961C4">
        <w:t>Application</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This unit involves the skills and knowledge required to develop engineering solutions to photonic system problems.</w:t>
            </w:r>
          </w:p>
          <w:p w:rsidR="00000000" w:rsidRPr="008961C4" w:rsidP="008961C4">
            <w:pPr>
              <w:pStyle w:val="BodyText"/>
            </w:pPr>
            <w:r w:rsidRPr="008961C4">
              <w:t>It includes preparing and developing engineering solutions for photonic systems problems, and applying problem-solving techniques. It also in</w:t>
            </w:r>
            <w:r w:rsidRPr="008961C4">
              <w:t>cludes testing, documenting and implementing engineering solutions.</w:t>
            </w:r>
          </w:p>
          <w:p w:rsidR="00000000" w:rsidRPr="008961C4" w:rsidP="008961C4">
            <w:pPr>
              <w:pStyle w:val="BodyText"/>
            </w:pPr>
            <w:r w:rsidRPr="008961C4">
              <w:t>The skills and knowledge described in this unit require a licence or permit to practice in the workplace where work is carried out on electrical installations which are designed to operate</w:t>
            </w:r>
            <w:r w:rsidRPr="008961C4">
              <w:t xml:space="preserve"> at voltages greater than 50 volt (V) alternating current (a.c.) or 120 V direct current (d.c.). </w:t>
            </w:r>
          </w:p>
          <w:p w:rsidR="00000000" w:rsidRPr="008961C4" w:rsidP="008961C4">
            <w:pPr>
              <w:pStyle w:val="BodyText"/>
            </w:pPr>
            <w:r w:rsidRPr="008961C4">
              <w:t>Competency development activities in this unit are subject to regulations directly related to licensing. Where a licence or permit to practice is not held, sk</w:t>
            </w:r>
            <w:r w:rsidRPr="008961C4">
              <w:t xml:space="preserve">ills and knowledge described in this unit require a relevant contract of training, such as an Australian Apprenticeship. </w:t>
            </w:r>
          </w:p>
          <w:p w:rsidR="00000000" w:rsidRPr="008961C4" w:rsidP="008961C4">
            <w:pPr>
              <w:pStyle w:val="BodyText"/>
            </w:pPr>
            <w:r w:rsidRPr="008961C4">
              <w:t xml:space="preserve">Additional and/or other conditions may apply in some jurisdictions subject to regulations related to electrical work. Practice in the </w:t>
            </w:r>
            <w:r w:rsidRPr="008961C4">
              <w:t>workplace and during training is also subject to work health and safety (WHS)/occupational health and safety (OHS) regulations.</w:t>
            </w:r>
          </w:p>
          <w:p w:rsidR="00000000" w:rsidRPr="008961C4" w:rsidP="008961C4">
            <w:pPr>
              <w:pStyle w:val="BodyText"/>
            </w:pPr>
            <w:r w:rsidRPr="008961C4">
              <w:t>No other licensing, legislative or certification requirements apply to this unit at the time of publication.</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3" w:name="O_1076375"/>
      <w:bookmarkEnd w:id="3"/>
      <w:r w:rsidRPr="008961C4">
        <w:t>Pre-requisite Unit</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UEECD0007 Apply work health and safety regulations, codes and practices in the workplace</w:t>
            </w:r>
          </w:p>
          <w:p w:rsidR="00000000" w:rsidRPr="008961C4" w:rsidP="008961C4">
            <w:pPr>
              <w:pStyle w:val="BodyText"/>
            </w:pPr>
            <w:r w:rsidRPr="008961C4">
              <w:t>UEEEC0065 Solve problems in basic electronic circuits</w:t>
            </w:r>
          </w:p>
          <w:p w:rsidR="00000000" w:rsidRPr="008961C4" w:rsidP="008961C4">
            <w:pPr>
              <w:pStyle w:val="BodyText"/>
            </w:pPr>
            <w:r w:rsidRPr="008961C4">
              <w:t>or</w:t>
            </w:r>
          </w:p>
          <w:p w:rsidR="00000000" w:rsidRPr="008961C4" w:rsidP="008961C4">
            <w:pPr>
              <w:pStyle w:val="BodyText"/>
            </w:pPr>
            <w:r w:rsidRPr="008961C4">
              <w:t>UEECD0043 Solve problems in direct current circuits</w:t>
            </w:r>
          </w:p>
          <w:p w:rsidR="00000000" w:rsidRPr="008961C4" w:rsidP="008961C4">
            <w:pPr>
              <w:pStyle w:val="BodyText"/>
            </w:pPr>
            <w:r w:rsidRPr="008961C4">
              <w:t>or</w:t>
            </w:r>
          </w:p>
          <w:p w:rsidR="00000000" w:rsidRPr="008961C4" w:rsidP="008961C4">
            <w:pPr>
              <w:pStyle w:val="BodyText"/>
            </w:pPr>
            <w:r w:rsidRPr="008961C4">
              <w:t>UEECD0044 Solve problems in multiple path circuits</w:t>
            </w:r>
          </w:p>
          <w:p w:rsidR="00000000" w:rsidRPr="008961C4" w:rsidP="008961C4">
            <w:pPr>
              <w:pStyle w:val="BodyText"/>
            </w:pPr>
            <w:r w:rsidRPr="008961C4">
              <w:t>UEECD0046 Solve problems in single path circuits</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4" w:name="O_1076376"/>
      <w:bookmarkEnd w:id="4"/>
      <w:r w:rsidRPr="008961C4">
        <w:t>Competency Field</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Cross Discipline</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5" w:name="O_1076377"/>
      <w:bookmarkEnd w:id="5"/>
      <w:r w:rsidRPr="008961C4">
        <w:t>Unit Sector</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Electrotechnology</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6" w:name="O_1076378"/>
      <w:bookmarkEnd w:id="6"/>
      <w:r w:rsidRPr="008961C4">
        <w:t>Elements and Performance Crit</w:t>
      </w:r>
      <w:r w:rsidRPr="008961C4">
        <w:t>eria</w:t>
      </w:r>
    </w:p>
    <w:tbl>
      <w:tblPr>
        <w:tblW w:w="9498" w:type="dxa"/>
        <w:tblLayout w:type="fixed"/>
        <w:tblCellMar>
          <w:left w:w="62" w:type="dxa"/>
          <w:right w:w="62" w:type="dxa"/>
        </w:tblCellMar>
        <w:tblLook w:val="0000"/>
      </w:tblPr>
      <w:tblGrid>
        <w:gridCol w:w="339"/>
        <w:gridCol w:w="2870"/>
        <w:gridCol w:w="697"/>
        <w:gridCol w:w="5592"/>
      </w:tblGrid>
      <w:tr w:rsidTr="008961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PERFORMANCE CRITERIA</w:t>
            </w:r>
          </w:p>
        </w:tc>
      </w:tr>
      <w:tr w:rsidTr="008961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Performance criteria describe the performance needed to demonstrate achievement of the element.</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rPr>
                <w:rStyle w:val="SpecialBold"/>
              </w:rPr>
              <w:t>Prepare to develop engineering solution for photonic systems problems</w:t>
            </w: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WHS/ OHS processes and workplace procedures for a given work area are identified, obtained and applied</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WHS/OHS risk control measures and workplace procedures in preparation for the work are followed</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Photonic system problems are determined from performance specifications and/or reports and in consultation with relevant person/s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Activities are planned in accordance with workplace procedures for timelines in consultation with others involved</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1.</w:t>
            </w:r>
            <w:r w:rsidRPr="008961C4">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Strategies are identified, developed and implemented</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rPr>
                <w:rStyle w:val="SpecialBold"/>
              </w:rPr>
              <w:t>Develop engineering solutions</w:t>
            </w: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WHS/OHS risk control measures and workplace procedures for carrying out the work are followed</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Photonic technology, operation, device characteristics and applications are applied to developing solutions to photonic system problems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Parameters, specifications and performance requirements of photonic system problems are obtained in accordance wi</w:t>
            </w:r>
            <w:r w:rsidRPr="008961C4">
              <w:t>th workplace procedures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Resolving photonic system problems is analysed to provide solutions in accordance with workplace procedures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Unplanned events are responded to in accordance with WHS/OHS requirements and workplace procedures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Qual</w:t>
            </w:r>
            <w:r w:rsidRPr="008961C4">
              <w:t>ity of work is monitored and responded to in accordance with workplace procedures and/or relevant industry standards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rPr>
                <w:rStyle w:val="SpecialBold"/>
              </w:rPr>
              <w:t>Test</w:t>
            </w:r>
            <w:r w:rsidRPr="008961C4">
              <w:t>,</w:t>
            </w:r>
            <w:r w:rsidRPr="008961C4">
              <w:rPr>
                <w:rStyle w:val="SpecialBold"/>
              </w:rPr>
              <w:t xml:space="preserve"> document and implement engineering solution</w:t>
            </w:r>
            <w:r w:rsidRPr="008961C4">
              <w:t>s</w:t>
            </w:r>
            <w:r w:rsidRPr="008961C4">
              <w:rPr>
                <w:rStyle w:val="SpecialBold"/>
              </w:rPr>
              <w:t xml:space="preserve"> for photonic problems</w:t>
            </w: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Solutions to photonic problems are tested and modified as required in accordance with workplace procedures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 xml:space="preserve">Solutions and instructions for implementation are documented in accordance with WHS/OHS requirements and workplace procedures </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Relevant</w:t>
            </w:r>
            <w:r w:rsidRPr="008961C4">
              <w:t xml:space="preserve"> person/s required to implement solutions to photonic system problems is coordinated in accordance with relevant industry standards and workplace procedures</w:t>
            </w:r>
          </w:p>
        </w:tc>
      </w:tr>
      <w:tr w:rsidTr="008961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96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Justification for solutions used to solve photonic system problems is documented in work rec</w:t>
            </w:r>
            <w:r w:rsidRPr="008961C4">
              <w:t>ords in accordance with relevant industry standards</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7" w:name="O_1076379"/>
      <w:bookmarkEnd w:id="7"/>
      <w:r w:rsidRPr="008961C4">
        <w:t>Foundation Skills</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Foundation skills essential to performance are explicit in the performance criteria of this unit of competency.</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8" w:name="O_1076380"/>
      <w:bookmarkEnd w:id="8"/>
      <w:r w:rsidRPr="008961C4">
        <w:t>Range of Conditions</w:t>
      </w:r>
    </w:p>
    <w:tbl>
      <w:tblPr>
        <w:tblW w:w="9497" w:type="dxa"/>
        <w:tblLayout w:type="fixed"/>
        <w:tblCellMar>
          <w:left w:w="62" w:type="dxa"/>
          <w:right w:w="62" w:type="dxa"/>
        </w:tblCellMar>
        <w:tblLook w:val="0000"/>
      </w:tblPr>
      <w:tblGrid>
        <w:gridCol w:w="4693"/>
        <w:gridCol w:w="4804"/>
      </w:tblGrid>
      <w:tr w:rsidTr="008961C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Range is restricted to essential operating conditions and any other variables essential to the work environment.</w:t>
            </w:r>
          </w:p>
          <w:p w:rsidR="00000000" w:rsidP="008961C4">
            <w:pPr>
              <w:pStyle w:val="BodyText"/>
              <w:rPr>
                <w:lang w:val="en-NZ"/>
              </w:rPr>
            </w:pPr>
            <w:r w:rsidRPr="008961C4">
              <w:t>Non-essential conditions may be found in the UEE Electrotechnology Training Package Companion Volume Implementation Guide.</w:t>
            </w:r>
          </w:p>
        </w:tc>
      </w:tr>
      <w:tr w:rsidTr="008961C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Developing enginee</w:t>
            </w:r>
            <w:r w:rsidRPr="008961C4">
              <w:t xml:space="preserve">ring solutions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8961C4" w:rsidP="008961C4">
            <w:pPr>
              <w:pStyle w:val="ListBullet"/>
            </w:pPr>
            <w:r w:rsidRPr="008961C4">
              <w:t>at least two solution applications</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9" w:name="O_1076381"/>
      <w:bookmarkEnd w:id="9"/>
      <w:r w:rsidRPr="008961C4">
        <w:t>Unit Mapping Information</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This unit replaces and is equivalent to UEENEEE128A Develop engineering solutions to photonic system problems.</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10" w:name="O_1076388"/>
      <w:bookmarkEnd w:id="10"/>
      <w:r w:rsidRPr="008961C4">
        <w:t>Links</w:t>
      </w:r>
    </w:p>
    <w:p w:rsidR="00000000" w:rsidRPr="008961C4" w:rsidP="0038336E">
      <w:pPr>
        <w:pStyle w:val="BodyText"/>
      </w:pPr>
      <w:r w:rsidRPr="008961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429DA">
        <w:rPr>
          <w:rStyle w:val="Hyperlink"/>
        </w:rPr>
        <w:t>https://vetnet.gov.au/Pages/TrainingDocs.aspx?q=b8a8f136-5421-4ce1-92e0-2b50341431b6</w:t>
      </w:r>
      <w:r>
        <w:fldChar w:fldCharType="end"/>
      </w:r>
    </w:p>
    <w:p w:rsidR="00000000" w:rsidRPr="008961C4" w:rsidP="0038336E">
      <w:pPr>
        <w:pStyle w:val="BodyText"/>
        <w:sectPr w:rsidSect="008961C4">
          <w:headerReference w:type="default" r:id="rId10"/>
          <w:footerReference w:type="default" r:id="rId11"/>
          <w:pgSz w:w="11908" w:h="16833"/>
          <w:pgMar w:top="1702" w:right="1418" w:bottom="1702" w:left="1418" w:header="992" w:footer="992" w:gutter="0"/>
          <w:cols w:space="720"/>
          <w:noEndnote/>
          <w:docGrid w:linePitch="299"/>
        </w:sectPr>
      </w:pPr>
    </w:p>
    <w:p w:rsidR="00000000" w:rsidRPr="008961C4" w:rsidP="008961C4">
      <w:pPr>
        <w:pStyle w:val="SuperHeading"/>
      </w:pPr>
      <w:r w:rsidRPr="008961C4">
        <w:t xml:space="preserve">Assessment Requirements for UEECD0015 Develop </w:t>
      </w:r>
      <w:r w:rsidRPr="008961C4">
        <w:t>engineering solutions to photonic system problems</w:t>
      </w:r>
    </w:p>
    <w:p w:rsidR="00000000" w:rsidRPr="008961C4" w:rsidP="008961C4">
      <w:pPr>
        <w:pStyle w:val="Heading1"/>
      </w:pPr>
      <w:bookmarkStart w:id="11" w:name="O_1076383"/>
      <w:bookmarkEnd w:id="11"/>
      <w:r w:rsidRPr="008961C4">
        <w:t>Modification History</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Release 1. This is the first release of this unit of competency in the UEE Electrotechnology Training Package.</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12" w:name="O_1076384"/>
      <w:bookmarkEnd w:id="12"/>
      <w:r w:rsidRPr="008961C4">
        <w:t>Performance Evidence</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Evidence requi</w:t>
            </w:r>
            <w:r w:rsidRPr="008961C4">
              <w:t xml:space="preserve">red to demonstrate competence in this unit must be relevant to and satisfy all of the requirements of the elements, performance criteria and range of conditions on at least two separate occasions and include: </w:t>
            </w:r>
          </w:p>
        </w:tc>
      </w:tr>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ListBullet"/>
            </w:pPr>
            <w:r w:rsidRPr="008961C4">
              <w:t>applying relevant work health and safety (WH</w:t>
            </w:r>
            <w:r w:rsidRPr="008961C4">
              <w:t xml:space="preserve">S)/occupational health and safety (OHS) requirements, including </w:t>
            </w:r>
          </w:p>
          <w:p w:rsidR="00000000" w:rsidRPr="008961C4" w:rsidP="008961C4">
            <w:pPr>
              <w:pStyle w:val="ListBullet2"/>
            </w:pPr>
            <w:r w:rsidRPr="008961C4">
              <w:t>using risk control measures</w:t>
            </w:r>
          </w:p>
          <w:p w:rsidR="00000000" w:rsidRPr="008961C4" w:rsidP="008961C4">
            <w:pPr>
              <w:pStyle w:val="ListBullet"/>
            </w:pPr>
            <w:r w:rsidRPr="008961C4">
              <w:t>dealing with unplanned events in accordance with problem-solving techniques and workplace procedures</w:t>
            </w:r>
          </w:p>
          <w:p w:rsidR="00000000" w:rsidRPr="008961C4" w:rsidP="008961C4">
            <w:pPr>
              <w:pStyle w:val="ListBullet"/>
            </w:pPr>
            <w:r w:rsidRPr="008961C4">
              <w:t>determining photonic system problems</w:t>
            </w:r>
          </w:p>
          <w:p w:rsidR="00000000" w:rsidRPr="008961C4" w:rsidP="008961C4">
            <w:pPr>
              <w:pStyle w:val="ListBullet"/>
            </w:pPr>
            <w:r w:rsidRPr="008961C4">
              <w:t>developing engineering solutions for photonic system problems</w:t>
            </w:r>
          </w:p>
          <w:p w:rsidR="00000000" w:rsidRPr="008961C4" w:rsidP="008961C4">
            <w:pPr>
              <w:pStyle w:val="ListBullet"/>
            </w:pPr>
            <w:r w:rsidRPr="008961C4">
              <w:t>documenting instruction for implementation of solutions</w:t>
            </w:r>
          </w:p>
          <w:p w:rsidR="00000000" w:rsidRPr="008961C4" w:rsidP="008961C4">
            <w:pPr>
              <w:pStyle w:val="ListBullet"/>
            </w:pPr>
            <w:r w:rsidRPr="008961C4">
              <w:t xml:space="preserve">documenting justification of solutions implemented </w:t>
            </w:r>
          </w:p>
          <w:p w:rsidR="00000000" w:rsidRPr="008961C4" w:rsidP="008961C4">
            <w:pPr>
              <w:pStyle w:val="ListBullet"/>
            </w:pPr>
            <w:r w:rsidRPr="008961C4">
              <w:t>forming strategies for solution development and implementation</w:t>
            </w:r>
          </w:p>
          <w:p w:rsidR="00000000" w:rsidRPr="008961C4" w:rsidP="008961C4">
            <w:pPr>
              <w:pStyle w:val="ListBullet"/>
            </w:pPr>
            <w:r w:rsidRPr="008961C4">
              <w:t>implement engineering s</w:t>
            </w:r>
            <w:r w:rsidRPr="008961C4">
              <w:t>olutions for photonic system problems</w:t>
            </w:r>
          </w:p>
          <w:p w:rsidR="00000000" w:rsidRPr="008961C4" w:rsidP="008961C4">
            <w:pPr>
              <w:pStyle w:val="ListBullet"/>
            </w:pPr>
            <w:r w:rsidRPr="008961C4">
              <w:t xml:space="preserve">obtaining photonic system parameters, specifications and performance requirements </w:t>
            </w:r>
          </w:p>
          <w:p w:rsidR="00000000" w:rsidRPr="008961C4" w:rsidP="008961C4">
            <w:pPr>
              <w:pStyle w:val="ListBullet"/>
            </w:pPr>
            <w:r w:rsidRPr="008961C4">
              <w:t>preparing to develop engineering solution for photonic system problems</w:t>
            </w:r>
          </w:p>
          <w:p w:rsidR="00000000" w:rsidRPr="008961C4" w:rsidP="008961C4">
            <w:pPr>
              <w:pStyle w:val="ListBullet"/>
            </w:pPr>
            <w:r w:rsidRPr="008961C4">
              <w:t>testing and solving photonic system problems.</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13" w:name="O_1076385"/>
      <w:bookmarkEnd w:id="13"/>
      <w:r w:rsidRPr="008961C4">
        <w:t>Knowledge Evidence</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61C4">
            <w:pPr>
              <w:pStyle w:val="BodyText"/>
              <w:rPr>
                <w:lang w:val="en-NZ"/>
              </w:rPr>
            </w:pPr>
            <w:r w:rsidRPr="008961C4">
              <w:t xml:space="preserve">Evidence required to demonstrate competence in this unit must be relevant to and satisfy all of the requirements of the elements, performance criteria and range of conditions and include knowledge of: </w:t>
            </w:r>
          </w:p>
        </w:tc>
      </w:tr>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ListBullet"/>
            </w:pPr>
            <w:r w:rsidRPr="008961C4">
              <w:t>problem-solving techniqu</w:t>
            </w:r>
            <w:r w:rsidRPr="008961C4">
              <w:t>es</w:t>
            </w:r>
          </w:p>
          <w:p w:rsidR="00000000" w:rsidRPr="008961C4" w:rsidP="008961C4">
            <w:pPr>
              <w:pStyle w:val="ListBullet"/>
            </w:pPr>
            <w:r w:rsidRPr="008961C4">
              <w:t>relevant development and implementation strategies</w:t>
            </w:r>
          </w:p>
          <w:p w:rsidR="00000000" w:rsidRPr="008961C4" w:rsidP="008961C4">
            <w:pPr>
              <w:pStyle w:val="ListBullet"/>
            </w:pPr>
            <w:r w:rsidRPr="008961C4">
              <w:t>relevant industry standards</w:t>
            </w:r>
          </w:p>
          <w:p w:rsidR="00000000" w:rsidRPr="008961C4" w:rsidP="008961C4">
            <w:pPr>
              <w:pStyle w:val="ListBullet"/>
            </w:pPr>
            <w:r w:rsidRPr="008961C4">
              <w:t>relevant manufacturer specifications</w:t>
            </w:r>
          </w:p>
          <w:p w:rsidR="00000000" w:rsidRPr="008961C4" w:rsidP="008961C4">
            <w:pPr>
              <w:pStyle w:val="ListBullet"/>
            </w:pPr>
            <w:r w:rsidRPr="008961C4">
              <w:t>relevant photonic principles and applications, including:</w:t>
            </w:r>
          </w:p>
          <w:p w:rsidR="00000000" w:rsidRPr="008961C4" w:rsidP="008961C4">
            <w:pPr>
              <w:pStyle w:val="ListBullet2"/>
            </w:pPr>
            <w:r w:rsidRPr="008961C4">
              <w:t>components for wavelength-division multiplexing (WDM) systems</w:t>
            </w:r>
          </w:p>
          <w:p w:rsidR="00000000" w:rsidRPr="008961C4" w:rsidP="008961C4">
            <w:pPr>
              <w:pStyle w:val="ListBullet2"/>
            </w:pPr>
            <w:r w:rsidRPr="008961C4">
              <w:t xml:space="preserve">concepts of optical transmission </w:t>
            </w:r>
          </w:p>
          <w:p w:rsidR="00000000" w:rsidRPr="008961C4" w:rsidP="008961C4">
            <w:pPr>
              <w:pStyle w:val="ListBullet2"/>
            </w:pPr>
            <w:r w:rsidRPr="008961C4">
              <w:t>environmental advantages and impacts of optical technology</w:t>
            </w:r>
          </w:p>
          <w:p w:rsidR="00000000" w:rsidRPr="008961C4" w:rsidP="008961C4">
            <w:pPr>
              <w:pStyle w:val="ListBullet2"/>
            </w:pPr>
            <w:r w:rsidRPr="008961C4">
              <w:t>geometric optics</w:t>
            </w:r>
          </w:p>
          <w:p w:rsidR="00000000" w:rsidRPr="008961C4" w:rsidP="008961C4">
            <w:pPr>
              <w:pStyle w:val="ListBullet2"/>
            </w:pPr>
            <w:r w:rsidRPr="008961C4">
              <w:t>introduction to photonic components</w:t>
            </w:r>
          </w:p>
          <w:p w:rsidR="00000000" w:rsidRPr="008961C4" w:rsidP="008961C4">
            <w:pPr>
              <w:pStyle w:val="ListBullet2"/>
            </w:pPr>
            <w:r w:rsidRPr="008961C4">
              <w:t>operating principles of optical couplers and their characteristics</w:t>
            </w:r>
          </w:p>
          <w:p w:rsidR="00000000" w:rsidRPr="008961C4" w:rsidP="008961C4">
            <w:pPr>
              <w:pStyle w:val="ListBullet2"/>
            </w:pPr>
            <w:r w:rsidRPr="008961C4">
              <w:t>operational principles of key photonic devi</w:t>
            </w:r>
            <w:r w:rsidRPr="008961C4">
              <w:t>ces</w:t>
            </w:r>
          </w:p>
          <w:p w:rsidR="00000000" w:rsidRPr="008961C4" w:rsidP="008961C4">
            <w:pPr>
              <w:pStyle w:val="ListBullet2"/>
            </w:pPr>
            <w:r w:rsidRPr="008961C4">
              <w:t xml:space="preserve">photonic components and component technologies </w:t>
            </w:r>
          </w:p>
          <w:p w:rsidR="00000000" w:rsidRPr="008961C4" w:rsidP="008961C4">
            <w:pPr>
              <w:pStyle w:val="ListBullet2"/>
            </w:pPr>
            <w:r w:rsidRPr="008961C4">
              <w:t>photonic components and their roles in photonic devices</w:t>
            </w:r>
          </w:p>
          <w:p w:rsidR="00000000" w:rsidRPr="008961C4" w:rsidP="008961C4">
            <w:pPr>
              <w:pStyle w:val="ListBullet"/>
            </w:pPr>
            <w:r w:rsidRPr="008961C4">
              <w:t>relevant job safety assessments or risk mitigation processes</w:t>
            </w:r>
          </w:p>
          <w:p w:rsidR="00000000" w:rsidRPr="008961C4" w:rsidP="008961C4">
            <w:pPr>
              <w:pStyle w:val="ListBullet"/>
            </w:pPr>
            <w:r w:rsidRPr="008961C4">
              <w:t>relevant testing techniques</w:t>
            </w:r>
          </w:p>
          <w:p w:rsidR="00000000" w:rsidRPr="008961C4" w:rsidP="008961C4">
            <w:pPr>
              <w:pStyle w:val="ListBullet"/>
            </w:pPr>
            <w:r w:rsidRPr="008961C4">
              <w:t>relevant WHS/OHS legislated requirements</w:t>
            </w:r>
          </w:p>
          <w:p w:rsidR="00000000" w:rsidRPr="008961C4" w:rsidP="008961C4">
            <w:pPr>
              <w:pStyle w:val="ListBullet"/>
            </w:pPr>
            <w:r w:rsidRPr="008961C4">
              <w:t>relevant workplac</w:t>
            </w:r>
            <w:r w:rsidRPr="008961C4">
              <w:t>e documentation</w:t>
            </w:r>
          </w:p>
          <w:p w:rsidR="00000000" w:rsidRPr="008961C4" w:rsidP="008961C4">
            <w:pPr>
              <w:pStyle w:val="ListBullet"/>
            </w:pPr>
            <w:r w:rsidRPr="008961C4">
              <w:t>relevant workplace instruction, quality, policies and procedures.</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14" w:name="O_1076386"/>
      <w:bookmarkEnd w:id="14"/>
      <w:r w:rsidRPr="008961C4">
        <w:t>Assessment Conditions</w:t>
      </w:r>
    </w:p>
    <w:tbl>
      <w:tblPr>
        <w:tblW w:w="9497" w:type="dxa"/>
        <w:tblLayout w:type="fixed"/>
        <w:tblCellMar>
          <w:left w:w="62" w:type="dxa"/>
          <w:right w:w="62" w:type="dxa"/>
        </w:tblCellMar>
        <w:tblLook w:val="0000"/>
      </w:tblPr>
      <w:tblGrid>
        <w:gridCol w:w="9497"/>
      </w:tblGrid>
      <w:tr w:rsidTr="00896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61C4" w:rsidP="008961C4">
            <w:pPr>
              <w:pStyle w:val="BodyText"/>
            </w:pPr>
            <w:r w:rsidRPr="008961C4">
              <w:t xml:space="preserve">Assessors must hold credentials specified within the Standards for Registered Training Organisations current at the time of assessment. </w:t>
            </w:r>
          </w:p>
          <w:p w:rsidR="00000000" w:rsidRPr="008961C4" w:rsidP="008961C4">
            <w:pPr>
              <w:pStyle w:val="BodyText"/>
            </w:pPr>
            <w:r w:rsidRPr="008961C4">
              <w:t>Assessment must satisfy the Principles of Assessment and Rules of Evidence and all regulatory requirements included wit</w:t>
            </w:r>
            <w:r w:rsidRPr="008961C4">
              <w:t>hin the Standards for Registered Training Organisations current at the time of assessment.</w:t>
            </w:r>
          </w:p>
          <w:p w:rsidR="00000000" w:rsidRPr="008961C4" w:rsidP="008961C4">
            <w:pPr>
              <w:pStyle w:val="BodyText"/>
            </w:pPr>
            <w:r w:rsidRPr="008961C4">
              <w:t>Assessment must occur in suitable workplace operational situations where it is appropriate to do so; where this is not appropriate, assessment must occur in simulate</w:t>
            </w:r>
            <w:r w:rsidRPr="008961C4">
              <w:t>d suitable workplace operational situations that replicate workplace conditions.</w:t>
            </w:r>
          </w:p>
          <w:p w:rsidR="00000000" w:rsidRPr="008961C4" w:rsidP="008961C4">
            <w:pPr>
              <w:pStyle w:val="BodyText"/>
            </w:pPr>
            <w:r w:rsidRPr="008961C4">
              <w:t>Assessment processes and techniques must be appropriate to the language, literacy and numeracy requirements of the work being performed and the needs of the candidate.</w:t>
            </w:r>
          </w:p>
          <w:p w:rsidR="00000000" w:rsidRPr="008961C4" w:rsidP="008961C4">
            <w:pPr>
              <w:pStyle w:val="BodyText"/>
            </w:pPr>
            <w:r w:rsidRPr="008961C4">
              <w:t>Resourc</w:t>
            </w:r>
            <w:r w:rsidRPr="008961C4">
              <w:t>es for assessment must include access to:</w:t>
            </w:r>
          </w:p>
          <w:p w:rsidR="00000000" w:rsidRPr="008961C4" w:rsidP="008961C4">
            <w:pPr>
              <w:pStyle w:val="ListBullet"/>
            </w:pPr>
            <w:r w:rsidRPr="008961C4">
              <w:t>a range of relevant exercises, case studies and/or simulations</w:t>
            </w:r>
          </w:p>
          <w:p w:rsidR="00000000" w:rsidRPr="008961C4" w:rsidP="008961C4">
            <w:pPr>
              <w:pStyle w:val="ListBullet"/>
            </w:pPr>
            <w:r w:rsidRPr="008961C4">
              <w:t>relevant and appropriate materials, facilities, tools and equipment currently used in industry</w:t>
            </w:r>
          </w:p>
          <w:p w:rsidR="00000000" w:rsidRPr="008961C4" w:rsidP="008961C4">
            <w:pPr>
              <w:pStyle w:val="ListBullet"/>
            </w:pPr>
            <w:r w:rsidRPr="008961C4">
              <w:t>resources that reflect current industry practices in re</w:t>
            </w:r>
            <w:r w:rsidRPr="008961C4">
              <w:t xml:space="preserve">lation to developing engineering solutions to photonic system problems </w:t>
            </w:r>
          </w:p>
          <w:p w:rsidR="00000000" w:rsidRPr="008961C4" w:rsidP="008961C4">
            <w:pPr>
              <w:pStyle w:val="ListBullet"/>
            </w:pPr>
            <w:r w:rsidRPr="008961C4">
              <w:t>applicable documentation, including workplace procedures, equipment specifications, regulations, codes of practice and operation manuals.</w:t>
            </w:r>
          </w:p>
        </w:tc>
      </w:tr>
    </w:tbl>
    <w:p w:rsidR="00000000" w:rsidRPr="008961C4" w:rsidP="008961C4">
      <w:pPr>
        <w:pStyle w:val="NoPaddingFontSize1"/>
      </w:pPr>
    </w:p>
    <w:p w:rsidR="00000000" w:rsidRPr="008961C4" w:rsidP="008961C4">
      <w:pPr>
        <w:pStyle w:val="AllowPageBreak"/>
      </w:pPr>
    </w:p>
    <w:p w:rsidR="00000000" w:rsidRPr="008961C4" w:rsidP="008961C4">
      <w:pPr>
        <w:pStyle w:val="Heading1"/>
      </w:pPr>
      <w:bookmarkStart w:id="15" w:name="O_1076389"/>
      <w:bookmarkEnd w:id="15"/>
      <w:r w:rsidRPr="008961C4">
        <w:t>Links</w:t>
      </w:r>
    </w:p>
    <w:p w:rsidR="00000000" w:rsidRPr="008961C4" w:rsidP="0038336E">
      <w:pPr>
        <w:pStyle w:val="BodyText"/>
      </w:pPr>
      <w:r w:rsidRPr="008961C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429DA">
        <w:rPr>
          <w:rStyle w:val="Hyperlink"/>
        </w:rPr>
        <w:t>https://vetnet.gov.au/Pages/TrainingDocs.aspx?q=b8a8f136-5421-4ce1-92e0-2b50341431b6</w:t>
      </w:r>
      <w:r>
        <w:fldChar w:fldCharType="end"/>
      </w:r>
    </w:p>
    <w:p w:rsidR="00000000" w:rsidRPr="008961C4" w:rsidP="008961C4"/>
    <w:sectPr w:rsidSect="008961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C4" w:rsidRPr="0038336E" w:rsidP="00383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6E" w:rsidP="00896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336E" w:rsidP="008961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8336E" w:rsidP="008961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C4" w:rsidP="008961C4">
    <w:pPr>
      <w:pStyle w:val="Footer"/>
      <w:framePr w:wrap="around"/>
    </w:pPr>
    <w:r>
      <w:fldChar w:fldCharType="begin"/>
    </w:r>
    <w:r>
      <w:instrText xml:space="preserve"> DOCPROPERTY  Subject  \* MERGEFORMAT </w:instrText>
    </w:r>
    <w:r>
      <w:fldChar w:fldCharType="separate"/>
    </w:r>
    <w:r w:rsidR="0038336E">
      <w:t>Approved</w:t>
    </w:r>
    <w:r w:rsidR="0038336E">
      <w:fldChar w:fldCharType="end"/>
    </w:r>
    <w:r>
      <w:tab/>
      <w:t xml:space="preserve">Page </w:t>
    </w:r>
    <w:r>
      <w:fldChar w:fldCharType="begin"/>
    </w:r>
    <w:r>
      <w:instrText xml:space="preserve"> PAGE  \* Arabic  \* MERGEFORMAT </w:instrText>
    </w:r>
    <w:r>
      <w:fldChar w:fldCharType="separate"/>
    </w:r>
    <w:r w:rsidR="0038336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36E">
      <w:rPr>
        <w:noProof/>
      </w:rPr>
      <w:t>5</w:t>
    </w:r>
    <w:r>
      <w:rPr>
        <w:noProof/>
      </w:rPr>
      <w:fldChar w:fldCharType="end"/>
    </w:r>
  </w:p>
  <w:p w:rsidR="008961C4" w:rsidP="008961C4">
    <w:pPr>
      <w:pStyle w:val="Footer"/>
      <w:framePr w:wrap="around"/>
    </w:pPr>
    <w:r>
      <w:t xml:space="preserve">© Commonwealth of Australia, </w:t>
    </w:r>
    <w:r>
      <w:fldChar w:fldCharType="begin"/>
    </w:r>
    <w:r>
      <w:instrText xml:space="preserve"> DATE  \@ "yyyy"  \* MERGEFORMAT </w:instrText>
    </w:r>
    <w:r>
      <w:fldChar w:fldCharType="separate"/>
    </w:r>
    <w:r w:rsidR="0038336E">
      <w:rPr>
        <w:noProof/>
      </w:rPr>
      <w:t>2025</w:t>
    </w:r>
    <w:r>
      <w:fldChar w:fldCharType="end"/>
    </w:r>
    <w:r>
      <w:tab/>
    </w:r>
    <w:r>
      <w:fldChar w:fldCharType="begin"/>
    </w:r>
    <w:r>
      <w:instrText xml:space="preserve"> DOCPROPERTY  Author  \* MERGEFORMAT </w:instrText>
    </w:r>
    <w:r>
      <w:fldChar w:fldCharType="separate"/>
    </w:r>
    <w:r w:rsidR="0038336E">
      <w:t>Powering Skills Organisation</w:t>
    </w:r>
    <w:r w:rsidR="0038336E">
      <w:fldChar w:fldCharType="end"/>
    </w:r>
  </w:p>
  <w:p w:rsidR="008961C4" w:rsidP="00896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1C4" w:rsidRPr="0038336E" w:rsidP="003833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36E" w:rsidRPr="002D2AF8" w:rsidP="008961C4">
    <w:pPr>
      <w:pStyle w:val="Header"/>
      <w:framePr w:wrap="around"/>
    </w:pPr>
    <w:r>
      <w:fldChar w:fldCharType="begin"/>
    </w:r>
    <w:r>
      <w:instrText xml:space="preserve"> TITLE   \* MERGEFORMAT </w:instrText>
    </w:r>
    <w:r>
      <w:fldChar w:fldCharType="separate"/>
    </w:r>
    <w:r>
      <w:t>UEECD0015 Develop engineering solutions to photonic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336E" w:rsidP="008961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1C4" w:rsidRPr="002D2AF8" w:rsidP="008961C4">
    <w:pPr>
      <w:pStyle w:val="Header"/>
      <w:framePr w:wrap="around"/>
    </w:pPr>
    <w:r>
      <w:fldChar w:fldCharType="begin"/>
    </w:r>
    <w:r>
      <w:instrText xml:space="preserve"> TITLE   \* MERGEFORMAT </w:instrText>
    </w:r>
    <w:r>
      <w:fldChar w:fldCharType="separate"/>
    </w:r>
    <w:r w:rsidR="0038336E">
      <w:t>UEECD0015 Develop engineering solutions to photonic system problems</w:t>
    </w:r>
    <w:r w:rsidR="0038336E">
      <w:fldChar w:fldCharType="end"/>
    </w:r>
    <w:r>
      <w:tab/>
      <w:t xml:space="preserve">Date this document was generated: </w:t>
    </w:r>
    <w:r>
      <w:fldChar w:fldCharType="begin"/>
    </w:r>
    <w:r>
      <w:instrText xml:space="preserve"> CREATEDATE  \@ "d MMMM yyyy"  \* MERGEFORMAT </w:instrText>
    </w:r>
    <w:r>
      <w:fldChar w:fldCharType="separate"/>
    </w:r>
    <w:r w:rsidR="0038336E">
      <w:rPr>
        <w:noProof/>
      </w:rPr>
      <w:t>2 March 2025</w:t>
    </w:r>
    <w:r>
      <w:fldChar w:fldCharType="end"/>
    </w:r>
  </w:p>
  <w:p w:rsidR="008961C4" w:rsidP="00896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49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9C3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0F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1C4"/>
    <w:pPr>
      <w:spacing w:before="360" w:after="60"/>
      <w:outlineLvl w:val="0"/>
    </w:pPr>
    <w:rPr>
      <w:sz w:val="32"/>
    </w:rPr>
  </w:style>
  <w:style w:type="paragraph" w:styleId="Heading2">
    <w:name w:val="heading 2"/>
    <w:basedOn w:val="HeadingBase"/>
    <w:next w:val="BodyText"/>
    <w:link w:val="Heading2Char"/>
    <w:qFormat/>
    <w:rsid w:val="008961C4"/>
    <w:pPr>
      <w:keepLines/>
      <w:spacing w:before="240" w:after="120"/>
      <w:outlineLvl w:val="1"/>
    </w:pPr>
    <w:rPr>
      <w:sz w:val="28"/>
      <w:szCs w:val="40"/>
    </w:rPr>
  </w:style>
  <w:style w:type="paragraph" w:styleId="Heading3">
    <w:name w:val="heading 3"/>
    <w:basedOn w:val="HeadingBase"/>
    <w:next w:val="BodyText"/>
    <w:link w:val="Heading3Char"/>
    <w:qFormat/>
    <w:rsid w:val="008961C4"/>
    <w:pPr>
      <w:spacing w:before="180" w:after="120"/>
      <w:outlineLvl w:val="2"/>
    </w:pPr>
    <w:rPr>
      <w:spacing w:val="-10"/>
      <w:kern w:val="32"/>
    </w:rPr>
  </w:style>
  <w:style w:type="paragraph" w:styleId="Heading4">
    <w:name w:val="heading 4"/>
    <w:basedOn w:val="HeadingBase"/>
    <w:next w:val="BodyText"/>
    <w:link w:val="Heading4Char"/>
    <w:qFormat/>
    <w:rsid w:val="008961C4"/>
    <w:pPr>
      <w:spacing w:before="160" w:after="120"/>
      <w:outlineLvl w:val="3"/>
    </w:pPr>
    <w:rPr>
      <w:sz w:val="22"/>
    </w:rPr>
  </w:style>
  <w:style w:type="paragraph" w:styleId="Heading5">
    <w:name w:val="heading 5"/>
    <w:basedOn w:val="HeadingBase"/>
    <w:next w:val="Normal"/>
    <w:link w:val="Heading5Char"/>
    <w:qFormat/>
    <w:rsid w:val="008961C4"/>
    <w:pPr>
      <w:spacing w:before="80"/>
      <w:outlineLvl w:val="4"/>
    </w:pPr>
    <w:rPr>
      <w:color w:val="918585"/>
      <w:sz w:val="20"/>
    </w:rPr>
  </w:style>
  <w:style w:type="paragraph" w:styleId="Heading6">
    <w:name w:val="heading 6"/>
    <w:basedOn w:val="HeadingBase"/>
    <w:next w:val="Normal"/>
    <w:link w:val="Heading6Char"/>
    <w:qFormat/>
    <w:rsid w:val="008961C4"/>
    <w:pPr>
      <w:spacing w:before="60"/>
      <w:outlineLvl w:val="5"/>
    </w:pPr>
    <w:rPr>
      <w:color w:val="918585"/>
      <w:sz w:val="20"/>
    </w:rPr>
  </w:style>
  <w:style w:type="paragraph" w:styleId="Heading7">
    <w:name w:val="heading 7"/>
    <w:basedOn w:val="Normal"/>
    <w:next w:val="Normal"/>
    <w:link w:val="Heading7Char"/>
    <w:qFormat/>
    <w:rsid w:val="008961C4"/>
    <w:pPr>
      <w:ind w:left="720"/>
      <w:outlineLvl w:val="6"/>
    </w:pPr>
    <w:rPr>
      <w:i/>
    </w:rPr>
  </w:style>
  <w:style w:type="paragraph" w:styleId="Heading8">
    <w:name w:val="heading 8"/>
    <w:basedOn w:val="Normal"/>
    <w:next w:val="Normal"/>
    <w:link w:val="Heading8Char"/>
    <w:qFormat/>
    <w:rsid w:val="008961C4"/>
    <w:pPr>
      <w:ind w:left="720"/>
      <w:outlineLvl w:val="7"/>
    </w:pPr>
    <w:rPr>
      <w:i/>
    </w:rPr>
  </w:style>
  <w:style w:type="paragraph" w:styleId="Heading9">
    <w:name w:val="heading 9"/>
    <w:basedOn w:val="Normal"/>
    <w:next w:val="Normal"/>
    <w:link w:val="Heading9Char"/>
    <w:qFormat/>
    <w:rsid w:val="008961C4"/>
    <w:pPr>
      <w:ind w:left="720"/>
      <w:outlineLvl w:val="8"/>
    </w:pPr>
    <w:rPr>
      <w:i/>
    </w:rPr>
  </w:style>
  <w:style w:type="character" w:default="1" w:styleId="DefaultParagraphFont">
    <w:name w:val="Default Paragraph Font"/>
    <w:uiPriority w:val="1"/>
    <w:unhideWhenUsed/>
    <w:rsid w:val="00896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1C4"/>
  </w:style>
  <w:style w:type="character" w:customStyle="1" w:styleId="Heading1Char">
    <w:name w:val="Heading 1 Char"/>
    <w:basedOn w:val="DefaultParagraphFont"/>
    <w:link w:val="Heading1"/>
    <w:rsid w:val="008961C4"/>
    <w:rPr>
      <w:rFonts w:ascii="Times New Roman" w:eastAsia="Times New Roman" w:hAnsi="Times New Roman" w:cs="Times New Roman"/>
      <w:b/>
      <w:sz w:val="32"/>
      <w:szCs w:val="20"/>
      <w:lang w:eastAsia="en-US"/>
    </w:rPr>
  </w:style>
  <w:style w:type="paragraph" w:styleId="BodyText">
    <w:name w:val="Body Text"/>
    <w:basedOn w:val="Normal"/>
    <w:link w:val="BodyTextChar"/>
    <w:rsid w:val="00896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1C4"/>
    <w:rPr>
      <w:rFonts w:ascii="Times New Roman" w:eastAsia="Times New Roman" w:hAnsi="Times New Roman" w:cs="Times New Roman"/>
      <w:sz w:val="24"/>
      <w:lang w:eastAsia="en-US"/>
    </w:rPr>
  </w:style>
  <w:style w:type="paragraph" w:styleId="ListBullet">
    <w:name w:val="List Bullet"/>
    <w:basedOn w:val="List"/>
    <w:rsid w:val="008961C4"/>
    <w:pPr>
      <w:numPr>
        <w:numId w:val="12"/>
      </w:numPr>
      <w:tabs>
        <w:tab w:val="clear" w:pos="340"/>
      </w:tabs>
      <w:spacing w:before="40" w:after="40"/>
    </w:pPr>
  </w:style>
  <w:style w:type="character" w:customStyle="1" w:styleId="SpecialBold">
    <w:name w:val="Special Bold"/>
    <w:basedOn w:val="DefaultParagraphFont"/>
    <w:rsid w:val="008961C4"/>
    <w:rPr>
      <w:b/>
      <w:spacing w:val="0"/>
    </w:rPr>
  </w:style>
  <w:style w:type="paragraph" w:styleId="ListBullet2">
    <w:name w:val="List Bullet 2"/>
    <w:basedOn w:val="List2"/>
    <w:rsid w:val="008961C4"/>
    <w:pPr>
      <w:numPr>
        <w:numId w:val="13"/>
      </w:numPr>
      <w:tabs>
        <w:tab w:val="clear" w:pos="680"/>
      </w:tabs>
    </w:pPr>
  </w:style>
  <w:style w:type="paragraph" w:customStyle="1" w:styleId="SuperHeading">
    <w:name w:val="SuperHeading"/>
    <w:basedOn w:val="Normal"/>
    <w:rsid w:val="008961C4"/>
    <w:pPr>
      <w:spacing w:before="240" w:after="120"/>
      <w:outlineLvl w:val="0"/>
    </w:pPr>
    <w:rPr>
      <w:rFonts w:ascii="Times New Roman" w:hAnsi="Times New Roman"/>
      <w:b/>
      <w:sz w:val="32"/>
    </w:rPr>
  </w:style>
  <w:style w:type="paragraph" w:customStyle="1" w:styleId="AllowPageBreak">
    <w:name w:val="AllowPageBreak"/>
    <w:rsid w:val="008961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6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1C4"/>
    <w:rPr>
      <w:rFonts w:ascii="Courier New" w:eastAsia="Times New Roman" w:hAnsi="Courier New" w:cs="Times New Roman"/>
      <w:i/>
      <w:szCs w:val="20"/>
      <w:lang w:eastAsia="en-US"/>
    </w:rPr>
  </w:style>
  <w:style w:type="paragraph" w:customStyle="1" w:styleId="HeadingBase">
    <w:name w:val="Heading Base"/>
    <w:rsid w:val="00896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1C4"/>
    <w:pPr>
      <w:tabs>
        <w:tab w:val="right" w:leader="dot" w:pos="9072"/>
      </w:tabs>
      <w:ind w:left="567"/>
    </w:pPr>
    <w:rPr>
      <w:szCs w:val="22"/>
    </w:rPr>
  </w:style>
  <w:style w:type="paragraph" w:customStyle="1" w:styleId="TOCBase">
    <w:name w:val="TOC Base"/>
    <w:rsid w:val="00896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1C4"/>
    <w:pPr>
      <w:tabs>
        <w:tab w:val="right" w:leader="dot" w:pos="9072"/>
      </w:tabs>
      <w:spacing w:before="40" w:after="40"/>
      <w:ind w:left="284"/>
    </w:pPr>
    <w:rPr>
      <w:rFonts w:ascii="Times New Roman" w:hAnsi="Times New Roman"/>
    </w:rPr>
  </w:style>
  <w:style w:type="paragraph" w:styleId="TOC1">
    <w:name w:val="toc 1"/>
    <w:basedOn w:val="TOCBase"/>
    <w:next w:val="Normal"/>
    <w:rsid w:val="00896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1C4"/>
    <w:rPr>
      <w:rFonts w:ascii="Times New Roman" w:eastAsia="Times New Roman" w:hAnsi="Times New Roman" w:cs="Times New Roman"/>
      <w:sz w:val="16"/>
      <w:lang w:eastAsia="en-US"/>
    </w:rPr>
  </w:style>
  <w:style w:type="paragraph" w:styleId="Title">
    <w:name w:val="Title"/>
    <w:basedOn w:val="HeadingBase"/>
    <w:link w:val="TitleChar"/>
    <w:qFormat/>
    <w:rsid w:val="008961C4"/>
    <w:pPr>
      <w:spacing w:before="5040"/>
      <w:jc w:val="center"/>
    </w:pPr>
    <w:rPr>
      <w:sz w:val="48"/>
      <w:szCs w:val="72"/>
      <w:lang w:val="en-US"/>
    </w:rPr>
  </w:style>
  <w:style w:type="character" w:customStyle="1" w:styleId="TitleChar">
    <w:name w:val="Title Char"/>
    <w:basedOn w:val="DefaultParagraphFont"/>
    <w:link w:val="Title"/>
    <w:rsid w:val="00896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1C4"/>
    <w:pPr>
      <w:tabs>
        <w:tab w:val="left" w:pos="3600"/>
        <w:tab w:val="left" w:pos="3958"/>
      </w:tabs>
    </w:pPr>
  </w:style>
  <w:style w:type="paragraph" w:styleId="List">
    <w:name w:val="List"/>
    <w:basedOn w:val="BodyText"/>
    <w:next w:val="BodyText"/>
    <w:rsid w:val="008961C4"/>
    <w:pPr>
      <w:tabs>
        <w:tab w:val="left" w:pos="340"/>
      </w:tabs>
      <w:spacing w:before="60" w:after="60"/>
      <w:ind w:left="340" w:hanging="340"/>
    </w:pPr>
  </w:style>
  <w:style w:type="paragraph" w:customStyle="1" w:styleId="Note">
    <w:name w:val="Note"/>
    <w:basedOn w:val="BodyText"/>
    <w:rsid w:val="00896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1C4"/>
    <w:pPr>
      <w:framePr w:wrap="auto" w:hAnchor="text" w:y="6049"/>
    </w:pPr>
    <w:rPr>
      <w:color w:val="000000"/>
      <w:sz w:val="40"/>
    </w:rPr>
  </w:style>
  <w:style w:type="paragraph" w:customStyle="1" w:styleId="TOCTitle">
    <w:name w:val="TOCTitle"/>
    <w:basedOn w:val="Heading1"/>
    <w:rsid w:val="008961C4"/>
    <w:pPr>
      <w:spacing w:after="240"/>
      <w:jc w:val="center"/>
      <w:outlineLvl w:val="9"/>
    </w:pPr>
    <w:rPr>
      <w:caps/>
    </w:rPr>
  </w:style>
  <w:style w:type="paragraph" w:customStyle="1" w:styleId="Version">
    <w:name w:val="Version"/>
    <w:rsid w:val="008961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1C4"/>
    <w:pPr>
      <w:keepNext w:val="0"/>
      <w:tabs>
        <w:tab w:val="right" w:pos="4176"/>
      </w:tabs>
      <w:ind w:left="198" w:hanging="198"/>
    </w:pPr>
    <w:rPr>
      <w:rFonts w:ascii="Garamond" w:hAnsi="Garamond"/>
    </w:rPr>
  </w:style>
  <w:style w:type="paragraph" w:styleId="IndexHeading">
    <w:name w:val="index heading"/>
    <w:basedOn w:val="Normal"/>
    <w:next w:val="Index1"/>
    <w:semiHidden/>
    <w:rsid w:val="008961C4"/>
    <w:pPr>
      <w:spacing w:before="120" w:after="120"/>
    </w:pPr>
    <w:rPr>
      <w:rFonts w:ascii="Arial" w:hAnsi="Arial"/>
      <w:b/>
      <w:color w:val="918585"/>
      <w:sz w:val="24"/>
    </w:rPr>
  </w:style>
  <w:style w:type="paragraph" w:styleId="Header">
    <w:name w:val="header"/>
    <w:basedOn w:val="Normal"/>
    <w:link w:val="HeaderChar"/>
    <w:rsid w:val="00896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1C4"/>
    <w:rPr>
      <w:rFonts w:ascii="Times New Roman" w:eastAsia="Times New Roman" w:hAnsi="Times New Roman" w:cs="Times New Roman"/>
      <w:sz w:val="16"/>
      <w:szCs w:val="20"/>
      <w:lang w:val="en-GB" w:eastAsia="en-US"/>
    </w:rPr>
  </w:style>
  <w:style w:type="paragraph" w:customStyle="1" w:styleId="Chapter">
    <w:name w:val="Chapter"/>
    <w:basedOn w:val="Normal"/>
    <w:rsid w:val="008961C4"/>
    <w:pPr>
      <w:spacing w:before="240"/>
    </w:pPr>
    <w:rPr>
      <w:rFonts w:ascii="Times New Roman" w:hAnsi="Times New Roman"/>
      <w:smallCaps/>
      <w:spacing w:val="80"/>
      <w:sz w:val="28"/>
    </w:rPr>
  </w:style>
  <w:style w:type="paragraph" w:customStyle="1" w:styleId="InChapter">
    <w:name w:val="InChapter"/>
    <w:basedOn w:val="Heading3"/>
    <w:rsid w:val="008961C4"/>
    <w:pPr>
      <w:spacing w:after="240"/>
      <w:outlineLvl w:val="9"/>
    </w:pPr>
    <w:rPr>
      <w:noProof/>
    </w:rPr>
  </w:style>
  <w:style w:type="paragraph" w:styleId="Index2">
    <w:name w:val="index 2"/>
    <w:basedOn w:val="Normal"/>
    <w:next w:val="Normal"/>
    <w:semiHidden/>
    <w:rsid w:val="008961C4"/>
    <w:pPr>
      <w:tabs>
        <w:tab w:val="right" w:pos="4176"/>
      </w:tabs>
      <w:ind w:left="568" w:hanging="284"/>
    </w:pPr>
    <w:rPr>
      <w:rFonts w:ascii="Garamond" w:hAnsi="Garamond"/>
    </w:rPr>
  </w:style>
  <w:style w:type="paragraph" w:customStyle="1" w:styleId="Byline">
    <w:name w:val="Byline"/>
    <w:rsid w:val="00896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1C4"/>
    <w:pPr>
      <w:tabs>
        <w:tab w:val="clear" w:pos="3600"/>
        <w:tab w:val="clear" w:pos="3958"/>
      </w:tabs>
      <w:jc w:val="right"/>
    </w:pPr>
  </w:style>
  <w:style w:type="character" w:styleId="Emphasis">
    <w:name w:val="Emphasis"/>
    <w:basedOn w:val="DefaultParagraphFont"/>
    <w:qFormat/>
    <w:rsid w:val="008961C4"/>
    <w:rPr>
      <w:i/>
    </w:rPr>
  </w:style>
  <w:style w:type="paragraph" w:styleId="Caption">
    <w:name w:val="caption"/>
    <w:basedOn w:val="BodyText"/>
    <w:next w:val="Normal"/>
    <w:qFormat/>
    <w:rsid w:val="008961C4"/>
    <w:pPr>
      <w:framePr w:w="2268" w:hSpace="181" w:vSpace="181" w:wrap="around" w:vAnchor="text" w:hAnchor="page" w:x="1135" w:y="285" w:anchorLock="1"/>
    </w:pPr>
    <w:rPr>
      <w:i/>
    </w:rPr>
  </w:style>
  <w:style w:type="paragraph" w:customStyle="1" w:styleId="MiniTOCTitle">
    <w:name w:val="MiniTOCTitle"/>
    <w:basedOn w:val="Heading4"/>
    <w:rsid w:val="008961C4"/>
    <w:pPr>
      <w:spacing w:before="240"/>
      <w:outlineLvl w:val="9"/>
    </w:pPr>
    <w:rPr>
      <w:noProof/>
      <w:sz w:val="24"/>
    </w:rPr>
  </w:style>
  <w:style w:type="paragraph" w:customStyle="1" w:styleId="MiniTOCItem">
    <w:name w:val="MiniTOCItem"/>
    <w:basedOn w:val="ListBullet"/>
    <w:rsid w:val="008961C4"/>
    <w:pPr>
      <w:numPr>
        <w:numId w:val="0"/>
      </w:numPr>
      <w:tabs>
        <w:tab w:val="right" w:leader="dot" w:pos="6521"/>
      </w:tabs>
      <w:spacing w:before="0" w:after="0"/>
    </w:pPr>
  </w:style>
  <w:style w:type="paragraph" w:customStyle="1" w:styleId="TOFTitle">
    <w:name w:val="TOFTitle"/>
    <w:basedOn w:val="TOCTitle"/>
    <w:rsid w:val="008961C4"/>
  </w:style>
  <w:style w:type="paragraph" w:styleId="TableofFigures">
    <w:name w:val="table of figures"/>
    <w:basedOn w:val="Normal"/>
    <w:next w:val="Normal"/>
    <w:semiHidden/>
    <w:rsid w:val="008961C4"/>
    <w:pPr>
      <w:tabs>
        <w:tab w:val="right" w:leader="dot" w:pos="9072"/>
      </w:tabs>
      <w:ind w:left="970" w:hanging="403"/>
    </w:pPr>
    <w:rPr>
      <w:rFonts w:ascii="Times New Roman" w:hAnsi="Times New Roman"/>
      <w:b/>
    </w:rPr>
  </w:style>
  <w:style w:type="paragraph" w:styleId="ListNumber">
    <w:name w:val="List Number"/>
    <w:basedOn w:val="List"/>
    <w:rsid w:val="008961C4"/>
    <w:pPr>
      <w:numPr>
        <w:numId w:val="15"/>
      </w:numPr>
      <w:tabs>
        <w:tab w:val="clear" w:pos="340"/>
      </w:tabs>
    </w:pPr>
  </w:style>
  <w:style w:type="character" w:customStyle="1" w:styleId="WingdingSymbols">
    <w:name w:val="Wingding Symbols"/>
    <w:rsid w:val="008961C4"/>
    <w:rPr>
      <w:rFonts w:ascii="Wingdings" w:hAnsi="Wingdings"/>
    </w:rPr>
  </w:style>
  <w:style w:type="paragraph" w:customStyle="1" w:styleId="TableHeading">
    <w:name w:val="Table Heading"/>
    <w:basedOn w:val="HeadingBase"/>
    <w:rsid w:val="008961C4"/>
    <w:pPr>
      <w:keepLines/>
      <w:pBdr>
        <w:bottom w:val="single" w:sz="6" w:space="1" w:color="918585"/>
      </w:pBdr>
      <w:spacing w:before="240"/>
    </w:pPr>
  </w:style>
  <w:style w:type="character" w:customStyle="1" w:styleId="HotSpot">
    <w:name w:val="HotSpot"/>
    <w:rsid w:val="008961C4"/>
    <w:rPr>
      <w:color w:val="0033CC"/>
      <w:u w:val="none"/>
    </w:rPr>
  </w:style>
  <w:style w:type="paragraph" w:customStyle="1" w:styleId="BodyTextRight">
    <w:name w:val="Body Text Right"/>
    <w:basedOn w:val="BodyText"/>
    <w:rsid w:val="008961C4"/>
    <w:pPr>
      <w:spacing w:before="0" w:after="0"/>
      <w:jc w:val="right"/>
    </w:pPr>
  </w:style>
  <w:style w:type="paragraph" w:styleId="Index3">
    <w:name w:val="index 3"/>
    <w:basedOn w:val="ListNumber2"/>
    <w:next w:val="Normal"/>
    <w:semiHidden/>
    <w:rsid w:val="008961C4"/>
    <w:pPr>
      <w:numPr>
        <w:numId w:val="0"/>
      </w:numPr>
      <w:tabs>
        <w:tab w:val="right" w:leader="dot" w:pos="4176"/>
      </w:tabs>
    </w:pPr>
  </w:style>
  <w:style w:type="paragraph" w:styleId="ListNumber2">
    <w:name w:val="List Number 2"/>
    <w:basedOn w:val="List2"/>
    <w:rsid w:val="008961C4"/>
    <w:pPr>
      <w:numPr>
        <w:numId w:val="10"/>
      </w:numPr>
      <w:tabs>
        <w:tab w:val="clear" w:pos="1060"/>
      </w:tabs>
    </w:pPr>
  </w:style>
  <w:style w:type="paragraph" w:customStyle="1" w:styleId="MarginNote">
    <w:name w:val="Margin Note"/>
    <w:basedOn w:val="BodyText"/>
    <w:rsid w:val="00896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1C4"/>
    <w:rPr>
      <w:sz w:val="32"/>
    </w:rPr>
  </w:style>
  <w:style w:type="paragraph" w:customStyle="1" w:styleId="HeadingProcedure">
    <w:name w:val="Heading Procedure"/>
    <w:basedOn w:val="HeadingBase"/>
    <w:next w:val="Normal"/>
    <w:rsid w:val="008961C4"/>
    <w:pPr>
      <w:tabs>
        <w:tab w:val="left" w:pos="0"/>
      </w:tabs>
      <w:spacing w:before="120" w:after="60"/>
    </w:pPr>
    <w:rPr>
      <w:i/>
      <w:color w:val="918585"/>
      <w:sz w:val="22"/>
    </w:rPr>
  </w:style>
  <w:style w:type="paragraph" w:customStyle="1" w:styleId="TableBodyText">
    <w:name w:val="Table Body Text"/>
    <w:basedOn w:val="BodyText"/>
    <w:rsid w:val="008961C4"/>
    <w:pPr>
      <w:spacing w:before="60" w:after="60"/>
    </w:pPr>
  </w:style>
  <w:style w:type="paragraph" w:styleId="ListContinue">
    <w:name w:val="List Continue"/>
    <w:basedOn w:val="List"/>
    <w:rsid w:val="008961C4"/>
    <w:pPr>
      <w:ind w:firstLine="0"/>
    </w:pPr>
  </w:style>
  <w:style w:type="paragraph" w:customStyle="1" w:styleId="ListNote">
    <w:name w:val="List Note"/>
    <w:basedOn w:val="List"/>
    <w:rsid w:val="008961C4"/>
    <w:pPr>
      <w:pBdr>
        <w:top w:val="single" w:sz="6" w:space="2" w:color="918585"/>
        <w:bottom w:val="single" w:sz="6" w:space="2" w:color="918585"/>
      </w:pBdr>
      <w:tabs>
        <w:tab w:val="left" w:pos="1021"/>
      </w:tabs>
      <w:ind w:firstLine="0"/>
    </w:pPr>
  </w:style>
  <w:style w:type="paragraph" w:customStyle="1" w:styleId="Warning">
    <w:name w:val="Warning"/>
    <w:basedOn w:val="BodyText"/>
    <w:rsid w:val="008961C4"/>
    <w:pPr>
      <w:shd w:val="clear" w:color="auto" w:fill="D9D9D9"/>
      <w:tabs>
        <w:tab w:val="left" w:pos="992"/>
      </w:tabs>
      <w:ind w:left="119" w:right="119"/>
    </w:pPr>
    <w:rPr>
      <w:sz w:val="20"/>
    </w:rPr>
  </w:style>
  <w:style w:type="paragraph" w:customStyle="1" w:styleId="MarginIcons">
    <w:name w:val="Margin Icons"/>
    <w:basedOn w:val="BodyText"/>
    <w:rsid w:val="00896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1C4"/>
    <w:rPr>
      <w:rFonts w:ascii="Courier New" w:hAnsi="Courier New"/>
    </w:rPr>
  </w:style>
  <w:style w:type="paragraph" w:customStyle="1" w:styleId="NoteBullet">
    <w:name w:val="Note Bullet"/>
    <w:basedOn w:val="Note"/>
    <w:rsid w:val="008961C4"/>
    <w:pPr>
      <w:tabs>
        <w:tab w:val="clear" w:pos="680"/>
      </w:tabs>
      <w:spacing w:before="60" w:after="60"/>
    </w:pPr>
  </w:style>
  <w:style w:type="paragraph" w:customStyle="1" w:styleId="SubHeading2">
    <w:name w:val="SubHeading2"/>
    <w:basedOn w:val="HeadingBase"/>
    <w:rsid w:val="008961C4"/>
    <w:pPr>
      <w:spacing w:before="240" w:after="60"/>
    </w:pPr>
    <w:rPr>
      <w:sz w:val="20"/>
    </w:rPr>
  </w:style>
  <w:style w:type="paragraph" w:customStyle="1" w:styleId="SubHeading1">
    <w:name w:val="SubHeading1"/>
    <w:basedOn w:val="HeadingBase"/>
    <w:rsid w:val="008961C4"/>
    <w:pPr>
      <w:spacing w:before="240" w:after="60"/>
    </w:pPr>
    <w:rPr>
      <w:color w:val="918585"/>
      <w:sz w:val="22"/>
    </w:rPr>
  </w:style>
  <w:style w:type="paragraph" w:customStyle="1" w:styleId="SideHeading">
    <w:name w:val="Side Heading"/>
    <w:basedOn w:val="HeadingBase"/>
    <w:rsid w:val="00896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1C4"/>
    <w:pPr>
      <w:tabs>
        <w:tab w:val="num" w:pos="360"/>
      </w:tabs>
    </w:pPr>
  </w:style>
  <w:style w:type="paragraph" w:styleId="PlainText">
    <w:name w:val="Plain Text"/>
    <w:basedOn w:val="Normal"/>
    <w:link w:val="PlainTextChar"/>
    <w:rsid w:val="008961C4"/>
    <w:rPr>
      <w:sz w:val="20"/>
    </w:rPr>
  </w:style>
  <w:style w:type="character" w:customStyle="1" w:styleId="PlainTextChar">
    <w:name w:val="Plain Text Char"/>
    <w:basedOn w:val="DefaultParagraphFont"/>
    <w:link w:val="PlainText"/>
    <w:rsid w:val="008961C4"/>
    <w:rPr>
      <w:rFonts w:ascii="Courier New" w:eastAsia="Times New Roman" w:hAnsi="Courier New" w:cs="Times New Roman"/>
      <w:sz w:val="20"/>
      <w:szCs w:val="20"/>
      <w:lang w:eastAsia="en-US"/>
    </w:rPr>
  </w:style>
  <w:style w:type="character" w:customStyle="1" w:styleId="MenuOption">
    <w:name w:val="Menu Option"/>
    <w:basedOn w:val="DefaultParagraphFont"/>
    <w:rsid w:val="008961C4"/>
    <w:rPr>
      <w:b/>
      <w:smallCaps/>
    </w:rPr>
  </w:style>
  <w:style w:type="paragraph" w:customStyle="1" w:styleId="TableListNumber">
    <w:name w:val="Table List Number"/>
    <w:basedOn w:val="ListNumber"/>
    <w:rsid w:val="008961C4"/>
    <w:pPr>
      <w:numPr>
        <w:numId w:val="0"/>
      </w:numPr>
    </w:pPr>
  </w:style>
  <w:style w:type="paragraph" w:styleId="TOC4">
    <w:name w:val="toc 4"/>
    <w:basedOn w:val="TOCBase"/>
    <w:next w:val="Normal"/>
    <w:semiHidden/>
    <w:rsid w:val="008961C4"/>
    <w:pPr>
      <w:tabs>
        <w:tab w:val="right" w:leader="dot" w:pos="9071"/>
      </w:tabs>
      <w:ind w:left="1701"/>
    </w:pPr>
  </w:style>
  <w:style w:type="paragraph" w:customStyle="1" w:styleId="ListAlpha">
    <w:name w:val="List Alpha"/>
    <w:basedOn w:val="List"/>
    <w:rsid w:val="008961C4"/>
    <w:pPr>
      <w:numPr>
        <w:numId w:val="9"/>
      </w:numPr>
    </w:pPr>
  </w:style>
  <w:style w:type="paragraph" w:customStyle="1" w:styleId="ListAlpha2">
    <w:name w:val="List Alpha 2"/>
    <w:basedOn w:val="List2"/>
    <w:rsid w:val="008961C4"/>
    <w:pPr>
      <w:numPr>
        <w:numId w:val="8"/>
      </w:numPr>
    </w:pPr>
  </w:style>
  <w:style w:type="paragraph" w:styleId="List2">
    <w:name w:val="List 2"/>
    <w:basedOn w:val="BodyText"/>
    <w:rsid w:val="008961C4"/>
    <w:pPr>
      <w:tabs>
        <w:tab w:val="left" w:pos="680"/>
      </w:tabs>
      <w:spacing w:before="60" w:after="60"/>
      <w:ind w:left="680" w:hanging="340"/>
    </w:pPr>
  </w:style>
  <w:style w:type="paragraph" w:styleId="List3">
    <w:name w:val="List 3"/>
    <w:basedOn w:val="BodyText"/>
    <w:rsid w:val="008961C4"/>
    <w:pPr>
      <w:tabs>
        <w:tab w:val="left" w:pos="1021"/>
      </w:tabs>
      <w:spacing w:before="60" w:after="60"/>
      <w:ind w:left="1020" w:hanging="340"/>
    </w:pPr>
  </w:style>
  <w:style w:type="paragraph" w:styleId="List4">
    <w:name w:val="List 4"/>
    <w:basedOn w:val="BodyText"/>
    <w:rsid w:val="008961C4"/>
    <w:pPr>
      <w:tabs>
        <w:tab w:val="left" w:pos="1361"/>
      </w:tabs>
      <w:spacing w:before="60" w:after="60"/>
      <w:ind w:left="1361" w:hanging="340"/>
    </w:pPr>
  </w:style>
  <w:style w:type="paragraph" w:styleId="List5">
    <w:name w:val="List 5"/>
    <w:basedOn w:val="BodyText"/>
    <w:rsid w:val="008961C4"/>
    <w:pPr>
      <w:tabs>
        <w:tab w:val="left" w:pos="1701"/>
      </w:tabs>
      <w:spacing w:before="60" w:after="60"/>
      <w:ind w:left="1701" w:hanging="340"/>
    </w:pPr>
  </w:style>
  <w:style w:type="paragraph" w:styleId="ListBullet3">
    <w:name w:val="List Bullet 3"/>
    <w:basedOn w:val="List3"/>
    <w:rsid w:val="008961C4"/>
    <w:pPr>
      <w:numPr>
        <w:numId w:val="14"/>
      </w:numPr>
      <w:tabs>
        <w:tab w:val="clear" w:pos="1021"/>
      </w:tabs>
      <w:ind w:left="1037" w:hanging="357"/>
    </w:pPr>
  </w:style>
  <w:style w:type="paragraph" w:styleId="ListBullet4">
    <w:name w:val="List Bullet 4"/>
    <w:basedOn w:val="List4"/>
    <w:rsid w:val="008961C4"/>
    <w:pPr>
      <w:numPr>
        <w:numId w:val="3"/>
      </w:numPr>
      <w:tabs>
        <w:tab w:val="clear" w:pos="1361"/>
      </w:tabs>
    </w:pPr>
  </w:style>
  <w:style w:type="paragraph" w:styleId="ListBullet5">
    <w:name w:val="List Bullet 5"/>
    <w:basedOn w:val="List5"/>
    <w:rsid w:val="008961C4"/>
    <w:pPr>
      <w:numPr>
        <w:numId w:val="4"/>
      </w:numPr>
    </w:pPr>
  </w:style>
  <w:style w:type="paragraph" w:styleId="ListContinue2">
    <w:name w:val="List Continue 2"/>
    <w:basedOn w:val="List2"/>
    <w:rsid w:val="008961C4"/>
    <w:pPr>
      <w:ind w:firstLine="0"/>
    </w:pPr>
  </w:style>
  <w:style w:type="paragraph" w:styleId="ListContinue3">
    <w:name w:val="List Continue 3"/>
    <w:basedOn w:val="List3"/>
    <w:rsid w:val="008961C4"/>
    <w:pPr>
      <w:ind w:left="1021" w:firstLine="0"/>
    </w:pPr>
  </w:style>
  <w:style w:type="paragraph" w:styleId="ListContinue4">
    <w:name w:val="List Continue 4"/>
    <w:basedOn w:val="List4"/>
    <w:rsid w:val="008961C4"/>
    <w:pPr>
      <w:ind w:firstLine="0"/>
    </w:pPr>
  </w:style>
  <w:style w:type="paragraph" w:styleId="ListContinue5">
    <w:name w:val="List Continue 5"/>
    <w:basedOn w:val="List5"/>
    <w:rsid w:val="008961C4"/>
    <w:pPr>
      <w:ind w:firstLine="0"/>
    </w:pPr>
  </w:style>
  <w:style w:type="paragraph" w:styleId="ListNumber3">
    <w:name w:val="List Number 3"/>
    <w:basedOn w:val="List3"/>
    <w:rsid w:val="008961C4"/>
    <w:pPr>
      <w:numPr>
        <w:numId w:val="5"/>
      </w:numPr>
    </w:pPr>
  </w:style>
  <w:style w:type="paragraph" w:styleId="ListNumber4">
    <w:name w:val="List Number 4"/>
    <w:basedOn w:val="List4"/>
    <w:rsid w:val="008961C4"/>
    <w:pPr>
      <w:numPr>
        <w:numId w:val="6"/>
      </w:numPr>
    </w:pPr>
  </w:style>
  <w:style w:type="paragraph" w:styleId="ListNumber5">
    <w:name w:val="List Number 5"/>
    <w:basedOn w:val="List5"/>
    <w:rsid w:val="008961C4"/>
    <w:pPr>
      <w:numPr>
        <w:numId w:val="7"/>
      </w:numPr>
    </w:pPr>
  </w:style>
  <w:style w:type="paragraph" w:styleId="BlockText">
    <w:name w:val="Block Text"/>
    <w:basedOn w:val="Normal"/>
    <w:rsid w:val="008961C4"/>
    <w:pPr>
      <w:spacing w:after="120"/>
      <w:ind w:left="1440" w:right="1440"/>
    </w:pPr>
  </w:style>
  <w:style w:type="character" w:customStyle="1" w:styleId="Subscript">
    <w:name w:val="Subscript"/>
    <w:basedOn w:val="DefaultParagraphFont"/>
    <w:rsid w:val="008961C4"/>
    <w:rPr>
      <w:sz w:val="16"/>
      <w:vertAlign w:val="subscript"/>
    </w:rPr>
  </w:style>
  <w:style w:type="character" w:customStyle="1" w:styleId="Superscript">
    <w:name w:val="Superscript"/>
    <w:basedOn w:val="DefaultParagraphFont"/>
    <w:rsid w:val="008961C4"/>
    <w:rPr>
      <w:sz w:val="16"/>
      <w:vertAlign w:val="superscript"/>
    </w:rPr>
  </w:style>
  <w:style w:type="character" w:customStyle="1" w:styleId="Symbols">
    <w:name w:val="Symbols"/>
    <w:basedOn w:val="DefaultParagraphFont"/>
    <w:rsid w:val="008961C4"/>
    <w:rPr>
      <w:rFonts w:ascii="Symbol" w:hAnsi="Symbol"/>
    </w:rPr>
  </w:style>
  <w:style w:type="character" w:customStyle="1" w:styleId="MenuOptions">
    <w:name w:val="Menu Options"/>
    <w:basedOn w:val="DefaultParagraphFont"/>
    <w:rsid w:val="008961C4"/>
    <w:rPr>
      <w:rFonts w:ascii="Arial Narrow" w:hAnsi="Arial Narrow"/>
      <w:smallCaps/>
    </w:rPr>
  </w:style>
  <w:style w:type="character" w:customStyle="1" w:styleId="Buttons">
    <w:name w:val="Buttons"/>
    <w:basedOn w:val="DefaultParagraphFont"/>
    <w:rsid w:val="008961C4"/>
    <w:rPr>
      <w:b/>
    </w:rPr>
  </w:style>
  <w:style w:type="character" w:customStyle="1" w:styleId="Underlined">
    <w:name w:val="Underlined"/>
    <w:basedOn w:val="DefaultParagraphFont"/>
    <w:rsid w:val="008961C4"/>
    <w:rPr>
      <w:u w:val="single"/>
    </w:rPr>
  </w:style>
  <w:style w:type="paragraph" w:customStyle="1" w:styleId="TableBodyTextRight">
    <w:name w:val="Table Body Text Right"/>
    <w:basedOn w:val="TableBodyText"/>
    <w:rsid w:val="008961C4"/>
    <w:pPr>
      <w:widowControl w:val="0"/>
      <w:autoSpaceDE w:val="0"/>
      <w:autoSpaceDN w:val="0"/>
      <w:adjustRightInd w:val="0"/>
      <w:jc w:val="right"/>
    </w:pPr>
    <w:rPr>
      <w:rFonts w:cs="Arial"/>
      <w:szCs w:val="18"/>
    </w:rPr>
  </w:style>
  <w:style w:type="paragraph" w:customStyle="1" w:styleId="CopyrightText">
    <w:name w:val="Copyright Text"/>
    <w:basedOn w:val="BodyText"/>
    <w:rsid w:val="008961C4"/>
    <w:rPr>
      <w:sz w:val="18"/>
    </w:rPr>
  </w:style>
  <w:style w:type="paragraph" w:customStyle="1" w:styleId="BodySmallRight">
    <w:name w:val="Body Small Right"/>
    <w:basedOn w:val="BodyTextRight"/>
    <w:rsid w:val="008961C4"/>
    <w:rPr>
      <w:sz w:val="18"/>
      <w:szCs w:val="18"/>
    </w:rPr>
  </w:style>
  <w:style w:type="paragraph" w:customStyle="1" w:styleId="MarginEdition">
    <w:name w:val="Margin Edition"/>
    <w:basedOn w:val="MarginNote"/>
    <w:rsid w:val="008961C4"/>
    <w:pPr>
      <w:spacing w:before="0" w:after="0"/>
    </w:pPr>
    <w:rPr>
      <w:rFonts w:ascii="Times New Roman" w:hAnsi="Times New Roman"/>
      <w:color w:val="999999"/>
    </w:rPr>
  </w:style>
  <w:style w:type="paragraph" w:customStyle="1" w:styleId="Spacer">
    <w:name w:val="Spacer"/>
    <w:basedOn w:val="Normal"/>
    <w:rsid w:val="008961C4"/>
    <w:rPr>
      <w:sz w:val="2"/>
      <w:szCs w:val="2"/>
    </w:rPr>
  </w:style>
  <w:style w:type="character" w:customStyle="1" w:styleId="Small">
    <w:name w:val="Small"/>
    <w:basedOn w:val="DefaultParagraphFont"/>
    <w:rsid w:val="008961C4"/>
    <w:rPr>
      <w:sz w:val="16"/>
    </w:rPr>
  </w:style>
  <w:style w:type="paragraph" w:customStyle="1" w:styleId="WideTable">
    <w:name w:val="Wide Table"/>
    <w:basedOn w:val="Normal"/>
    <w:rsid w:val="008961C4"/>
    <w:pPr>
      <w:ind w:left="-1418"/>
    </w:pPr>
    <w:rPr>
      <w:sz w:val="2"/>
      <w:szCs w:val="2"/>
    </w:rPr>
  </w:style>
  <w:style w:type="character" w:styleId="PageNumber">
    <w:name w:val="page number"/>
    <w:basedOn w:val="DefaultParagraphFont"/>
    <w:rsid w:val="008961C4"/>
  </w:style>
  <w:style w:type="paragraph" w:styleId="Quote">
    <w:name w:val="Quote"/>
    <w:basedOn w:val="Heading1"/>
    <w:link w:val="QuoteChar"/>
    <w:qFormat/>
    <w:rsid w:val="008961C4"/>
    <w:rPr>
      <w:b w:val="0"/>
      <w:sz w:val="72"/>
      <w:szCs w:val="72"/>
      <w:lang w:val="en-NZ"/>
    </w:rPr>
  </w:style>
  <w:style w:type="character" w:customStyle="1" w:styleId="QuoteChar">
    <w:name w:val="Quote Char"/>
    <w:basedOn w:val="DefaultParagraphFont"/>
    <w:link w:val="Quote"/>
    <w:rsid w:val="00896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1C4"/>
    <w:pPr>
      <w:pageBreakBefore/>
    </w:pPr>
  </w:style>
  <w:style w:type="paragraph" w:customStyle="1" w:styleId="Border">
    <w:name w:val="Border"/>
    <w:basedOn w:val="Normal"/>
    <w:qFormat/>
    <w:rsid w:val="00896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1C4"/>
    <w:rPr>
      <w:b/>
      <w:bCs/>
      <w:i/>
      <w:iCs/>
      <w:color w:val="auto"/>
    </w:rPr>
  </w:style>
  <w:style w:type="paragraph" w:styleId="IntenseQuote">
    <w:name w:val="Intense Quote"/>
    <w:basedOn w:val="Normal"/>
    <w:next w:val="Normal"/>
    <w:link w:val="IntenseQuoteChar"/>
    <w:uiPriority w:val="30"/>
    <w:qFormat/>
    <w:rsid w:val="00896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1C4"/>
    <w:rPr>
      <w:smallCaps/>
      <w:color w:val="auto"/>
      <w:u w:val="single"/>
    </w:rPr>
  </w:style>
  <w:style w:type="character" w:styleId="IntenseReference">
    <w:name w:val="Intense Reference"/>
    <w:basedOn w:val="DefaultParagraphFont"/>
    <w:uiPriority w:val="32"/>
    <w:qFormat/>
    <w:rsid w:val="008961C4"/>
    <w:rPr>
      <w:b/>
      <w:bCs/>
      <w:smallCaps/>
      <w:color w:val="auto"/>
      <w:spacing w:val="5"/>
      <w:u w:val="single"/>
    </w:rPr>
  </w:style>
  <w:style w:type="paragraph" w:customStyle="1" w:styleId="2ColumnHeading">
    <w:name w:val="2Column Heading"/>
    <w:basedOn w:val="BodyText"/>
    <w:qFormat/>
    <w:rsid w:val="008961C4"/>
    <w:pPr>
      <w:spacing w:after="60"/>
      <w:ind w:left="-2268"/>
    </w:pPr>
    <w:rPr>
      <w:b/>
    </w:rPr>
  </w:style>
  <w:style w:type="paragraph" w:customStyle="1" w:styleId="Heading1TOC">
    <w:name w:val="Heading1 TOC"/>
    <w:basedOn w:val="Normal"/>
    <w:qFormat/>
    <w:rsid w:val="008961C4"/>
    <w:pPr>
      <w:spacing w:before="240" w:after="120"/>
    </w:pPr>
    <w:rPr>
      <w:rFonts w:ascii="Times New Roman" w:hAnsi="Times New Roman"/>
      <w:b/>
      <w:sz w:val="32"/>
    </w:rPr>
  </w:style>
  <w:style w:type="paragraph" w:customStyle="1" w:styleId="Heading2TOC">
    <w:name w:val="Heading2 TOC"/>
    <w:basedOn w:val="Normal"/>
    <w:qFormat/>
    <w:rsid w:val="008961C4"/>
    <w:pPr>
      <w:spacing w:before="240" w:after="60"/>
    </w:pPr>
    <w:rPr>
      <w:rFonts w:ascii="Times New Roman" w:hAnsi="Times New Roman"/>
      <w:b/>
      <w:sz w:val="28"/>
    </w:rPr>
  </w:style>
  <w:style w:type="character" w:customStyle="1" w:styleId="Underline">
    <w:name w:val="Underline"/>
    <w:basedOn w:val="DefaultParagraphFont"/>
    <w:qFormat/>
    <w:rsid w:val="008961C4"/>
    <w:rPr>
      <w:u w:val="single"/>
    </w:rPr>
  </w:style>
  <w:style w:type="character" w:customStyle="1" w:styleId="BoldandItalics">
    <w:name w:val="Bold and Italics"/>
    <w:qFormat/>
    <w:rsid w:val="008961C4"/>
    <w:rPr>
      <w:b/>
      <w:i/>
      <w:u w:val="none"/>
    </w:rPr>
  </w:style>
  <w:style w:type="paragraph" w:styleId="BalloonText">
    <w:name w:val="Balloon Text"/>
    <w:basedOn w:val="Normal"/>
    <w:link w:val="BalloonTextChar"/>
    <w:rsid w:val="008961C4"/>
    <w:rPr>
      <w:rFonts w:ascii="Tahoma" w:hAnsi="Tahoma" w:cs="Tahoma"/>
      <w:sz w:val="16"/>
      <w:szCs w:val="16"/>
    </w:rPr>
  </w:style>
  <w:style w:type="character" w:customStyle="1" w:styleId="BalloonTextChar">
    <w:name w:val="Balloon Text Char"/>
    <w:basedOn w:val="DefaultParagraphFont"/>
    <w:link w:val="BalloonText"/>
    <w:rsid w:val="00896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1C4"/>
    <w:rPr>
      <w:b/>
      <w:color w:val="660033"/>
      <w:spacing w:val="0"/>
    </w:rPr>
  </w:style>
  <w:style w:type="paragraph" w:customStyle="1" w:styleId="Nameditemlist">
    <w:name w:val="Named item list"/>
    <w:basedOn w:val="BodyText"/>
    <w:qFormat/>
    <w:rsid w:val="008961C4"/>
    <w:pPr>
      <w:tabs>
        <w:tab w:val="left" w:pos="2835"/>
      </w:tabs>
      <w:ind w:left="2835" w:hanging="2835"/>
    </w:pPr>
  </w:style>
  <w:style w:type="paragraph" w:customStyle="1" w:styleId="BodyTextnopadding">
    <w:name w:val="Body Text no padding"/>
    <w:basedOn w:val="BodyText"/>
    <w:qFormat/>
    <w:rsid w:val="008961C4"/>
    <w:pPr>
      <w:spacing w:before="0" w:after="0"/>
    </w:pPr>
  </w:style>
  <w:style w:type="paragraph" w:customStyle="1" w:styleId="BodyTextBold">
    <w:name w:val="Body Text Bold"/>
    <w:basedOn w:val="BodyText"/>
    <w:qFormat/>
    <w:rsid w:val="008961C4"/>
    <w:rPr>
      <w:b/>
    </w:rPr>
  </w:style>
  <w:style w:type="character" w:styleId="Hyperlink">
    <w:name w:val="Hyperlink"/>
    <w:basedOn w:val="DefaultParagraphFont"/>
    <w:uiPriority w:val="99"/>
    <w:unhideWhenUsed/>
    <w:rsid w:val="003833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7808</Characters>
  <Application>Microsoft Office Word</Application>
  <DocSecurity>0</DocSecurity>
  <Lines>260</Lines>
  <Paragraphs>149</Paragraphs>
  <ScaleCrop>false</ScaleCrop>
  <Company>Author-it Software Corporation Ltd.</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UEECD0015 Develop engineering solutions to photonic system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