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C51" w:rsidP="00534C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UEECD0004 Apply material science to solving electrotechnology engineering problems</w:t>
      </w:r>
      <w:r>
        <w:fldChar w:fldCharType="end"/>
      </w:r>
    </w:p>
    <w:p w:rsidR="00534C51" w:rsidP="00534C51">
      <w:pPr>
        <w:pStyle w:val="Version"/>
        <w:sectPr w:rsidSect="00A72E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E9D" w:rsidP="00A72E9D">
      <w:pPr>
        <w:pStyle w:val="SuperHeading"/>
      </w:pPr>
      <w:r w:rsidRPr="00A72E9D">
        <w:t>UEECD0004 Apply material science to solving electrotechnology engineering problems</w:t>
      </w:r>
    </w:p>
    <w:p w:rsidR="00000000" w:rsidRPr="00A72E9D" w:rsidP="00A72E9D">
      <w:pPr>
        <w:pStyle w:val="Heading1"/>
      </w:pPr>
      <w:bookmarkStart w:id="1" w:name="O_1076145"/>
      <w:bookmarkEnd w:id="1"/>
      <w:r w:rsidRPr="00A72E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t>Release 1. This is the first release of this unit of competency in the UEE Electrotechnology Training Package.</w:t>
            </w:r>
          </w:p>
        </w:tc>
      </w:tr>
    </w:tbl>
    <w:p w:rsidR="00000000" w:rsidRPr="00A72E9D" w:rsidP="00A72E9D">
      <w:pPr>
        <w:pStyle w:val="NoPaddingFontSize1"/>
      </w:pPr>
    </w:p>
    <w:p w:rsidR="00000000" w:rsidRPr="00A72E9D" w:rsidP="00A72E9D">
      <w:pPr>
        <w:pStyle w:val="AllowPageBreak"/>
      </w:pPr>
    </w:p>
    <w:p w:rsidR="00000000" w:rsidRPr="00A72E9D" w:rsidP="00A72E9D">
      <w:pPr>
        <w:pStyle w:val="Heading1"/>
      </w:pPr>
      <w:bookmarkStart w:id="2" w:name="O_1076146"/>
      <w:bookmarkEnd w:id="2"/>
      <w:r w:rsidRPr="00A72E9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t>This unit involves the skills and knowledge required to apply material science to solving electrotechnology engineering problems.</w:t>
            </w:r>
          </w:p>
          <w:p w:rsidR="00000000" w:rsidRPr="00A72E9D" w:rsidP="00A72E9D">
            <w:pPr>
              <w:pStyle w:val="BodyText"/>
            </w:pPr>
            <w:r w:rsidRPr="00A72E9D">
              <w:t>It includes identifying and solving electrotechnology engineering problems using material science. It also include</w:t>
            </w:r>
            <w:r w:rsidRPr="00A72E9D">
              <w:t>s applying knowledge of materials science and documenting justification for solutions.</w:t>
            </w:r>
          </w:p>
          <w:p w:rsidR="00000000" w:rsidRPr="00A72E9D" w:rsidP="00A72E9D">
            <w:pPr>
              <w:pStyle w:val="BodyText"/>
            </w:pPr>
            <w:r w:rsidRPr="00A72E9D">
              <w:t>No licensing, legislative or certification requirements apply to this unit at the time of publication.</w:t>
            </w:r>
          </w:p>
        </w:tc>
      </w:tr>
    </w:tbl>
    <w:p w:rsidR="00000000" w:rsidRPr="00A72E9D" w:rsidP="00A72E9D">
      <w:pPr>
        <w:pStyle w:val="NoPaddingFontSize1"/>
      </w:pPr>
    </w:p>
    <w:p w:rsidR="00000000" w:rsidRPr="00A72E9D" w:rsidP="00A72E9D">
      <w:pPr>
        <w:pStyle w:val="AllowPageBreak"/>
      </w:pPr>
    </w:p>
    <w:p w:rsidR="00000000" w:rsidRPr="00A72E9D" w:rsidP="00A72E9D">
      <w:pPr>
        <w:pStyle w:val="Heading1"/>
      </w:pPr>
      <w:bookmarkStart w:id="3" w:name="O_1076147"/>
      <w:bookmarkEnd w:id="3"/>
      <w:r w:rsidRPr="00A72E9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t>Not applicable</w:t>
            </w:r>
          </w:p>
        </w:tc>
      </w:tr>
    </w:tbl>
    <w:p w:rsidR="00000000" w:rsidRPr="00A72E9D" w:rsidP="00A72E9D">
      <w:pPr>
        <w:pStyle w:val="NoPaddingFontSize1"/>
      </w:pPr>
    </w:p>
    <w:p w:rsidR="00000000" w:rsidRPr="00A72E9D" w:rsidP="00A72E9D">
      <w:pPr>
        <w:pStyle w:val="AllowPageBreak"/>
      </w:pPr>
    </w:p>
    <w:p w:rsidR="00000000" w:rsidRPr="00A72E9D" w:rsidP="00A72E9D">
      <w:pPr>
        <w:pStyle w:val="Heading1"/>
      </w:pPr>
      <w:bookmarkStart w:id="4" w:name="O_1076148"/>
      <w:bookmarkEnd w:id="4"/>
      <w:r w:rsidRPr="00A72E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t>Cross Discipline</w:t>
            </w:r>
          </w:p>
        </w:tc>
      </w:tr>
    </w:tbl>
    <w:p w:rsidR="00000000" w:rsidRPr="00A72E9D" w:rsidP="00A72E9D">
      <w:pPr>
        <w:pStyle w:val="NoPaddingFontSize1"/>
      </w:pPr>
    </w:p>
    <w:p w:rsidR="00000000" w:rsidRPr="00A72E9D" w:rsidP="00A72E9D">
      <w:pPr>
        <w:pStyle w:val="AllowPageBreak"/>
      </w:pPr>
    </w:p>
    <w:p w:rsidR="00000000" w:rsidRPr="00A72E9D" w:rsidP="00A72E9D">
      <w:pPr>
        <w:pStyle w:val="Heading1"/>
      </w:pPr>
      <w:bookmarkStart w:id="5" w:name="O_1076149"/>
      <w:bookmarkEnd w:id="5"/>
      <w:r w:rsidRPr="00A72E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t>Electrotechnology</w:t>
            </w:r>
          </w:p>
        </w:tc>
      </w:tr>
    </w:tbl>
    <w:p w:rsidR="00000000" w:rsidRPr="00A72E9D" w:rsidP="00A72E9D">
      <w:pPr>
        <w:pStyle w:val="NoPaddingFontSize1"/>
      </w:pPr>
    </w:p>
    <w:p w:rsidR="00000000" w:rsidRPr="00A72E9D" w:rsidP="00A72E9D">
      <w:pPr>
        <w:pStyle w:val="AllowPageBreak"/>
      </w:pPr>
    </w:p>
    <w:p w:rsidR="00000000" w:rsidRPr="00A72E9D" w:rsidP="00A72E9D">
      <w:pPr>
        <w:pStyle w:val="Heading1"/>
      </w:pPr>
      <w:bookmarkStart w:id="6" w:name="O_1076150"/>
      <w:bookmarkEnd w:id="6"/>
      <w:r w:rsidRPr="00A72E9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72E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rPr>
                <w:rStyle w:val="SpecialBold"/>
              </w:rPr>
              <w:t>PERFORMANCE CRITERIA</w:t>
            </w:r>
          </w:p>
        </w:tc>
      </w:tr>
      <w:tr w:rsidTr="00A72E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t>Performance criteria describe the performance needed to demonstrate achievement of the element.</w:t>
            </w:r>
          </w:p>
        </w:tc>
      </w:tr>
      <w:tr w:rsidTr="00A72E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rPr>
                <w:rStyle w:val="SpecialBold"/>
              </w:rPr>
              <w:t>Identify electrotechnology problem/s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t>Work health and s</w:t>
            </w:r>
            <w:r w:rsidRPr="00A72E9D">
              <w:t>afety (WHS)/occupational health and safety (OHS) processes and workplace procedures for a given work area are identified, obtained and applied</w:t>
            </w:r>
          </w:p>
        </w:tc>
      </w:tr>
      <w:tr w:rsidTr="00A72E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t xml:space="preserve">WHS/OHS risk control work preparation measures and </w:t>
            </w:r>
            <w:r w:rsidRPr="00A72E9D">
              <w:t>workplace procedures are followed</w:t>
            </w:r>
          </w:p>
        </w:tc>
      </w:tr>
      <w:tr w:rsidTr="00A72E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t>Scope of elect</w:t>
            </w:r>
            <w:r w:rsidRPr="00A72E9D">
              <w:t>rotechnology problem and material for the environment are obtained and applied from documentation and/or work supervisor</w:t>
            </w:r>
          </w:p>
        </w:tc>
      </w:tr>
      <w:tr w:rsidTr="00A72E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t>Tools, equipment and testing devices required for work are obtained and checked for correct operation and safety</w:t>
            </w:r>
          </w:p>
        </w:tc>
      </w:tr>
      <w:tr w:rsidTr="00A72E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rPr>
                <w:rStyle w:val="SpecialBold"/>
              </w:rPr>
              <w:t>Apply material science to developing solutions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t>WHS/OHS risk control work measures and workplace procedures are followed</w:t>
            </w:r>
          </w:p>
        </w:tc>
      </w:tr>
      <w:tr w:rsidTr="00A72E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t>Tests and measurements are undertaken in accordance with WHS/OHS requirements and workplace procedures</w:t>
            </w:r>
          </w:p>
        </w:tc>
      </w:tr>
      <w:tr w:rsidTr="00A72E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t>Tests, measurem</w:t>
            </w:r>
            <w:r w:rsidRPr="00A72E9D">
              <w:t xml:space="preserve">ents and results are used to identify material science solutions to electrotechnology problems </w:t>
            </w:r>
          </w:p>
        </w:tc>
      </w:tr>
      <w:tr w:rsidTr="00A72E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t>Effects on environments, materials and health risks are considered in resolving electrotechnology problems</w:t>
            </w:r>
          </w:p>
        </w:tc>
      </w:tr>
      <w:tr w:rsidTr="00A72E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t>Unplanned situations are dealt with in accordance with WHS/OHS and approval of relevant person/s</w:t>
            </w:r>
          </w:p>
        </w:tc>
      </w:tr>
      <w:tr w:rsidTr="00A72E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rPr>
                <w:rStyle w:val="SpecialBold"/>
              </w:rPr>
              <w:t>Report solution/s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t>Proposed solutions to electrotechnology problems are documented with justification for the solutions</w:t>
            </w:r>
          </w:p>
        </w:tc>
      </w:tr>
      <w:tr w:rsidTr="00A72E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t>Identified health risks exposed by a material and/or application is documented in workplace report</w:t>
            </w:r>
          </w:p>
        </w:tc>
      </w:tr>
      <w:tr w:rsidTr="00A72E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t>Proposed solution report is forwarded to relevant person/s in accordance with workplace procedures</w:t>
            </w:r>
          </w:p>
        </w:tc>
      </w:tr>
    </w:tbl>
    <w:p w:rsidR="00000000" w:rsidRPr="00A72E9D" w:rsidP="00A72E9D">
      <w:pPr>
        <w:pStyle w:val="NoPaddingFontSize1"/>
      </w:pPr>
    </w:p>
    <w:p w:rsidR="00000000" w:rsidRPr="00A72E9D" w:rsidP="00A72E9D">
      <w:pPr>
        <w:pStyle w:val="AllowPageBreak"/>
      </w:pPr>
    </w:p>
    <w:p w:rsidR="00000000" w:rsidRPr="00A72E9D" w:rsidP="00A72E9D">
      <w:pPr>
        <w:pStyle w:val="Heading1"/>
      </w:pPr>
      <w:bookmarkStart w:id="7" w:name="O_1076151"/>
      <w:bookmarkEnd w:id="7"/>
      <w:r w:rsidRPr="00A72E9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t>Foundation skills essential to performance are explicit in the performance criteria of this unit of competency.</w:t>
            </w:r>
          </w:p>
        </w:tc>
      </w:tr>
    </w:tbl>
    <w:p w:rsidR="00000000" w:rsidRPr="00A72E9D" w:rsidP="00A72E9D">
      <w:pPr>
        <w:pStyle w:val="NoPaddingFontSize1"/>
      </w:pPr>
    </w:p>
    <w:p w:rsidR="00000000" w:rsidRPr="00A72E9D" w:rsidP="00A72E9D">
      <w:pPr>
        <w:pStyle w:val="AllowPageBreak"/>
      </w:pPr>
    </w:p>
    <w:p w:rsidR="00000000" w:rsidRPr="00A72E9D" w:rsidP="00A72E9D">
      <w:pPr>
        <w:pStyle w:val="Heading1"/>
      </w:pPr>
      <w:bookmarkStart w:id="8" w:name="O_1076152"/>
      <w:bookmarkEnd w:id="8"/>
      <w:r w:rsidRPr="00A72E9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A72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t>Range is restricted to essential operating conditions and any other variables essential to the work env</w:t>
            </w:r>
            <w:r w:rsidRPr="00A72E9D">
              <w:t>ironment.</w:t>
            </w:r>
          </w:p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t>Non-essential conditions may be found in the UEE Electrotechnology Training Package Companion Volume Implementation Guide.</w:t>
            </w:r>
          </w:p>
        </w:tc>
      </w:tr>
      <w:tr w:rsidTr="00A72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D">
            <w:pPr>
              <w:pStyle w:val="BodyText"/>
              <w:rPr>
                <w:lang w:val="en-NZ"/>
              </w:rPr>
            </w:pPr>
            <w:r w:rsidRPr="00A72E9D">
              <w:t xml:space="preserve">Applying material science from the workplace </w:t>
            </w:r>
            <w:r w:rsidRPr="00A72E9D">
              <w:t>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ListBullet"/>
            </w:pPr>
            <w:r w:rsidRPr="00A72E9D">
              <w:t>electrotechnology problems</w:t>
            </w:r>
          </w:p>
        </w:tc>
      </w:tr>
    </w:tbl>
    <w:p w:rsidR="00000000" w:rsidRPr="00A72E9D" w:rsidP="00A72E9D">
      <w:pPr>
        <w:pStyle w:val="NoPaddingFontSize1"/>
      </w:pPr>
    </w:p>
    <w:p w:rsidR="00000000" w:rsidRPr="00A72E9D" w:rsidP="00A72E9D">
      <w:pPr>
        <w:pStyle w:val="AllowPageBreak"/>
      </w:pPr>
    </w:p>
    <w:p w:rsidR="00000000" w:rsidRPr="00A72E9D" w:rsidP="00A72E9D">
      <w:pPr>
        <w:pStyle w:val="Heading1"/>
      </w:pPr>
      <w:bookmarkStart w:id="9" w:name="O_1076153"/>
      <w:bookmarkEnd w:id="9"/>
      <w:r w:rsidRPr="00A72E9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D" w:rsidP="00A72E9D">
            <w:pPr>
              <w:pStyle w:val="BodyText"/>
            </w:pPr>
            <w:r w:rsidRPr="00A72E9D">
              <w:t>This unit replaces and is equivalent to UEENEEE081A Apply material science to solving electrotechnology engineering problems.</w:t>
            </w:r>
          </w:p>
        </w:tc>
      </w:tr>
    </w:tbl>
    <w:p w:rsidR="00000000" w:rsidRPr="00A72E9D" w:rsidP="00A72E9D">
      <w:pPr>
        <w:pStyle w:val="NoPaddingFontSize1"/>
      </w:pPr>
    </w:p>
    <w:p w:rsidR="00000000" w:rsidRPr="00A72E9D" w:rsidP="00A72E9D">
      <w:pPr>
        <w:pStyle w:val="AllowPageBreak"/>
      </w:pPr>
    </w:p>
    <w:p w:rsidR="00000000" w:rsidRPr="00A72E9D" w:rsidP="00A72E9D">
      <w:pPr>
        <w:pStyle w:val="Heading1"/>
      </w:pPr>
      <w:bookmarkStart w:id="10" w:name="O_1076160"/>
      <w:bookmarkEnd w:id="10"/>
      <w:r w:rsidRPr="00A72E9D">
        <w:t>Links</w:t>
      </w:r>
    </w:p>
    <w:p w:rsidR="00000000" w:rsidRPr="00A72E9D" w:rsidP="00534C51">
      <w:pPr>
        <w:pStyle w:val="BodyText"/>
      </w:pPr>
      <w:r w:rsidRPr="00A72E9D">
        <w:t>Companion Volume implementation guides are fo</w:t>
      </w:r>
      <w:r w:rsidRPr="00A72E9D">
        <w:t xml:space="preserve">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00A0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72E9D" w:rsidP="00A72E9D"/>
    <w:sectPr w:rsidSect="00A72E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9D" w:rsidRPr="00534C51" w:rsidP="00534C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51" w:rsidP="00A72E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C51" w:rsidP="00A72E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34C51" w:rsidP="00A72E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E9D" w:rsidRPr="00534C51" w:rsidP="00534C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51" w:rsidRPr="002D2AF8" w:rsidP="00A72E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UEECD0004 Apply material science to solving electrotechnology engineering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34C51" w:rsidP="00A72E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C8E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184A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E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E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E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E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E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E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E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E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E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E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E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E9D"/>
  </w:style>
  <w:style w:type="character" w:customStyle="1" w:styleId="Heading1Char">
    <w:name w:val="Heading 1 Char"/>
    <w:basedOn w:val="DefaultParagraphFont"/>
    <w:link w:val="Heading1"/>
    <w:rsid w:val="00A72E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E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E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E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2E9D"/>
    <w:rPr>
      <w:b/>
      <w:spacing w:val="0"/>
    </w:rPr>
  </w:style>
  <w:style w:type="paragraph" w:customStyle="1" w:styleId="SuperHeading">
    <w:name w:val="SuperHeading"/>
    <w:basedOn w:val="Normal"/>
    <w:rsid w:val="00A72E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E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2E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E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E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E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E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E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E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E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E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E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E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E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E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E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E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E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2E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E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E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2E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2E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E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E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E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E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E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E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E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E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E9D"/>
    <w:rPr>
      <w:i/>
    </w:rPr>
  </w:style>
  <w:style w:type="paragraph" w:styleId="Caption">
    <w:name w:val="caption"/>
    <w:basedOn w:val="BodyText"/>
    <w:next w:val="Normal"/>
    <w:qFormat/>
    <w:rsid w:val="00A72E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E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E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E9D"/>
  </w:style>
  <w:style w:type="paragraph" w:styleId="TableofFigures">
    <w:name w:val="table of figures"/>
    <w:basedOn w:val="Normal"/>
    <w:next w:val="Normal"/>
    <w:semiHidden/>
    <w:rsid w:val="00A72E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E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2E9D"/>
    <w:rPr>
      <w:rFonts w:ascii="Wingdings" w:hAnsi="Wingdings"/>
    </w:rPr>
  </w:style>
  <w:style w:type="paragraph" w:customStyle="1" w:styleId="TableHeading">
    <w:name w:val="Table Heading"/>
    <w:basedOn w:val="HeadingBase"/>
    <w:rsid w:val="00A72E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E9D"/>
    <w:rPr>
      <w:color w:val="0033CC"/>
      <w:u w:val="none"/>
    </w:rPr>
  </w:style>
  <w:style w:type="paragraph" w:customStyle="1" w:styleId="BodyTextRight">
    <w:name w:val="Body Text Right"/>
    <w:basedOn w:val="BodyText"/>
    <w:rsid w:val="00A72E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E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E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E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E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E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E9D"/>
    <w:rPr>
      <w:sz w:val="32"/>
    </w:rPr>
  </w:style>
  <w:style w:type="paragraph" w:customStyle="1" w:styleId="HeadingProcedure">
    <w:name w:val="Heading Procedure"/>
    <w:basedOn w:val="HeadingBase"/>
    <w:next w:val="Normal"/>
    <w:rsid w:val="00A72E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E9D"/>
    <w:pPr>
      <w:spacing w:before="60" w:after="60"/>
    </w:pPr>
  </w:style>
  <w:style w:type="paragraph" w:styleId="ListContinue">
    <w:name w:val="List Continue"/>
    <w:basedOn w:val="List"/>
    <w:rsid w:val="00A72E9D"/>
    <w:pPr>
      <w:ind w:firstLine="0"/>
    </w:pPr>
  </w:style>
  <w:style w:type="paragraph" w:customStyle="1" w:styleId="ListNote">
    <w:name w:val="List Note"/>
    <w:basedOn w:val="List"/>
    <w:rsid w:val="00A72E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E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E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E9D"/>
    <w:rPr>
      <w:rFonts w:ascii="Courier New" w:hAnsi="Courier New"/>
    </w:rPr>
  </w:style>
  <w:style w:type="paragraph" w:customStyle="1" w:styleId="NoteBullet">
    <w:name w:val="Note Bullet"/>
    <w:basedOn w:val="Note"/>
    <w:rsid w:val="00A72E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E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E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E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E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2E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E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E9D"/>
    <w:rPr>
      <w:b/>
      <w:smallCaps/>
    </w:rPr>
  </w:style>
  <w:style w:type="paragraph" w:customStyle="1" w:styleId="TableListNumber">
    <w:name w:val="Table List Number"/>
    <w:basedOn w:val="ListNumber"/>
    <w:rsid w:val="00A72E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E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E9D"/>
    <w:pPr>
      <w:numPr>
        <w:numId w:val="8"/>
      </w:numPr>
    </w:pPr>
  </w:style>
  <w:style w:type="paragraph" w:customStyle="1" w:styleId="ListAlpha2">
    <w:name w:val="List Alpha 2"/>
    <w:basedOn w:val="List2"/>
    <w:rsid w:val="00A72E9D"/>
    <w:pPr>
      <w:numPr>
        <w:numId w:val="7"/>
      </w:numPr>
    </w:pPr>
  </w:style>
  <w:style w:type="paragraph" w:styleId="List2">
    <w:name w:val="List 2"/>
    <w:basedOn w:val="BodyText"/>
    <w:rsid w:val="00A72E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E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E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E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E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E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2E9D"/>
    <w:pPr>
      <w:numPr>
        <w:numId w:val="3"/>
      </w:numPr>
    </w:pPr>
  </w:style>
  <w:style w:type="paragraph" w:styleId="ListContinue2">
    <w:name w:val="List Continue 2"/>
    <w:basedOn w:val="List2"/>
    <w:rsid w:val="00A72E9D"/>
    <w:pPr>
      <w:ind w:firstLine="0"/>
    </w:pPr>
  </w:style>
  <w:style w:type="paragraph" w:styleId="ListContinue3">
    <w:name w:val="List Continue 3"/>
    <w:basedOn w:val="List3"/>
    <w:rsid w:val="00A72E9D"/>
    <w:pPr>
      <w:ind w:left="1021" w:firstLine="0"/>
    </w:pPr>
  </w:style>
  <w:style w:type="paragraph" w:styleId="ListContinue4">
    <w:name w:val="List Continue 4"/>
    <w:basedOn w:val="List4"/>
    <w:rsid w:val="00A72E9D"/>
    <w:pPr>
      <w:ind w:firstLine="0"/>
    </w:pPr>
  </w:style>
  <w:style w:type="paragraph" w:styleId="ListContinue5">
    <w:name w:val="List Continue 5"/>
    <w:basedOn w:val="List5"/>
    <w:rsid w:val="00A72E9D"/>
    <w:pPr>
      <w:ind w:firstLine="0"/>
    </w:pPr>
  </w:style>
  <w:style w:type="paragraph" w:styleId="ListNumber3">
    <w:name w:val="List Number 3"/>
    <w:basedOn w:val="List3"/>
    <w:rsid w:val="00A72E9D"/>
    <w:pPr>
      <w:numPr>
        <w:numId w:val="4"/>
      </w:numPr>
    </w:pPr>
  </w:style>
  <w:style w:type="paragraph" w:styleId="ListNumber4">
    <w:name w:val="List Number 4"/>
    <w:basedOn w:val="List4"/>
    <w:rsid w:val="00A72E9D"/>
    <w:pPr>
      <w:numPr>
        <w:numId w:val="5"/>
      </w:numPr>
    </w:pPr>
  </w:style>
  <w:style w:type="paragraph" w:styleId="ListNumber5">
    <w:name w:val="List Number 5"/>
    <w:basedOn w:val="List5"/>
    <w:rsid w:val="00A72E9D"/>
    <w:pPr>
      <w:numPr>
        <w:numId w:val="6"/>
      </w:numPr>
    </w:pPr>
  </w:style>
  <w:style w:type="paragraph" w:styleId="BlockText">
    <w:name w:val="Block Text"/>
    <w:basedOn w:val="Normal"/>
    <w:rsid w:val="00A72E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E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E9D"/>
    <w:rPr>
      <w:sz w:val="16"/>
      <w:vertAlign w:val="superscript"/>
    </w:rPr>
  </w:style>
  <w:style w:type="character" w:customStyle="1" w:styleId="Symbols">
    <w:name w:val="Symbols"/>
    <w:basedOn w:val="DefaultParagraphFont"/>
    <w:rsid w:val="00A72E9D"/>
    <w:rPr>
      <w:rFonts w:ascii="Symbol" w:hAnsi="Symbol"/>
    </w:rPr>
  </w:style>
  <w:style w:type="character" w:customStyle="1" w:styleId="MenuOptions">
    <w:name w:val="Menu Options"/>
    <w:basedOn w:val="DefaultParagraphFont"/>
    <w:rsid w:val="00A72E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E9D"/>
    <w:rPr>
      <w:b/>
    </w:rPr>
  </w:style>
  <w:style w:type="character" w:customStyle="1" w:styleId="Underlined">
    <w:name w:val="Underlined"/>
    <w:basedOn w:val="DefaultParagraphFont"/>
    <w:rsid w:val="00A72E9D"/>
    <w:rPr>
      <w:u w:val="single"/>
    </w:rPr>
  </w:style>
  <w:style w:type="paragraph" w:customStyle="1" w:styleId="TableBodyTextRight">
    <w:name w:val="Table Body Text Right"/>
    <w:basedOn w:val="TableBodyText"/>
    <w:rsid w:val="00A72E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E9D"/>
    <w:rPr>
      <w:sz w:val="18"/>
    </w:rPr>
  </w:style>
  <w:style w:type="paragraph" w:customStyle="1" w:styleId="BodySmallRight">
    <w:name w:val="Body Small Right"/>
    <w:basedOn w:val="BodyTextRight"/>
    <w:rsid w:val="00A72E9D"/>
    <w:rPr>
      <w:sz w:val="18"/>
      <w:szCs w:val="18"/>
    </w:rPr>
  </w:style>
  <w:style w:type="paragraph" w:customStyle="1" w:styleId="MarginEdition">
    <w:name w:val="Margin Edition"/>
    <w:basedOn w:val="MarginNote"/>
    <w:rsid w:val="00A72E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E9D"/>
    <w:rPr>
      <w:sz w:val="2"/>
      <w:szCs w:val="2"/>
    </w:rPr>
  </w:style>
  <w:style w:type="character" w:customStyle="1" w:styleId="Small">
    <w:name w:val="Small"/>
    <w:basedOn w:val="DefaultParagraphFont"/>
    <w:rsid w:val="00A72E9D"/>
    <w:rPr>
      <w:sz w:val="16"/>
    </w:rPr>
  </w:style>
  <w:style w:type="paragraph" w:customStyle="1" w:styleId="WideTable">
    <w:name w:val="Wide Table"/>
    <w:basedOn w:val="Normal"/>
    <w:rsid w:val="00A72E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E9D"/>
  </w:style>
  <w:style w:type="paragraph" w:styleId="Quote">
    <w:name w:val="Quote"/>
    <w:basedOn w:val="Heading1"/>
    <w:link w:val="QuoteChar"/>
    <w:qFormat/>
    <w:rsid w:val="00A72E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E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E9D"/>
    <w:pPr>
      <w:pageBreakBefore/>
    </w:pPr>
  </w:style>
  <w:style w:type="paragraph" w:customStyle="1" w:styleId="Border">
    <w:name w:val="Border"/>
    <w:basedOn w:val="Normal"/>
    <w:qFormat/>
    <w:rsid w:val="00A72E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E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E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E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E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E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E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E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E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E9D"/>
    <w:rPr>
      <w:u w:val="single"/>
    </w:rPr>
  </w:style>
  <w:style w:type="character" w:customStyle="1" w:styleId="BoldandItalics">
    <w:name w:val="Bold and Italics"/>
    <w:qFormat/>
    <w:rsid w:val="00A72E9D"/>
    <w:rPr>
      <w:b/>
      <w:i/>
      <w:u w:val="none"/>
    </w:rPr>
  </w:style>
  <w:style w:type="paragraph" w:styleId="BalloonText">
    <w:name w:val="Balloon Text"/>
    <w:basedOn w:val="Normal"/>
    <w:link w:val="BalloonTextChar"/>
    <w:rsid w:val="00A72E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E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E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E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E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E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E9D"/>
    <w:pPr>
      <w:spacing w:before="0" w:after="0"/>
    </w:pPr>
  </w:style>
  <w:style w:type="paragraph" w:customStyle="1" w:styleId="BodyTextBold">
    <w:name w:val="Body Text Bold"/>
    <w:basedOn w:val="BodyText"/>
    <w:qFormat/>
    <w:rsid w:val="00A72E9D"/>
    <w:rPr>
      <w:b/>
    </w:rPr>
  </w:style>
  <w:style w:type="character" w:styleId="Hyperlink">
    <w:name w:val="Hyperlink"/>
    <w:basedOn w:val="DefaultParagraphFont"/>
    <w:uiPriority w:val="99"/>
    <w:unhideWhenUsed/>
    <w:rsid w:val="00534C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3049</Characters>
  <Application>Microsoft Office Word</Application>
  <DocSecurity>0</DocSecurity>
  <Lines>145</Lines>
  <Paragraphs>74</Paragraphs>
  <ScaleCrop>false</ScaleCrop>
  <Company>Author-it Software Corporation Ltd.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UEECD0004 Apply material science to solving electrotechnology engineering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