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5EF" w:rsidP="00016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UEECD0002 Analyse static and dynamic parameters of electrical equipment</w:t>
      </w:r>
      <w:r>
        <w:fldChar w:fldCharType="end"/>
      </w:r>
    </w:p>
    <w:p w:rsidR="000165EF" w:rsidP="000165EF">
      <w:pPr>
        <w:pStyle w:val="Version"/>
        <w:sectPr w:rsidSect="00E67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F52" w:rsidP="00E67F52">
      <w:pPr>
        <w:pStyle w:val="SuperHeading"/>
      </w:pPr>
      <w:r w:rsidRPr="00E67F52">
        <w:t>UEECD0002 Analyse static and dynamic parameters of electrical equipment</w:t>
      </w:r>
    </w:p>
    <w:p w:rsidR="00000000" w:rsidRPr="00E67F52" w:rsidP="00E67F52">
      <w:pPr>
        <w:pStyle w:val="Heading1"/>
      </w:pPr>
      <w:bookmarkStart w:id="1" w:name="O_1076107"/>
      <w:bookmarkEnd w:id="1"/>
      <w:r w:rsidRPr="00E67F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Release 1. This is the first release of this unit of competency in the UEE Electrotechnology Training Package.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2" w:name="O_1076108"/>
      <w:bookmarkEnd w:id="2"/>
      <w:r w:rsidRPr="00E67F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This unit involves the skills and knowledge required to analyse static and dynamic parameters of electrical equipment.</w:t>
            </w:r>
          </w:p>
          <w:p w:rsidR="00000000" w:rsidRPr="00E67F52" w:rsidP="00E67F52">
            <w:pPr>
              <w:pStyle w:val="BodyText"/>
            </w:pPr>
            <w:r w:rsidRPr="00E67F52">
              <w:t>It includes preparing and analysing static and dynamic parameters. It also includes documenting and reporting the analysis.</w:t>
            </w:r>
          </w:p>
          <w:p w:rsidR="00000000" w:rsidRPr="00E67F52" w:rsidP="00E67F52">
            <w:pPr>
              <w:pStyle w:val="BodyText"/>
            </w:pPr>
            <w:r w:rsidRPr="00E67F52">
              <w:t>No licensing,</w:t>
            </w:r>
            <w:r w:rsidRPr="00E67F52">
              <w:t xml:space="preserve"> legislative or certification requirements apply to this unit at the time of publication.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3" w:name="O_1076109"/>
      <w:bookmarkEnd w:id="3"/>
      <w:r w:rsidRPr="00E67F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Not applicable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4" w:name="O_1076110"/>
      <w:bookmarkEnd w:id="4"/>
      <w:r w:rsidRPr="00E67F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Cross Discipline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5" w:name="O_1076111"/>
      <w:bookmarkEnd w:id="5"/>
      <w:r w:rsidRPr="00E67F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Electrotechnology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6" w:name="O_1076112"/>
      <w:bookmarkEnd w:id="6"/>
      <w:r w:rsidRPr="00E67F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PERFORMANCE CRITERIA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Performance criteria describe the performance needed to demonstrate achievement of the element.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Prepare to analyse static and dynamic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Work health and safety (WHS)/occupational health and safety (OHS) processes and workplace procedures for a given work area are identified, obtained and applied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WHS/OHS risk control measures and wo</w:t>
            </w:r>
            <w:r w:rsidRPr="00E67F52">
              <w:t>rkplace procedures in preparation for the work are followed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Machine analysis is determined from performance specifications and/or reports and in consultation with relevant person/s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Activities are planned in accordance with workplace procedures for timelines in consultation with others involved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Strategies are identified, developed and implemented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Analyse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WHS/OHS risk control work measures and workplace procedu</w:t>
            </w:r>
            <w:r w:rsidRPr="00E67F52">
              <w:t>res for carrying out the work are followed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Statics and dynamics are applied to developing analytical solutions to machine parameters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Parameters, specifications and performance requirements of the machine/s are obtained in accorda</w:t>
            </w:r>
            <w:r w:rsidRPr="00E67F52">
              <w:t>nce with workplace procedures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Machine parameters are analysed in accordance with workplace procedures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Unplanned events are responded to in accordance with WHS/OHS requirements and workplace procedures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Quality of work is monitored in ac</w:t>
            </w:r>
            <w:r w:rsidRPr="00E67F52">
              <w:t>cordance with workplace procedures and/or relevant industry standards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rPr>
                <w:rStyle w:val="SpecialBold"/>
              </w:rPr>
              <w:t>Document and report results of the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Solutions to machine analysis are tested and modified as required in accordance with WHS/OHS requirements and workplace procedures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 xml:space="preserve">Analysis of findings, calculations and assumptions are documented in accordance with workplace procedures 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t>Analysis is reported to relevant person/s for action</w:t>
            </w:r>
          </w:p>
        </w:tc>
      </w:tr>
      <w:tr w:rsidTr="00E67F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F52">
            <w:pPr>
              <w:pStyle w:val="BodyText"/>
              <w:rPr>
                <w:lang w:val="en-NZ"/>
              </w:rPr>
            </w:pPr>
            <w:r w:rsidRPr="00E67F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Justification and instruction for actions are documented in work and/or develo</w:t>
            </w:r>
            <w:r w:rsidRPr="00E67F52">
              <w:t>pment records in accordance with relevant industry standards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7" w:name="O_1076113"/>
      <w:bookmarkEnd w:id="7"/>
      <w:r w:rsidRPr="00E67F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Foundation skills essential to performance are explicit in the performance criteria of this unit of competency.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8" w:name="O_1076114"/>
      <w:bookmarkEnd w:id="8"/>
      <w:r w:rsidRPr="00E67F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Range is restricted to essential operating conditions and any other variables essential to the work environment.</w:t>
            </w:r>
          </w:p>
          <w:p w:rsidR="00000000" w:rsidRPr="00E67F52" w:rsidP="00E67F52">
            <w:pPr>
              <w:pStyle w:val="BodyText"/>
            </w:pPr>
            <w:r w:rsidRPr="00E67F52">
              <w:t>Non-essential conditions may be found in the UEE Electrotechnology Training Package. Companion Volume Implementation Guide.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9" w:name="O_1076115"/>
      <w:bookmarkEnd w:id="9"/>
      <w:r w:rsidRPr="00E67F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F52" w:rsidP="00E67F52">
            <w:pPr>
              <w:pStyle w:val="BodyText"/>
            </w:pPr>
            <w:r w:rsidRPr="00E67F52">
              <w:t>This unit replaces and is equivalent to UEENEEE161A Analyse static and dynamic parameters of electrical equipment.</w:t>
            </w:r>
          </w:p>
        </w:tc>
      </w:tr>
    </w:tbl>
    <w:p w:rsidR="00000000" w:rsidRPr="00E67F52" w:rsidP="00E67F52">
      <w:pPr>
        <w:pStyle w:val="NoPaddingFontSize1"/>
      </w:pPr>
    </w:p>
    <w:p w:rsidR="00000000" w:rsidRPr="00E67F52" w:rsidP="00E67F52">
      <w:pPr>
        <w:pStyle w:val="AllowPageBreak"/>
      </w:pPr>
    </w:p>
    <w:p w:rsidR="00000000" w:rsidRPr="00E67F52" w:rsidP="00E67F52">
      <w:pPr>
        <w:pStyle w:val="Heading1"/>
      </w:pPr>
      <w:bookmarkStart w:id="10" w:name="O_1076122"/>
      <w:bookmarkEnd w:id="10"/>
      <w:r w:rsidRPr="00E67F52">
        <w:t>Links</w:t>
      </w:r>
    </w:p>
    <w:p w:rsidR="00000000" w:rsidRPr="00E67F52" w:rsidP="000165EF">
      <w:pPr>
        <w:pStyle w:val="BodyText"/>
      </w:pPr>
      <w:r w:rsidRPr="00E67F5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A55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67F52" w:rsidP="00E67F52"/>
    <w:sectPr w:rsidSect="00E67F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2" w:rsidRPr="000165EF" w:rsidP="00016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EF" w:rsidP="00E67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5EF" w:rsidP="00E67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165EF" w:rsidP="00E67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F52" w:rsidRPr="000165EF" w:rsidP="00016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5EF" w:rsidRPr="002D2AF8" w:rsidP="00E67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UEECD0002 Analyse static and dynamic parameters of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165EF" w:rsidP="00E67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F52"/>
  </w:style>
  <w:style w:type="character" w:customStyle="1" w:styleId="Heading1Char">
    <w:name w:val="Heading 1 Char"/>
    <w:basedOn w:val="DefaultParagraphFont"/>
    <w:link w:val="Heading1"/>
    <w:rsid w:val="00E67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F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F52"/>
    <w:rPr>
      <w:b/>
      <w:spacing w:val="0"/>
    </w:rPr>
  </w:style>
  <w:style w:type="paragraph" w:customStyle="1" w:styleId="SuperHeading">
    <w:name w:val="SuperHeading"/>
    <w:basedOn w:val="Normal"/>
    <w:rsid w:val="00E67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F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F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F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F52"/>
    <w:rPr>
      <w:i/>
    </w:rPr>
  </w:style>
  <w:style w:type="paragraph" w:styleId="Caption">
    <w:name w:val="caption"/>
    <w:basedOn w:val="BodyText"/>
    <w:next w:val="Normal"/>
    <w:qFormat/>
    <w:rsid w:val="00E67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F52"/>
  </w:style>
  <w:style w:type="paragraph" w:styleId="TableofFigures">
    <w:name w:val="table of figures"/>
    <w:basedOn w:val="Normal"/>
    <w:next w:val="Normal"/>
    <w:semiHidden/>
    <w:rsid w:val="00E67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F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F52"/>
    <w:rPr>
      <w:rFonts w:ascii="Wingdings" w:hAnsi="Wingdings"/>
    </w:rPr>
  </w:style>
  <w:style w:type="paragraph" w:customStyle="1" w:styleId="TableHeading">
    <w:name w:val="Table Heading"/>
    <w:basedOn w:val="HeadingBase"/>
    <w:rsid w:val="00E67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F52"/>
    <w:rPr>
      <w:color w:val="0033CC"/>
      <w:u w:val="none"/>
    </w:rPr>
  </w:style>
  <w:style w:type="paragraph" w:customStyle="1" w:styleId="BodyTextRight">
    <w:name w:val="Body Text Right"/>
    <w:basedOn w:val="BodyText"/>
    <w:rsid w:val="00E67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F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F52"/>
    <w:rPr>
      <w:sz w:val="32"/>
    </w:rPr>
  </w:style>
  <w:style w:type="paragraph" w:customStyle="1" w:styleId="HeadingProcedure">
    <w:name w:val="Heading Procedure"/>
    <w:basedOn w:val="HeadingBase"/>
    <w:next w:val="Normal"/>
    <w:rsid w:val="00E67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F52"/>
    <w:pPr>
      <w:spacing w:before="60" w:after="60"/>
    </w:pPr>
  </w:style>
  <w:style w:type="paragraph" w:styleId="ListContinue">
    <w:name w:val="List Continue"/>
    <w:basedOn w:val="List"/>
    <w:rsid w:val="00E67F52"/>
    <w:pPr>
      <w:ind w:firstLine="0"/>
    </w:pPr>
  </w:style>
  <w:style w:type="paragraph" w:customStyle="1" w:styleId="ListNote">
    <w:name w:val="List Note"/>
    <w:basedOn w:val="List"/>
    <w:rsid w:val="00E67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F52"/>
    <w:rPr>
      <w:rFonts w:ascii="Courier New" w:hAnsi="Courier New"/>
    </w:rPr>
  </w:style>
  <w:style w:type="paragraph" w:customStyle="1" w:styleId="NoteBullet">
    <w:name w:val="Note Bullet"/>
    <w:basedOn w:val="Note"/>
    <w:rsid w:val="00E67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F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F52"/>
    <w:rPr>
      <w:b/>
      <w:smallCaps/>
    </w:rPr>
  </w:style>
  <w:style w:type="paragraph" w:customStyle="1" w:styleId="TableListNumber">
    <w:name w:val="Table List Number"/>
    <w:basedOn w:val="ListNumber"/>
    <w:rsid w:val="00E67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F52"/>
    <w:pPr>
      <w:numPr>
        <w:numId w:val="7"/>
      </w:numPr>
    </w:pPr>
  </w:style>
  <w:style w:type="paragraph" w:customStyle="1" w:styleId="ListAlpha2">
    <w:name w:val="List Alpha 2"/>
    <w:basedOn w:val="List2"/>
    <w:rsid w:val="00E67F52"/>
    <w:pPr>
      <w:numPr>
        <w:numId w:val="6"/>
      </w:numPr>
    </w:pPr>
  </w:style>
  <w:style w:type="paragraph" w:styleId="List2">
    <w:name w:val="List 2"/>
    <w:basedOn w:val="BodyText"/>
    <w:rsid w:val="00E67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F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F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F52"/>
    <w:pPr>
      <w:numPr>
        <w:numId w:val="2"/>
      </w:numPr>
    </w:pPr>
  </w:style>
  <w:style w:type="paragraph" w:styleId="ListContinue2">
    <w:name w:val="List Continue 2"/>
    <w:basedOn w:val="List2"/>
    <w:rsid w:val="00E67F52"/>
    <w:pPr>
      <w:ind w:firstLine="0"/>
    </w:pPr>
  </w:style>
  <w:style w:type="paragraph" w:styleId="ListContinue3">
    <w:name w:val="List Continue 3"/>
    <w:basedOn w:val="List3"/>
    <w:rsid w:val="00E67F52"/>
    <w:pPr>
      <w:ind w:left="1021" w:firstLine="0"/>
    </w:pPr>
  </w:style>
  <w:style w:type="paragraph" w:styleId="ListContinue4">
    <w:name w:val="List Continue 4"/>
    <w:basedOn w:val="List4"/>
    <w:rsid w:val="00E67F52"/>
    <w:pPr>
      <w:ind w:firstLine="0"/>
    </w:pPr>
  </w:style>
  <w:style w:type="paragraph" w:styleId="ListContinue5">
    <w:name w:val="List Continue 5"/>
    <w:basedOn w:val="List5"/>
    <w:rsid w:val="00E67F52"/>
    <w:pPr>
      <w:ind w:firstLine="0"/>
    </w:pPr>
  </w:style>
  <w:style w:type="paragraph" w:styleId="ListNumber3">
    <w:name w:val="List Number 3"/>
    <w:basedOn w:val="List3"/>
    <w:rsid w:val="00E67F52"/>
    <w:pPr>
      <w:numPr>
        <w:numId w:val="3"/>
      </w:numPr>
    </w:pPr>
  </w:style>
  <w:style w:type="paragraph" w:styleId="ListNumber4">
    <w:name w:val="List Number 4"/>
    <w:basedOn w:val="List4"/>
    <w:rsid w:val="00E67F52"/>
    <w:pPr>
      <w:numPr>
        <w:numId w:val="4"/>
      </w:numPr>
    </w:pPr>
  </w:style>
  <w:style w:type="paragraph" w:styleId="ListNumber5">
    <w:name w:val="List Number 5"/>
    <w:basedOn w:val="List5"/>
    <w:rsid w:val="00E67F52"/>
    <w:pPr>
      <w:numPr>
        <w:numId w:val="5"/>
      </w:numPr>
    </w:pPr>
  </w:style>
  <w:style w:type="paragraph" w:styleId="BlockText">
    <w:name w:val="Block Text"/>
    <w:basedOn w:val="Normal"/>
    <w:rsid w:val="00E67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F52"/>
    <w:rPr>
      <w:sz w:val="16"/>
      <w:vertAlign w:val="superscript"/>
    </w:rPr>
  </w:style>
  <w:style w:type="character" w:customStyle="1" w:styleId="Symbols">
    <w:name w:val="Symbols"/>
    <w:basedOn w:val="DefaultParagraphFont"/>
    <w:rsid w:val="00E67F52"/>
    <w:rPr>
      <w:rFonts w:ascii="Symbol" w:hAnsi="Symbol"/>
    </w:rPr>
  </w:style>
  <w:style w:type="character" w:customStyle="1" w:styleId="MenuOptions">
    <w:name w:val="Menu Options"/>
    <w:basedOn w:val="DefaultParagraphFont"/>
    <w:rsid w:val="00E67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F52"/>
    <w:rPr>
      <w:b/>
    </w:rPr>
  </w:style>
  <w:style w:type="character" w:customStyle="1" w:styleId="Underlined">
    <w:name w:val="Underlined"/>
    <w:basedOn w:val="DefaultParagraphFont"/>
    <w:rsid w:val="00E67F52"/>
    <w:rPr>
      <w:u w:val="single"/>
    </w:rPr>
  </w:style>
  <w:style w:type="paragraph" w:customStyle="1" w:styleId="TableBodyTextRight">
    <w:name w:val="Table Body Text Right"/>
    <w:basedOn w:val="TableBodyText"/>
    <w:rsid w:val="00E67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F52"/>
    <w:rPr>
      <w:sz w:val="18"/>
    </w:rPr>
  </w:style>
  <w:style w:type="paragraph" w:customStyle="1" w:styleId="BodySmallRight">
    <w:name w:val="Body Small Right"/>
    <w:basedOn w:val="BodyTextRight"/>
    <w:rsid w:val="00E67F52"/>
    <w:rPr>
      <w:sz w:val="18"/>
      <w:szCs w:val="18"/>
    </w:rPr>
  </w:style>
  <w:style w:type="paragraph" w:customStyle="1" w:styleId="MarginEdition">
    <w:name w:val="Margin Edition"/>
    <w:basedOn w:val="MarginNote"/>
    <w:rsid w:val="00E67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F52"/>
    <w:rPr>
      <w:sz w:val="2"/>
      <w:szCs w:val="2"/>
    </w:rPr>
  </w:style>
  <w:style w:type="character" w:customStyle="1" w:styleId="Small">
    <w:name w:val="Small"/>
    <w:basedOn w:val="DefaultParagraphFont"/>
    <w:rsid w:val="00E67F52"/>
    <w:rPr>
      <w:sz w:val="16"/>
    </w:rPr>
  </w:style>
  <w:style w:type="paragraph" w:customStyle="1" w:styleId="WideTable">
    <w:name w:val="Wide Table"/>
    <w:basedOn w:val="Normal"/>
    <w:rsid w:val="00E67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F52"/>
  </w:style>
  <w:style w:type="paragraph" w:styleId="Quote">
    <w:name w:val="Quote"/>
    <w:basedOn w:val="Heading1"/>
    <w:link w:val="QuoteChar"/>
    <w:qFormat/>
    <w:rsid w:val="00E67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F52"/>
    <w:pPr>
      <w:pageBreakBefore/>
    </w:pPr>
  </w:style>
  <w:style w:type="paragraph" w:customStyle="1" w:styleId="Border">
    <w:name w:val="Border"/>
    <w:basedOn w:val="Normal"/>
    <w:qFormat/>
    <w:rsid w:val="00E67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F52"/>
    <w:rPr>
      <w:u w:val="single"/>
    </w:rPr>
  </w:style>
  <w:style w:type="character" w:customStyle="1" w:styleId="BoldandItalics">
    <w:name w:val="Bold and Italics"/>
    <w:qFormat/>
    <w:rsid w:val="00E67F52"/>
    <w:rPr>
      <w:b/>
      <w:i/>
      <w:u w:val="none"/>
    </w:rPr>
  </w:style>
  <w:style w:type="paragraph" w:styleId="BalloonText">
    <w:name w:val="Balloon Text"/>
    <w:basedOn w:val="Normal"/>
    <w:link w:val="BalloonTextChar"/>
    <w:rsid w:val="00E67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F52"/>
    <w:pPr>
      <w:spacing w:before="0" w:after="0"/>
    </w:pPr>
  </w:style>
  <w:style w:type="paragraph" w:customStyle="1" w:styleId="BodyTextBold">
    <w:name w:val="Body Text Bold"/>
    <w:basedOn w:val="BodyText"/>
    <w:qFormat/>
    <w:rsid w:val="00E67F52"/>
    <w:rPr>
      <w:b/>
    </w:rPr>
  </w:style>
  <w:style w:type="character" w:styleId="Hyperlink">
    <w:name w:val="Hyperlink"/>
    <w:basedOn w:val="DefaultParagraphFont"/>
    <w:uiPriority w:val="99"/>
    <w:unhideWhenUsed/>
    <w:rsid w:val="00016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3125</Characters>
  <Application>Microsoft Office Word</Application>
  <DocSecurity>0</DocSecurity>
  <Lines>156</Lines>
  <Paragraphs>80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UEECD0002 Analyse static and dynamic parameters of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