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4E7" w:rsidP="009C64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UEECD0001 Analyse materials for suitability in electrical equipment</w:t>
      </w:r>
      <w:r>
        <w:fldChar w:fldCharType="end"/>
      </w:r>
    </w:p>
    <w:p w:rsidR="009C64E7" w:rsidP="009C64E7">
      <w:pPr>
        <w:pStyle w:val="Version"/>
        <w:sectPr w:rsidSect="00544F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4FEF" w:rsidP="00544FEF">
      <w:pPr>
        <w:pStyle w:val="SuperHeading"/>
      </w:pPr>
      <w:r w:rsidRPr="00544FEF">
        <w:t>UEECD0001 Analyse materials for suitability in electrical equipment</w:t>
      </w:r>
    </w:p>
    <w:p w:rsidR="00000000" w:rsidRPr="00544FEF" w:rsidP="00544FEF">
      <w:pPr>
        <w:pStyle w:val="Heading1"/>
      </w:pPr>
      <w:bookmarkStart w:id="1" w:name="O_1076088"/>
      <w:bookmarkEnd w:id="1"/>
      <w:r w:rsidRPr="00544F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 w:rsidP="00544FEF">
            <w:pPr>
              <w:pStyle w:val="BodyText"/>
            </w:pPr>
            <w:r w:rsidRPr="00544FEF">
              <w:t>Release 1. This is the first release of this unit of competency in the UEE Electrotechnology Training Package.</w:t>
            </w:r>
          </w:p>
        </w:tc>
      </w:tr>
    </w:tbl>
    <w:p w:rsidR="00000000" w:rsidRPr="00544FEF" w:rsidP="00544FEF">
      <w:pPr>
        <w:pStyle w:val="NoPaddingFontSize1"/>
      </w:pPr>
    </w:p>
    <w:p w:rsidR="00000000" w:rsidRPr="00544FEF" w:rsidP="00544FEF">
      <w:pPr>
        <w:pStyle w:val="AllowPageBreak"/>
      </w:pPr>
    </w:p>
    <w:p w:rsidR="00000000" w:rsidRPr="00544FEF" w:rsidP="00544FEF">
      <w:pPr>
        <w:pStyle w:val="Heading1"/>
      </w:pPr>
      <w:bookmarkStart w:id="2" w:name="O_1076089"/>
      <w:bookmarkEnd w:id="2"/>
      <w:r w:rsidRPr="00544F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 w:rsidP="00544FEF">
            <w:pPr>
              <w:pStyle w:val="BodyText"/>
            </w:pPr>
            <w:r w:rsidRPr="00544FEF">
              <w:t>This unit involves the skills and knowledge required to analyse materials for suitability in electrical equipment.</w:t>
            </w:r>
          </w:p>
          <w:p w:rsidR="00000000" w:rsidRPr="00544FEF" w:rsidP="00544FEF">
            <w:pPr>
              <w:pStyle w:val="BodyText"/>
            </w:pPr>
            <w:r w:rsidRPr="00544FEF">
              <w:t>It includes preparing and analysing materials. It also includes documenting and reporting analysis.</w:t>
            </w:r>
          </w:p>
          <w:p w:rsidR="00000000" w:rsidRPr="00544FEF" w:rsidP="00544FEF">
            <w:pPr>
              <w:pStyle w:val="BodyText"/>
            </w:pPr>
            <w:r w:rsidRPr="00544FEF">
              <w:t>No licensing, legislative or certificatio</w:t>
            </w:r>
            <w:r w:rsidRPr="00544FEF">
              <w:t>n requirements apply to this unit at the time of publication.</w:t>
            </w:r>
          </w:p>
        </w:tc>
      </w:tr>
    </w:tbl>
    <w:p w:rsidR="00000000" w:rsidRPr="00544FEF" w:rsidP="00544FEF">
      <w:pPr>
        <w:pStyle w:val="NoPaddingFontSize1"/>
      </w:pPr>
    </w:p>
    <w:p w:rsidR="00000000" w:rsidRPr="00544FEF" w:rsidP="00544FEF">
      <w:pPr>
        <w:pStyle w:val="AllowPageBreak"/>
      </w:pPr>
    </w:p>
    <w:p w:rsidR="00000000" w:rsidRPr="00544FEF" w:rsidP="00544FEF">
      <w:pPr>
        <w:pStyle w:val="Heading1"/>
      </w:pPr>
      <w:bookmarkStart w:id="3" w:name="O_1076090"/>
      <w:bookmarkEnd w:id="3"/>
      <w:r w:rsidRPr="00544F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 w:rsidP="00544FEF">
            <w:pPr>
              <w:pStyle w:val="BodyText"/>
            </w:pPr>
            <w:r w:rsidRPr="00544FEF">
              <w:t>UEECD0002 Analyse static and dynamic parameters of electrical equipment</w:t>
            </w:r>
          </w:p>
        </w:tc>
      </w:tr>
    </w:tbl>
    <w:p w:rsidR="00000000" w:rsidRPr="00544FEF" w:rsidP="00544FEF">
      <w:pPr>
        <w:pStyle w:val="NoPaddingFontSize1"/>
      </w:pPr>
    </w:p>
    <w:p w:rsidR="00000000" w:rsidRPr="00544FEF" w:rsidP="00544FEF">
      <w:pPr>
        <w:pStyle w:val="AllowPageBreak"/>
      </w:pPr>
    </w:p>
    <w:p w:rsidR="00000000" w:rsidRPr="00544FEF" w:rsidP="00544FEF">
      <w:pPr>
        <w:pStyle w:val="Heading1"/>
      </w:pPr>
      <w:bookmarkStart w:id="4" w:name="O_1076091"/>
      <w:bookmarkEnd w:id="4"/>
      <w:r w:rsidRPr="00544F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 w:rsidP="00544FEF">
            <w:pPr>
              <w:pStyle w:val="BodyText"/>
            </w:pPr>
            <w:r w:rsidRPr="00544FEF">
              <w:t>Cross Discipline</w:t>
            </w:r>
          </w:p>
        </w:tc>
      </w:tr>
    </w:tbl>
    <w:p w:rsidR="00000000" w:rsidRPr="00544FEF" w:rsidP="00544FEF">
      <w:pPr>
        <w:pStyle w:val="NoPaddingFontSize1"/>
      </w:pPr>
    </w:p>
    <w:p w:rsidR="00000000" w:rsidRPr="00544FEF" w:rsidP="00544FEF">
      <w:pPr>
        <w:pStyle w:val="AllowPageBreak"/>
      </w:pPr>
    </w:p>
    <w:p w:rsidR="00000000" w:rsidRPr="00544FEF" w:rsidP="00544FEF">
      <w:pPr>
        <w:pStyle w:val="Heading1"/>
      </w:pPr>
      <w:bookmarkStart w:id="5" w:name="O_1076092"/>
      <w:bookmarkEnd w:id="5"/>
      <w:r w:rsidRPr="00544F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 w:rsidP="00544FEF">
            <w:pPr>
              <w:pStyle w:val="BodyText"/>
            </w:pPr>
            <w:r w:rsidRPr="00544FEF">
              <w:t>Electrotechnology</w:t>
            </w:r>
          </w:p>
        </w:tc>
      </w:tr>
    </w:tbl>
    <w:p w:rsidR="00000000" w:rsidRPr="00544FEF" w:rsidP="00544FEF">
      <w:pPr>
        <w:pStyle w:val="NoPaddingFontSize1"/>
      </w:pPr>
    </w:p>
    <w:p w:rsidR="00000000" w:rsidRPr="00544FEF" w:rsidP="00544FEF">
      <w:pPr>
        <w:pStyle w:val="AllowPageBreak"/>
      </w:pPr>
    </w:p>
    <w:p w:rsidR="00000000" w:rsidRPr="00544FEF" w:rsidP="00544FEF">
      <w:pPr>
        <w:pStyle w:val="Heading1"/>
      </w:pPr>
      <w:bookmarkStart w:id="6" w:name="O_1076093"/>
      <w:bookmarkEnd w:id="6"/>
      <w:r w:rsidRPr="00544FE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44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 w:rsidP="00544FEF">
            <w:pPr>
              <w:pStyle w:val="BodyText"/>
            </w:pPr>
            <w:r w:rsidRPr="00544FE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rPr>
                <w:rStyle w:val="SpecialBold"/>
              </w:rPr>
              <w:t>PERFORMANCE CRITERIA</w:t>
            </w:r>
          </w:p>
        </w:tc>
      </w:tr>
      <w:tr w:rsidTr="00544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t>Performance criteria describe the performance needed to demonstrate achievement of the element.</w:t>
            </w:r>
          </w:p>
        </w:tc>
      </w:tr>
      <w:tr w:rsidTr="00544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 w:rsidP="00544FEF">
            <w:pPr>
              <w:pStyle w:val="BodyText"/>
            </w:pPr>
            <w:r w:rsidRPr="00544FE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 w:rsidP="00544FEF">
            <w:pPr>
              <w:pStyle w:val="BodyText"/>
            </w:pPr>
            <w:r w:rsidRPr="00544FEF">
              <w:rPr>
                <w:rStyle w:val="SpecialBold"/>
              </w:rPr>
              <w:t>Prepare to analyse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t>Work health and safety (WHS)/occupational health and safety (OHS) processes and workplace procedures for a given work area are identified, obtained and applied</w:t>
            </w:r>
          </w:p>
        </w:tc>
      </w:tr>
      <w:tr w:rsidTr="00544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t>WHS/OHS risk control measures and workplace procedures in preparation for the work are followed</w:t>
            </w:r>
          </w:p>
        </w:tc>
      </w:tr>
      <w:tr w:rsidTr="00544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t>Machine analysis is determined from performance specifications and/or reports and in consultation with relevant person/s</w:t>
            </w:r>
          </w:p>
        </w:tc>
      </w:tr>
      <w:tr w:rsidTr="00544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t>Activities are planned in accordance with workplace procedures for timelines in consultation with others involved</w:t>
            </w:r>
          </w:p>
        </w:tc>
      </w:tr>
      <w:tr w:rsidTr="00544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t>Strategies are identified, developed and implemented</w:t>
            </w:r>
          </w:p>
        </w:tc>
      </w:tr>
      <w:tr w:rsidTr="00544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 w:rsidP="00544FEF">
            <w:pPr>
              <w:pStyle w:val="BodyText"/>
            </w:pPr>
            <w:r w:rsidRPr="00544FE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 w:rsidP="00544FEF">
            <w:pPr>
              <w:pStyle w:val="BodyText"/>
            </w:pPr>
            <w:r w:rsidRPr="00544FEF">
              <w:rPr>
                <w:rStyle w:val="SpecialBold"/>
              </w:rPr>
              <w:t>Apply and analyse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t>WHS/OHS risk control work measures and workplac</w:t>
            </w:r>
            <w:r w:rsidRPr="00544FEF">
              <w:t>e procedures for carrying out the work are followed</w:t>
            </w:r>
          </w:p>
        </w:tc>
      </w:tr>
      <w:tr w:rsidTr="00544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t>Materials are applied to developing machine parts</w:t>
            </w:r>
          </w:p>
        </w:tc>
      </w:tr>
      <w:tr w:rsidTr="00544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t>Characteristics, specifications and performance requirements of the materials are obtained in accordance with workplace procedures</w:t>
            </w:r>
          </w:p>
        </w:tc>
      </w:tr>
      <w:tr w:rsidTr="00544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t>Analysis of materials is carried out in accordance with workplace procedures</w:t>
            </w:r>
          </w:p>
        </w:tc>
      </w:tr>
      <w:tr w:rsidTr="00544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t>Unplanned events are responded to in accordance with WHS/OHS requirements and workplace procedures</w:t>
            </w:r>
          </w:p>
        </w:tc>
      </w:tr>
      <w:tr w:rsidTr="00544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t>Quality of work is monitored in accordance with workplace procedur</w:t>
            </w:r>
            <w:r w:rsidRPr="00544FEF">
              <w:t>es and/or relevant industry standards</w:t>
            </w:r>
          </w:p>
        </w:tc>
      </w:tr>
      <w:tr w:rsidTr="00544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 w:rsidP="00544FEF">
            <w:pPr>
              <w:pStyle w:val="BodyText"/>
            </w:pPr>
            <w:r w:rsidRPr="00544FE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 w:rsidP="00544FEF">
            <w:pPr>
              <w:pStyle w:val="BodyText"/>
            </w:pPr>
            <w:r w:rsidRPr="00544FEF">
              <w:rPr>
                <w:rStyle w:val="SpecialBold"/>
              </w:rPr>
              <w:t>Document and report the results of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t>Solutions to materials analysis are tested and modified as required</w:t>
            </w:r>
          </w:p>
        </w:tc>
      </w:tr>
      <w:tr w:rsidTr="00544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t>Analysis is reported to appropriate person/s to establish action to be taken based on findings</w:t>
            </w:r>
          </w:p>
        </w:tc>
      </w:tr>
      <w:tr w:rsidTr="00544F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 w:rsidP="00544FEF">
            <w:pPr>
              <w:pStyle w:val="BodyText"/>
            </w:pPr>
            <w:r w:rsidRPr="00544FEF">
              <w:t>Justification and instruction for actions are documented in work records in accordance with relevant industry standards</w:t>
            </w:r>
          </w:p>
        </w:tc>
      </w:tr>
    </w:tbl>
    <w:p w:rsidR="00000000" w:rsidRPr="00544FEF" w:rsidP="00544FEF">
      <w:pPr>
        <w:pStyle w:val="NoPaddingFontSize1"/>
      </w:pPr>
    </w:p>
    <w:p w:rsidR="00000000" w:rsidRPr="00544FEF" w:rsidP="00544FEF">
      <w:pPr>
        <w:pStyle w:val="AllowPageBreak"/>
      </w:pPr>
    </w:p>
    <w:p w:rsidR="00000000" w:rsidRPr="00544FEF" w:rsidP="00544FEF">
      <w:pPr>
        <w:pStyle w:val="Heading1"/>
      </w:pPr>
      <w:bookmarkStart w:id="7" w:name="O_1076094"/>
      <w:bookmarkEnd w:id="7"/>
      <w:r w:rsidRPr="00544FEF">
        <w:t>Foundation Sk</w:t>
      </w:r>
      <w:r w:rsidRPr="00544FEF">
        <w:t>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 w:rsidP="00544FEF">
            <w:pPr>
              <w:pStyle w:val="BodyText"/>
            </w:pPr>
            <w:r w:rsidRPr="00544FEF">
              <w:t>Foundation skills essential to performance are explicit in the performance criteria of this unit of competency.</w:t>
            </w:r>
          </w:p>
        </w:tc>
      </w:tr>
    </w:tbl>
    <w:p w:rsidR="00000000" w:rsidRPr="00544FEF" w:rsidP="00544FEF">
      <w:pPr>
        <w:pStyle w:val="NoPaddingFontSize1"/>
      </w:pPr>
    </w:p>
    <w:p w:rsidR="00000000" w:rsidRPr="00544FEF" w:rsidP="00544FEF">
      <w:pPr>
        <w:pStyle w:val="AllowPageBreak"/>
      </w:pPr>
    </w:p>
    <w:p w:rsidR="00000000" w:rsidRPr="00544FEF" w:rsidP="00544FEF">
      <w:pPr>
        <w:pStyle w:val="Heading1"/>
      </w:pPr>
      <w:bookmarkStart w:id="8" w:name="O_1076095"/>
      <w:bookmarkEnd w:id="8"/>
      <w:r w:rsidRPr="00544F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44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 w:rsidP="00544FEF">
            <w:pPr>
              <w:pStyle w:val="BodyText"/>
            </w:pPr>
            <w:r w:rsidRPr="00544FEF">
              <w:t>Range is restricted to essential operating conditions and any other variables essential to the work environment.</w:t>
            </w:r>
          </w:p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t>Non-essential conditions may be found in the UEE Electrotechnology Training Package Companion Volume Implementation Guide.</w:t>
            </w:r>
          </w:p>
        </w:tc>
      </w:tr>
      <w:tr w:rsidTr="00544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EF">
            <w:pPr>
              <w:pStyle w:val="BodyText"/>
              <w:rPr>
                <w:lang w:val="en-NZ"/>
              </w:rPr>
            </w:pPr>
            <w:r w:rsidRPr="00544FEF">
              <w:t>Analysis must incl</w:t>
            </w:r>
            <w:r w:rsidRPr="00544FEF">
              <w:t>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 w:rsidP="00544FEF">
            <w:pPr>
              <w:pStyle w:val="ListBullet"/>
            </w:pPr>
            <w:r w:rsidRPr="00544FEF">
              <w:t>at least two different types of materials</w:t>
            </w:r>
          </w:p>
        </w:tc>
      </w:tr>
    </w:tbl>
    <w:p w:rsidR="00000000" w:rsidRPr="00544FEF" w:rsidP="00544FEF">
      <w:pPr>
        <w:pStyle w:val="NoPaddingFontSize1"/>
      </w:pPr>
    </w:p>
    <w:p w:rsidR="00000000" w:rsidRPr="00544FEF" w:rsidP="00544FEF">
      <w:pPr>
        <w:pStyle w:val="AllowPageBreak"/>
      </w:pPr>
    </w:p>
    <w:p w:rsidR="00000000" w:rsidRPr="00544FEF" w:rsidP="00544FEF">
      <w:pPr>
        <w:pStyle w:val="Heading1"/>
      </w:pPr>
      <w:bookmarkStart w:id="9" w:name="O_1076096"/>
      <w:bookmarkEnd w:id="9"/>
      <w:r w:rsidRPr="00544F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F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EF" w:rsidP="00544FEF">
            <w:pPr>
              <w:pStyle w:val="BodyText"/>
            </w:pPr>
            <w:r w:rsidRPr="00544FEF">
              <w:t>This unit replaces and is equivalent to UEENEEE163A Analyse materials for suitability in electrical equipment.</w:t>
            </w:r>
          </w:p>
        </w:tc>
      </w:tr>
    </w:tbl>
    <w:p w:rsidR="00000000" w:rsidRPr="00544FEF" w:rsidP="00544FEF">
      <w:pPr>
        <w:pStyle w:val="NoPaddingFontSize1"/>
      </w:pPr>
    </w:p>
    <w:p w:rsidR="00000000" w:rsidRPr="00544FEF" w:rsidP="00544FEF">
      <w:pPr>
        <w:pStyle w:val="AllowPageBreak"/>
      </w:pPr>
    </w:p>
    <w:p w:rsidR="00000000" w:rsidRPr="00544FEF" w:rsidP="00544FEF">
      <w:pPr>
        <w:pStyle w:val="Heading1"/>
      </w:pPr>
      <w:bookmarkStart w:id="10" w:name="O_1076103"/>
      <w:bookmarkEnd w:id="10"/>
      <w:r w:rsidRPr="00544FEF">
        <w:t>Links</w:t>
      </w:r>
    </w:p>
    <w:p w:rsidR="00000000" w:rsidRPr="00544FEF" w:rsidP="009C64E7">
      <w:pPr>
        <w:pStyle w:val="BodyText"/>
      </w:pPr>
      <w:r w:rsidRPr="00544FE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B70B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44FEF" w:rsidP="00544FEF"/>
    <w:sectPr w:rsidSect="00544F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EF" w:rsidRPr="009C64E7" w:rsidP="009C64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4E7" w:rsidP="00544F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64E7" w:rsidP="00544F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C64E7" w:rsidP="00544F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4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4FEF" w:rsidRPr="009C64E7" w:rsidP="009C64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4E7" w:rsidRPr="002D2AF8" w:rsidP="00544F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UEECD0001 Analyse materials for suitability in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C64E7" w:rsidP="00544F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4AA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48D8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F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4F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4F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4F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4F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4F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4F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4F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4F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4F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4F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4FEF"/>
  </w:style>
  <w:style w:type="character" w:customStyle="1" w:styleId="Heading1Char">
    <w:name w:val="Heading 1 Char"/>
    <w:basedOn w:val="DefaultParagraphFont"/>
    <w:link w:val="Heading1"/>
    <w:rsid w:val="00544F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4F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4F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4F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4FEF"/>
    <w:rPr>
      <w:b/>
      <w:spacing w:val="0"/>
    </w:rPr>
  </w:style>
  <w:style w:type="paragraph" w:customStyle="1" w:styleId="SuperHeading">
    <w:name w:val="SuperHeading"/>
    <w:basedOn w:val="Normal"/>
    <w:rsid w:val="00544F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4F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4F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4F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4F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4F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4F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4F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4F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4F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4F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4F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4F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4F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4F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4F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4F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4F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4F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4F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4F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4F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4F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4F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4F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4F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4F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4F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4F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4F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4F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4F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4F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4F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4F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4FEF"/>
    <w:rPr>
      <w:i/>
    </w:rPr>
  </w:style>
  <w:style w:type="paragraph" w:styleId="Caption">
    <w:name w:val="caption"/>
    <w:basedOn w:val="BodyText"/>
    <w:next w:val="Normal"/>
    <w:qFormat/>
    <w:rsid w:val="00544F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4F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4F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4FEF"/>
  </w:style>
  <w:style w:type="paragraph" w:styleId="TableofFigures">
    <w:name w:val="table of figures"/>
    <w:basedOn w:val="Normal"/>
    <w:next w:val="Normal"/>
    <w:semiHidden/>
    <w:rsid w:val="00544F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4F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4FEF"/>
    <w:rPr>
      <w:rFonts w:ascii="Wingdings" w:hAnsi="Wingdings"/>
    </w:rPr>
  </w:style>
  <w:style w:type="paragraph" w:customStyle="1" w:styleId="TableHeading">
    <w:name w:val="Table Heading"/>
    <w:basedOn w:val="HeadingBase"/>
    <w:rsid w:val="00544F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4FEF"/>
    <w:rPr>
      <w:color w:val="0033CC"/>
      <w:u w:val="none"/>
    </w:rPr>
  </w:style>
  <w:style w:type="paragraph" w:customStyle="1" w:styleId="BodyTextRight">
    <w:name w:val="Body Text Right"/>
    <w:basedOn w:val="BodyText"/>
    <w:rsid w:val="00544F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4F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4F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4F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4F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4F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4FEF"/>
    <w:rPr>
      <w:sz w:val="32"/>
    </w:rPr>
  </w:style>
  <w:style w:type="paragraph" w:customStyle="1" w:styleId="HeadingProcedure">
    <w:name w:val="Heading Procedure"/>
    <w:basedOn w:val="HeadingBase"/>
    <w:next w:val="Normal"/>
    <w:rsid w:val="00544F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4FEF"/>
    <w:pPr>
      <w:spacing w:before="60" w:after="60"/>
    </w:pPr>
  </w:style>
  <w:style w:type="paragraph" w:styleId="ListContinue">
    <w:name w:val="List Continue"/>
    <w:basedOn w:val="List"/>
    <w:rsid w:val="00544FEF"/>
    <w:pPr>
      <w:ind w:firstLine="0"/>
    </w:pPr>
  </w:style>
  <w:style w:type="paragraph" w:customStyle="1" w:styleId="ListNote">
    <w:name w:val="List Note"/>
    <w:basedOn w:val="List"/>
    <w:rsid w:val="00544F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4F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4F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4FEF"/>
    <w:rPr>
      <w:rFonts w:ascii="Courier New" w:hAnsi="Courier New"/>
    </w:rPr>
  </w:style>
  <w:style w:type="paragraph" w:customStyle="1" w:styleId="NoteBullet">
    <w:name w:val="Note Bullet"/>
    <w:basedOn w:val="Note"/>
    <w:rsid w:val="00544F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4F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4F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4F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4F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4F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4F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4FEF"/>
    <w:rPr>
      <w:b/>
      <w:smallCaps/>
    </w:rPr>
  </w:style>
  <w:style w:type="paragraph" w:customStyle="1" w:styleId="TableListNumber">
    <w:name w:val="Table List Number"/>
    <w:basedOn w:val="ListNumber"/>
    <w:rsid w:val="00544F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4F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4FEF"/>
    <w:pPr>
      <w:numPr>
        <w:numId w:val="8"/>
      </w:numPr>
    </w:pPr>
  </w:style>
  <w:style w:type="paragraph" w:customStyle="1" w:styleId="ListAlpha2">
    <w:name w:val="List Alpha 2"/>
    <w:basedOn w:val="List2"/>
    <w:rsid w:val="00544FEF"/>
    <w:pPr>
      <w:numPr>
        <w:numId w:val="7"/>
      </w:numPr>
    </w:pPr>
  </w:style>
  <w:style w:type="paragraph" w:styleId="List2">
    <w:name w:val="List 2"/>
    <w:basedOn w:val="BodyText"/>
    <w:rsid w:val="00544F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4F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4F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4F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4F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4F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4FEF"/>
    <w:pPr>
      <w:numPr>
        <w:numId w:val="3"/>
      </w:numPr>
    </w:pPr>
  </w:style>
  <w:style w:type="paragraph" w:styleId="ListContinue2">
    <w:name w:val="List Continue 2"/>
    <w:basedOn w:val="List2"/>
    <w:rsid w:val="00544FEF"/>
    <w:pPr>
      <w:ind w:firstLine="0"/>
    </w:pPr>
  </w:style>
  <w:style w:type="paragraph" w:styleId="ListContinue3">
    <w:name w:val="List Continue 3"/>
    <w:basedOn w:val="List3"/>
    <w:rsid w:val="00544FEF"/>
    <w:pPr>
      <w:ind w:left="1021" w:firstLine="0"/>
    </w:pPr>
  </w:style>
  <w:style w:type="paragraph" w:styleId="ListContinue4">
    <w:name w:val="List Continue 4"/>
    <w:basedOn w:val="List4"/>
    <w:rsid w:val="00544FEF"/>
    <w:pPr>
      <w:ind w:firstLine="0"/>
    </w:pPr>
  </w:style>
  <w:style w:type="paragraph" w:styleId="ListContinue5">
    <w:name w:val="List Continue 5"/>
    <w:basedOn w:val="List5"/>
    <w:rsid w:val="00544FEF"/>
    <w:pPr>
      <w:ind w:firstLine="0"/>
    </w:pPr>
  </w:style>
  <w:style w:type="paragraph" w:styleId="ListNumber3">
    <w:name w:val="List Number 3"/>
    <w:basedOn w:val="List3"/>
    <w:rsid w:val="00544FEF"/>
    <w:pPr>
      <w:numPr>
        <w:numId w:val="4"/>
      </w:numPr>
    </w:pPr>
  </w:style>
  <w:style w:type="paragraph" w:styleId="ListNumber4">
    <w:name w:val="List Number 4"/>
    <w:basedOn w:val="List4"/>
    <w:rsid w:val="00544FEF"/>
    <w:pPr>
      <w:numPr>
        <w:numId w:val="5"/>
      </w:numPr>
    </w:pPr>
  </w:style>
  <w:style w:type="paragraph" w:styleId="ListNumber5">
    <w:name w:val="List Number 5"/>
    <w:basedOn w:val="List5"/>
    <w:rsid w:val="00544FEF"/>
    <w:pPr>
      <w:numPr>
        <w:numId w:val="6"/>
      </w:numPr>
    </w:pPr>
  </w:style>
  <w:style w:type="paragraph" w:styleId="BlockText">
    <w:name w:val="Block Text"/>
    <w:basedOn w:val="Normal"/>
    <w:rsid w:val="00544F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4F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4FEF"/>
    <w:rPr>
      <w:sz w:val="16"/>
      <w:vertAlign w:val="superscript"/>
    </w:rPr>
  </w:style>
  <w:style w:type="character" w:customStyle="1" w:styleId="Symbols">
    <w:name w:val="Symbols"/>
    <w:basedOn w:val="DefaultParagraphFont"/>
    <w:rsid w:val="00544FEF"/>
    <w:rPr>
      <w:rFonts w:ascii="Symbol" w:hAnsi="Symbol"/>
    </w:rPr>
  </w:style>
  <w:style w:type="character" w:customStyle="1" w:styleId="MenuOptions">
    <w:name w:val="Menu Options"/>
    <w:basedOn w:val="DefaultParagraphFont"/>
    <w:rsid w:val="00544F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4FEF"/>
    <w:rPr>
      <w:b/>
    </w:rPr>
  </w:style>
  <w:style w:type="character" w:customStyle="1" w:styleId="Underlined">
    <w:name w:val="Underlined"/>
    <w:basedOn w:val="DefaultParagraphFont"/>
    <w:rsid w:val="00544FEF"/>
    <w:rPr>
      <w:u w:val="single"/>
    </w:rPr>
  </w:style>
  <w:style w:type="paragraph" w:customStyle="1" w:styleId="TableBodyTextRight">
    <w:name w:val="Table Body Text Right"/>
    <w:basedOn w:val="TableBodyText"/>
    <w:rsid w:val="00544F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4FEF"/>
    <w:rPr>
      <w:sz w:val="18"/>
    </w:rPr>
  </w:style>
  <w:style w:type="paragraph" w:customStyle="1" w:styleId="BodySmallRight">
    <w:name w:val="Body Small Right"/>
    <w:basedOn w:val="BodyTextRight"/>
    <w:rsid w:val="00544FEF"/>
    <w:rPr>
      <w:sz w:val="18"/>
      <w:szCs w:val="18"/>
    </w:rPr>
  </w:style>
  <w:style w:type="paragraph" w:customStyle="1" w:styleId="MarginEdition">
    <w:name w:val="Margin Edition"/>
    <w:basedOn w:val="MarginNote"/>
    <w:rsid w:val="00544F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4FEF"/>
    <w:rPr>
      <w:sz w:val="2"/>
      <w:szCs w:val="2"/>
    </w:rPr>
  </w:style>
  <w:style w:type="character" w:customStyle="1" w:styleId="Small">
    <w:name w:val="Small"/>
    <w:basedOn w:val="DefaultParagraphFont"/>
    <w:rsid w:val="00544FEF"/>
    <w:rPr>
      <w:sz w:val="16"/>
    </w:rPr>
  </w:style>
  <w:style w:type="paragraph" w:customStyle="1" w:styleId="WideTable">
    <w:name w:val="Wide Table"/>
    <w:basedOn w:val="Normal"/>
    <w:rsid w:val="00544F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4FEF"/>
  </w:style>
  <w:style w:type="paragraph" w:styleId="Quote">
    <w:name w:val="Quote"/>
    <w:basedOn w:val="Heading1"/>
    <w:link w:val="QuoteChar"/>
    <w:qFormat/>
    <w:rsid w:val="00544F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4F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4FEF"/>
    <w:pPr>
      <w:pageBreakBefore/>
    </w:pPr>
  </w:style>
  <w:style w:type="paragraph" w:customStyle="1" w:styleId="Border">
    <w:name w:val="Border"/>
    <w:basedOn w:val="Normal"/>
    <w:qFormat/>
    <w:rsid w:val="00544F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4F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F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F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4F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4F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4F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4F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4F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4FEF"/>
    <w:rPr>
      <w:u w:val="single"/>
    </w:rPr>
  </w:style>
  <w:style w:type="character" w:customStyle="1" w:styleId="BoldandItalics">
    <w:name w:val="Bold and Italics"/>
    <w:qFormat/>
    <w:rsid w:val="00544FEF"/>
    <w:rPr>
      <w:b/>
      <w:i/>
      <w:u w:val="none"/>
    </w:rPr>
  </w:style>
  <w:style w:type="paragraph" w:styleId="BalloonText">
    <w:name w:val="Balloon Text"/>
    <w:basedOn w:val="Normal"/>
    <w:link w:val="BalloonTextChar"/>
    <w:rsid w:val="00544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4F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4F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4F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4F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4F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4FEF"/>
    <w:pPr>
      <w:spacing w:before="0" w:after="0"/>
    </w:pPr>
  </w:style>
  <w:style w:type="paragraph" w:customStyle="1" w:styleId="BodyTextBold">
    <w:name w:val="Body Text Bold"/>
    <w:basedOn w:val="BodyText"/>
    <w:qFormat/>
    <w:rsid w:val="00544FEF"/>
    <w:rPr>
      <w:b/>
    </w:rPr>
  </w:style>
  <w:style w:type="character" w:styleId="Hyperlink">
    <w:name w:val="Hyperlink"/>
    <w:basedOn w:val="DefaultParagraphFont"/>
    <w:uiPriority w:val="99"/>
    <w:unhideWhenUsed/>
    <w:rsid w:val="009C64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</Words>
  <Characters>3036</Characters>
  <Application>Microsoft Office Word</Application>
  <DocSecurity>0</DocSecurity>
  <Lines>151</Lines>
  <Paragraphs>79</Paragraphs>
  <ScaleCrop>false</ScaleCrop>
  <Company>Author-it Software Corporation Ltd.</Company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UEECD0001 Analyse materials for suitability in electrical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2024-11-29T00:37:00Z</dcterms:created>
  <dcterms:modified xsi:type="dcterms:W3CDTF">2024-11-29T00:37:00Z</dcterms:modified>
</cp:coreProperties>
</file>