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323" w:rsidP="000103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UEEAS0009 Mount and wire control panel equipment</w:t>
      </w:r>
      <w:r>
        <w:fldChar w:fldCharType="end"/>
      </w:r>
    </w:p>
    <w:p w:rsidR="00010323" w:rsidP="00010323">
      <w:pPr>
        <w:pStyle w:val="Version"/>
        <w:sectPr w:rsidSect="004960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96078" w:rsidP="00496078">
      <w:pPr>
        <w:pStyle w:val="SuperHeading"/>
      </w:pPr>
      <w:r w:rsidRPr="00496078">
        <w:t>UEEAS0009 Mount and wire control panel equipment</w:t>
      </w:r>
    </w:p>
    <w:p w:rsidR="00000000" w:rsidRPr="00496078" w:rsidP="00496078">
      <w:pPr>
        <w:pStyle w:val="Heading1"/>
      </w:pPr>
      <w:bookmarkStart w:id="1" w:name="O_1288791"/>
      <w:bookmarkEnd w:id="1"/>
      <w:r w:rsidRPr="004960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6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>Release 2. Minor Change. Typographic error in prerequisites corrected.</w:t>
            </w:r>
          </w:p>
        </w:tc>
      </w:tr>
      <w:tr w:rsidTr="00496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 w:rsidP="00496078">
            <w:pPr>
              <w:pStyle w:val="BodyText"/>
            </w:pPr>
            <w:r w:rsidRPr="00496078">
              <w:t>Release 1. This is the first release of this unit of competency in the UEE Electrotechnology Training Package.</w:t>
            </w:r>
          </w:p>
        </w:tc>
      </w:tr>
    </w:tbl>
    <w:p w:rsidR="00000000" w:rsidRPr="00496078" w:rsidP="00496078">
      <w:pPr>
        <w:pStyle w:val="NoPaddingFontSize1"/>
      </w:pPr>
    </w:p>
    <w:p w:rsidR="00000000" w:rsidRPr="00496078" w:rsidP="00496078">
      <w:pPr>
        <w:pStyle w:val="AllowPageBreak"/>
      </w:pPr>
    </w:p>
    <w:p w:rsidR="00000000" w:rsidRPr="00496078" w:rsidP="00496078">
      <w:pPr>
        <w:pStyle w:val="Heading1"/>
      </w:pPr>
      <w:bookmarkStart w:id="2" w:name="O_1288790"/>
      <w:bookmarkEnd w:id="2"/>
      <w:r w:rsidRPr="0049607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6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 w:rsidP="00496078">
            <w:pPr>
              <w:pStyle w:val="BodyText"/>
            </w:pPr>
            <w:r w:rsidRPr="00496078">
              <w:t xml:space="preserve">This unit </w:t>
            </w:r>
            <w:r w:rsidRPr="00496078">
              <w:t xml:space="preserve">involves the skills and knowledge required to mount and wire control panel equipment. </w:t>
            </w:r>
          </w:p>
          <w:p w:rsidR="00000000" w:rsidRPr="00496078" w:rsidP="00496078">
            <w:pPr>
              <w:pStyle w:val="BodyText"/>
            </w:pPr>
            <w:r w:rsidRPr="00496078">
              <w:t>It includes working safely, following layout and circuit diagrams, selecting and mounting equipment, installing and terminating wiring, functional testing and completing</w:t>
            </w:r>
            <w:r w:rsidRPr="00496078">
              <w:t xml:space="preserve"> necessary documentation.</w:t>
            </w:r>
          </w:p>
          <w:p w:rsidR="00000000" w:rsidRPr="00496078" w:rsidP="00496078">
            <w:pPr>
              <w:pStyle w:val="BodyText"/>
            </w:pPr>
            <w:r w:rsidRPr="00496078">
              <w:t>No licensing, legislative or certification requirements apply to this unit at the time of publication.</w:t>
            </w:r>
          </w:p>
        </w:tc>
      </w:tr>
    </w:tbl>
    <w:p w:rsidR="00000000" w:rsidRPr="00496078" w:rsidP="00496078">
      <w:pPr>
        <w:pStyle w:val="NoPaddingFontSize1"/>
      </w:pPr>
    </w:p>
    <w:p w:rsidR="00000000" w:rsidRPr="00496078" w:rsidP="00496078">
      <w:pPr>
        <w:pStyle w:val="AllowPageBreak"/>
      </w:pPr>
    </w:p>
    <w:p w:rsidR="00000000" w:rsidRPr="00496078" w:rsidP="00496078">
      <w:pPr>
        <w:pStyle w:val="Heading1"/>
      </w:pPr>
      <w:bookmarkStart w:id="3" w:name="O_1288789"/>
      <w:bookmarkEnd w:id="3"/>
      <w:r w:rsidRPr="0049607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6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 w:rsidP="00496078">
            <w:pPr>
              <w:pStyle w:val="BodyText"/>
            </w:pPr>
            <w:r w:rsidRPr="00496078">
              <w:t>UEECD0007 Apply work health and safety regulations, codes and practices in the workplac</w:t>
            </w:r>
            <w:r w:rsidRPr="00496078">
              <w:t>e</w:t>
            </w:r>
          </w:p>
          <w:p w:rsidR="00000000" w:rsidRPr="00496078" w:rsidP="00496078">
            <w:pPr>
              <w:pStyle w:val="BodyText"/>
            </w:pPr>
            <w:r w:rsidRPr="00496078">
              <w:t>UEECD0019 Fabricate, assemble and dismantle utilities industry components</w:t>
            </w:r>
          </w:p>
          <w:p w:rsidR="00000000" w:rsidRPr="00496078" w:rsidP="00496078">
            <w:pPr>
              <w:pStyle w:val="BodyText"/>
            </w:pPr>
            <w:r w:rsidRPr="00496078">
              <w:t>UEECD0020 Fix and secure electrotechnology equipment</w:t>
            </w:r>
          </w:p>
          <w:p w:rsidR="00000000" w:rsidRPr="00496078" w:rsidP="00496078">
            <w:pPr>
              <w:pStyle w:val="BodyText"/>
            </w:pPr>
            <w:r w:rsidRPr="00496078">
              <w:t>UEECD0051 Use drawings, diagrams, schedules, standards, codes and specifications</w:t>
            </w:r>
          </w:p>
          <w:p w:rsidR="00000000" w:rsidRPr="00496078" w:rsidP="00496078">
            <w:pPr>
              <w:pStyle w:val="BodyText"/>
            </w:pPr>
            <w:r w:rsidRPr="00496078">
              <w:t>UEEEL0003 Arrange circuits, control and protec</w:t>
            </w:r>
            <w:r w:rsidRPr="00496078">
              <w:t>tion for general electrical installations</w:t>
            </w:r>
          </w:p>
          <w:p w:rsidR="00000000" w:rsidRPr="00496078" w:rsidP="00496078">
            <w:pPr>
              <w:pStyle w:val="BodyText"/>
            </w:pPr>
            <w:r w:rsidRPr="00496078">
              <w:t>UEEEL0020 Solve problems in low voltage a.c. circuits</w:t>
            </w:r>
          </w:p>
          <w:p w:rsidR="00000000" w:rsidRPr="00496078" w:rsidP="00496078">
            <w:pPr>
              <w:pStyle w:val="BodyText"/>
            </w:pPr>
            <w:r w:rsidRPr="00496078">
              <w:t>UEEEL0023 Terminate cables, cords and accessories for low voltage circuits</w:t>
            </w:r>
          </w:p>
          <w:p w:rsidR="00000000" w:rsidRPr="00496078" w:rsidP="00496078">
            <w:pPr>
              <w:pStyle w:val="BodyText"/>
            </w:pPr>
            <w:r w:rsidRPr="00496078">
              <w:t>UEEEL0005 Develop and connect electrical control circuits</w:t>
            </w:r>
          </w:p>
          <w:p w:rsidR="00000000" w:rsidRPr="00496078" w:rsidP="00496078">
            <w:pPr>
              <w:pStyle w:val="BodyText"/>
            </w:pPr>
            <w:r w:rsidRPr="00496078">
              <w:t>UEEEL0019 Solve problems in direct current (d.c.) machines</w:t>
            </w:r>
          </w:p>
          <w:p w:rsidR="00000000" w:rsidRPr="00496078" w:rsidP="00496078">
            <w:pPr>
              <w:pStyle w:val="BodyText"/>
            </w:pPr>
            <w:r w:rsidRPr="00496078">
              <w:t>UEEEL0021 Solve problems in magnetic and electromagnetic devices</w:t>
            </w:r>
          </w:p>
          <w:p w:rsidR="00000000" w:rsidRPr="00496078" w:rsidP="00496078">
            <w:pPr>
              <w:pStyle w:val="BodyText"/>
            </w:pPr>
            <w:r w:rsidRPr="00496078">
              <w:t>UEEEL0024 Test and connect alternating current (a.c.) rotating machines</w:t>
            </w:r>
          </w:p>
          <w:p w:rsidR="00000000" w:rsidRPr="00496078" w:rsidP="00496078">
            <w:pPr>
              <w:pStyle w:val="BodyText"/>
            </w:pPr>
            <w:r w:rsidRPr="00496078">
              <w:t>UEEEL0025 Test and connect transformers</w:t>
            </w:r>
          </w:p>
          <w:p w:rsidR="00000000" w:rsidRPr="00496078" w:rsidP="00496078">
            <w:pPr>
              <w:pStyle w:val="BodyText"/>
            </w:pPr>
            <w:r w:rsidRPr="00496078">
              <w:t>and</w:t>
            </w:r>
          </w:p>
          <w:p w:rsidR="00000000" w:rsidRPr="00496078" w:rsidP="00496078">
            <w:pPr>
              <w:pStyle w:val="BodyText"/>
            </w:pPr>
            <w:r w:rsidRPr="00496078">
              <w:t xml:space="preserve">UEECD0043 Solve </w:t>
            </w:r>
            <w:r w:rsidRPr="00496078">
              <w:t>problems in direct current circuits</w:t>
            </w:r>
          </w:p>
          <w:p w:rsidR="00000000" w:rsidRPr="00496078" w:rsidP="00496078">
            <w:pPr>
              <w:pStyle w:val="BodyText"/>
            </w:pPr>
            <w:r w:rsidRPr="00496078">
              <w:t>or</w:t>
            </w:r>
          </w:p>
          <w:p w:rsidR="00000000" w:rsidRPr="00496078" w:rsidP="00496078">
            <w:pPr>
              <w:pStyle w:val="BodyText"/>
            </w:pPr>
            <w:r w:rsidRPr="00496078">
              <w:t>UEECD0044 Solve problems in multiple path circuits</w:t>
            </w:r>
          </w:p>
          <w:p w:rsidR="00000000" w:rsidRPr="00496078" w:rsidP="00496078">
            <w:pPr>
              <w:pStyle w:val="BodyText"/>
            </w:pPr>
            <w:r w:rsidRPr="00496078">
              <w:t>UEECD0046 Solve problems in single path circuits</w:t>
            </w:r>
          </w:p>
        </w:tc>
      </w:tr>
    </w:tbl>
    <w:p w:rsidR="00000000" w:rsidRPr="00496078" w:rsidP="00496078">
      <w:pPr>
        <w:pStyle w:val="NoPaddingFontSize1"/>
      </w:pPr>
    </w:p>
    <w:p w:rsidR="00000000" w:rsidRPr="00496078" w:rsidP="00496078">
      <w:pPr>
        <w:pStyle w:val="AllowPageBreak"/>
      </w:pPr>
    </w:p>
    <w:p w:rsidR="00000000" w:rsidRPr="00496078" w:rsidP="00496078">
      <w:pPr>
        <w:pStyle w:val="Heading1"/>
      </w:pPr>
      <w:bookmarkStart w:id="4" w:name="O_1288788"/>
      <w:bookmarkEnd w:id="4"/>
      <w:r w:rsidRPr="0049607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6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 w:rsidP="00496078">
            <w:pPr>
              <w:pStyle w:val="BodyText"/>
            </w:pPr>
            <w:r w:rsidRPr="00496078">
              <w:t>Assembly</w:t>
            </w:r>
          </w:p>
        </w:tc>
      </w:tr>
    </w:tbl>
    <w:p w:rsidR="00000000" w:rsidRPr="00496078" w:rsidP="00496078">
      <w:pPr>
        <w:pStyle w:val="NoPaddingFontSize1"/>
      </w:pPr>
    </w:p>
    <w:p w:rsidR="00000000" w:rsidRPr="00496078" w:rsidP="00496078">
      <w:pPr>
        <w:pStyle w:val="AllowPageBreak"/>
      </w:pPr>
    </w:p>
    <w:p w:rsidR="00000000" w:rsidRPr="00496078" w:rsidP="00496078">
      <w:pPr>
        <w:pStyle w:val="Heading1"/>
      </w:pPr>
      <w:bookmarkStart w:id="5" w:name="O_1288787"/>
      <w:bookmarkEnd w:id="5"/>
      <w:r w:rsidRPr="0049607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6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 w:rsidP="00496078">
            <w:pPr>
              <w:pStyle w:val="BodyText"/>
            </w:pPr>
            <w:r w:rsidRPr="00496078">
              <w:t>Electrotechnology</w:t>
            </w:r>
          </w:p>
        </w:tc>
      </w:tr>
    </w:tbl>
    <w:p w:rsidR="00000000" w:rsidRPr="00496078" w:rsidP="00496078">
      <w:pPr>
        <w:pStyle w:val="NoPaddingFontSize1"/>
      </w:pPr>
    </w:p>
    <w:p w:rsidR="00000000" w:rsidRPr="00496078" w:rsidP="00496078">
      <w:pPr>
        <w:pStyle w:val="AllowPageBreak"/>
      </w:pPr>
    </w:p>
    <w:p w:rsidR="00000000" w:rsidRPr="00496078" w:rsidP="00496078">
      <w:pPr>
        <w:pStyle w:val="Heading1"/>
      </w:pPr>
      <w:bookmarkStart w:id="6" w:name="O_1288786"/>
      <w:bookmarkEnd w:id="6"/>
      <w:r w:rsidRPr="0049607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96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 w:rsidP="00496078">
            <w:pPr>
              <w:pStyle w:val="BodyText"/>
            </w:pPr>
            <w:r w:rsidRPr="0049607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rPr>
                <w:rStyle w:val="SpecialBold"/>
              </w:rPr>
              <w:t>PERFORMANCE CRITERIA</w:t>
            </w:r>
          </w:p>
        </w:tc>
      </w:tr>
      <w:tr w:rsidTr="00496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>Performance criteria describe the performance needed to demonstrate achievement of the element.</w:t>
            </w:r>
          </w:p>
        </w:tc>
      </w:tr>
      <w:tr w:rsidTr="00496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 w:rsidP="00496078">
            <w:pPr>
              <w:pStyle w:val="BodyText"/>
            </w:pPr>
            <w:r w:rsidRPr="0049607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 w:rsidP="00496078">
            <w:pPr>
              <w:pStyle w:val="BodyText"/>
            </w:pPr>
            <w:r w:rsidRPr="00496078">
              <w:rPr>
                <w:rStyle w:val="SpecialBold"/>
              </w:rPr>
              <w:t>Plan to mount and wire control panel</w:t>
            </w:r>
            <w:r w:rsidRPr="00496078">
              <w:rPr>
                <w:rStyle w:val="SpecialBold"/>
              </w:rPr>
              <w:t xml:space="preserve">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>Wire control panel equipment installation is determined and planned in accordance with job specifications, wiring and schematic diagrams</w:t>
            </w:r>
          </w:p>
        </w:tc>
      </w:tr>
      <w:tr w:rsidTr="00496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>Work health and safety (WHS)/occupational health and safety (OHS) requirements and workpla</w:t>
            </w:r>
            <w:r w:rsidRPr="00496078">
              <w:t>ce procedures for a given work area are identified and applied</w:t>
            </w:r>
          </w:p>
        </w:tc>
      </w:tr>
      <w:tr w:rsidTr="00496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>Work instructions, including layout and wiring diagrams, are applied in accordance with workplace procedures</w:t>
            </w:r>
          </w:p>
        </w:tc>
      </w:tr>
      <w:tr w:rsidTr="00496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>Advice is sought from supervisor to ensure work is coordinated effecti</w:t>
            </w:r>
            <w:r w:rsidRPr="00496078">
              <w:t xml:space="preserve">vely with others </w:t>
            </w:r>
          </w:p>
        </w:tc>
      </w:tr>
      <w:tr w:rsidTr="00496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>Materials required for the control panel work are obtained in accordance with workplace procedures</w:t>
            </w:r>
          </w:p>
        </w:tc>
      </w:tr>
      <w:tr w:rsidTr="00496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>Tools, equipment and measuring devices required to carry out control panel work are obtained and checked for correct operation and safety in accordance with workplace procedures</w:t>
            </w:r>
          </w:p>
        </w:tc>
      </w:tr>
      <w:tr w:rsidTr="00496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 w:rsidP="00496078">
            <w:pPr>
              <w:pStyle w:val="BodyText"/>
            </w:pPr>
            <w:r w:rsidRPr="0049607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 w:rsidP="00496078">
            <w:pPr>
              <w:pStyle w:val="BodyText"/>
            </w:pPr>
            <w:r w:rsidRPr="00496078">
              <w:rPr>
                <w:rStyle w:val="SpecialBold"/>
              </w:rPr>
              <w:t>Mount and wire control panel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>Control panel equipment and elec</w:t>
            </w:r>
            <w:r w:rsidRPr="00496078">
              <w:t>trical hazards are identified, risks assessed and control measures implemented</w:t>
            </w:r>
          </w:p>
        </w:tc>
      </w:tr>
      <w:tr w:rsidTr="00496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>Circuits are checked and isolated in accordance with WHS/OHS workplace requirements and procedures</w:t>
            </w:r>
          </w:p>
        </w:tc>
      </w:tr>
      <w:tr w:rsidTr="00496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>Components are laid out in accordance with job specifications, w</w:t>
            </w:r>
            <w:r w:rsidRPr="00496078">
              <w:t>iring and schematic diagrams</w:t>
            </w:r>
          </w:p>
        </w:tc>
      </w:tr>
      <w:tr w:rsidTr="00496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>Control panel components including switch gear, interconnecting plugs and sockets and earthing are fitted in accordance with work instructions, industry standards, manufacturer specifications and workplace procedures</w:t>
            </w:r>
          </w:p>
        </w:tc>
      </w:tr>
      <w:tr w:rsidTr="00496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>Control panel wiring is installed in accordance with wiring and schematic diagrams, work instructions, industry standards, manufacturer specifications and workplace procedures</w:t>
            </w:r>
          </w:p>
        </w:tc>
      </w:tr>
      <w:tr w:rsidTr="00496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>Regular quality checks are carried out in accordance with workplace procedures</w:t>
            </w:r>
          </w:p>
        </w:tc>
      </w:tr>
      <w:tr w:rsidTr="00496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 xml:space="preserve">Completed control panel is visually inspected and tested in accordance with workplace procedures, industry standards and manufacturer specifications </w:t>
            </w:r>
          </w:p>
        </w:tc>
      </w:tr>
      <w:tr w:rsidTr="00496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>Labelling and</w:t>
            </w:r>
            <w:r w:rsidRPr="00496078">
              <w:t xml:space="preserve"> cable numbering are undertaken in accordance with industry standards, wiring and schematic diagrams</w:t>
            </w:r>
          </w:p>
        </w:tc>
      </w:tr>
      <w:tr w:rsidTr="00496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>Unplanned events are referred to supervisor for directions in accordance with workplace procedures</w:t>
            </w:r>
          </w:p>
        </w:tc>
      </w:tr>
      <w:tr w:rsidTr="00496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>Work is carried out without waste of materials or damage to apparatus, the surrounding environment or services and using sustainable energy practices</w:t>
            </w:r>
          </w:p>
        </w:tc>
      </w:tr>
      <w:tr w:rsidTr="00496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 w:rsidP="00496078">
            <w:pPr>
              <w:pStyle w:val="BodyText"/>
            </w:pPr>
            <w:r w:rsidRPr="0049607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 w:rsidP="00496078">
            <w:pPr>
              <w:pStyle w:val="BodyText"/>
            </w:pPr>
            <w:r w:rsidRPr="00496078">
              <w:rPr>
                <w:rStyle w:val="SpecialBold"/>
              </w:rPr>
              <w:t>Finalise and inspect control panel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>Assembled control panel is tested against work inst</w:t>
            </w:r>
            <w:r w:rsidRPr="00496078">
              <w:t>ructions, industry standards and manufacturer specifications in accordance with workplace procedures</w:t>
            </w:r>
          </w:p>
        </w:tc>
      </w:tr>
      <w:tr w:rsidTr="00496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>Problem-solving techniques are used, where corrective actions to assembled components are required, in accordance with regulatory requirements and i</w:t>
            </w:r>
            <w:r w:rsidRPr="00496078">
              <w:t>ndustry standards</w:t>
            </w:r>
          </w:p>
        </w:tc>
      </w:tr>
      <w:tr w:rsidTr="004960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 w:rsidP="00496078">
            <w:pPr>
              <w:pStyle w:val="BodyText"/>
            </w:pPr>
            <w:r w:rsidRPr="00496078">
              <w:t>Work completion is documented and relevant person/s notified in accordance with workplace procedures</w:t>
            </w:r>
          </w:p>
        </w:tc>
      </w:tr>
    </w:tbl>
    <w:p w:rsidR="00000000" w:rsidRPr="00496078" w:rsidP="00496078">
      <w:pPr>
        <w:pStyle w:val="NoPaddingFontSize1"/>
      </w:pPr>
    </w:p>
    <w:p w:rsidR="00000000" w:rsidRPr="00496078" w:rsidP="00496078">
      <w:pPr>
        <w:pStyle w:val="AllowPageBreak"/>
      </w:pPr>
    </w:p>
    <w:p w:rsidR="00000000" w:rsidRPr="00496078" w:rsidP="00496078">
      <w:pPr>
        <w:pStyle w:val="Heading1"/>
      </w:pPr>
      <w:bookmarkStart w:id="7" w:name="O_1288785"/>
      <w:bookmarkEnd w:id="7"/>
      <w:r w:rsidRPr="0049607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6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 w:rsidP="00496078">
            <w:pPr>
              <w:pStyle w:val="BodyText"/>
            </w:pPr>
            <w:r w:rsidRPr="00496078">
              <w:t>Foundation skills essential to performance are explicit in the performance criteria of this unit of competency.</w:t>
            </w:r>
          </w:p>
        </w:tc>
      </w:tr>
    </w:tbl>
    <w:p w:rsidR="00000000" w:rsidRPr="00496078" w:rsidP="00496078">
      <w:pPr>
        <w:pStyle w:val="NoPaddingFontSize1"/>
      </w:pPr>
    </w:p>
    <w:p w:rsidR="00000000" w:rsidRPr="00496078" w:rsidP="00496078">
      <w:pPr>
        <w:pStyle w:val="AllowPageBreak"/>
      </w:pPr>
    </w:p>
    <w:p w:rsidR="00000000" w:rsidRPr="00496078" w:rsidP="00496078">
      <w:pPr>
        <w:pStyle w:val="Heading1"/>
      </w:pPr>
      <w:bookmarkStart w:id="8" w:name="O_1288784"/>
      <w:bookmarkEnd w:id="8"/>
      <w:r w:rsidRPr="0049607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496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 w:rsidP="00496078">
            <w:pPr>
              <w:pStyle w:val="BodyText"/>
            </w:pPr>
            <w:r w:rsidRPr="00496078">
              <w:t>Range is restricted to essential operating conditions and any other variables essential to the work env</w:t>
            </w:r>
            <w:r w:rsidRPr="00496078">
              <w:t>ironment.</w:t>
            </w:r>
          </w:p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>Non-essential conditions may be found in the UEE Electrotechnology Training Package Companion Volume Implementation Guide.</w:t>
            </w:r>
          </w:p>
        </w:tc>
      </w:tr>
      <w:tr w:rsidTr="00496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078">
            <w:pPr>
              <w:pStyle w:val="BodyText"/>
              <w:rPr>
                <w:lang w:val="en-NZ"/>
              </w:rPr>
            </w:pPr>
            <w:r w:rsidRPr="00496078">
              <w:t xml:space="preserve">Assembling must include at least two different control panels including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 w:rsidP="00496078">
            <w:pPr>
              <w:pStyle w:val="ListBullet"/>
            </w:pPr>
            <w:r w:rsidRPr="00496078">
              <w:t>controls for more than two electrical machines, electro-mechanical and/or electronic control and devices such as relays, timers, logic controllers, indicators and switches/push buttons</w:t>
            </w:r>
          </w:p>
        </w:tc>
      </w:tr>
    </w:tbl>
    <w:p w:rsidR="00000000" w:rsidRPr="00496078" w:rsidP="00496078">
      <w:pPr>
        <w:pStyle w:val="NoPaddingFontSize1"/>
      </w:pPr>
    </w:p>
    <w:p w:rsidR="00000000" w:rsidRPr="00496078" w:rsidP="00496078">
      <w:pPr>
        <w:pStyle w:val="AllowPageBreak"/>
      </w:pPr>
    </w:p>
    <w:p w:rsidR="00000000" w:rsidRPr="00496078" w:rsidP="00496078">
      <w:pPr>
        <w:pStyle w:val="Heading1"/>
      </w:pPr>
      <w:bookmarkStart w:id="9" w:name="O_1288783"/>
      <w:bookmarkEnd w:id="9"/>
      <w:r w:rsidRPr="0049607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6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078" w:rsidP="00496078">
            <w:pPr>
              <w:pStyle w:val="BodyText"/>
            </w:pPr>
            <w:r w:rsidRPr="00496078">
              <w:t>This unit replaces and is</w:t>
            </w:r>
            <w:r w:rsidRPr="00496078">
              <w:t xml:space="preserve"> equivalent to UEENEEA113A Mount and wire control panel equipment.</w:t>
            </w:r>
          </w:p>
        </w:tc>
      </w:tr>
    </w:tbl>
    <w:p w:rsidR="00000000" w:rsidRPr="00496078" w:rsidP="00496078">
      <w:pPr>
        <w:pStyle w:val="NoPaddingFontSize1"/>
      </w:pPr>
    </w:p>
    <w:p w:rsidR="00000000" w:rsidRPr="00496078" w:rsidP="00496078">
      <w:pPr>
        <w:pStyle w:val="AllowPageBreak"/>
      </w:pPr>
    </w:p>
    <w:p w:rsidR="00000000" w:rsidRPr="00496078" w:rsidP="00496078">
      <w:pPr>
        <w:pStyle w:val="Heading1"/>
      </w:pPr>
      <w:bookmarkStart w:id="10" w:name="O_1288792"/>
      <w:bookmarkEnd w:id="10"/>
      <w:r w:rsidRPr="00496078">
        <w:t>Links</w:t>
      </w:r>
    </w:p>
    <w:p w:rsidR="00000000" w:rsidRPr="00496078" w:rsidP="00010323">
      <w:pPr>
        <w:pStyle w:val="BodyText"/>
      </w:pPr>
      <w:r w:rsidRPr="0049607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15EB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96078" w:rsidP="00496078"/>
    <w:sectPr w:rsidSect="004960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0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078" w:rsidRPr="00010323" w:rsidP="000103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0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23" w:rsidP="004960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0323" w:rsidP="004960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10323" w:rsidP="004960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0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078" w:rsidRPr="00010323" w:rsidP="000103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0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23" w:rsidRPr="002D2AF8" w:rsidP="004960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UEEAS0009 Mount and wire control panel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010323" w:rsidP="004960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8EF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6E36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0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0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0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0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0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0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0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0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0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0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0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078"/>
  </w:style>
  <w:style w:type="character" w:customStyle="1" w:styleId="Heading1Char">
    <w:name w:val="Heading 1 Char"/>
    <w:basedOn w:val="DefaultParagraphFont"/>
    <w:link w:val="Heading1"/>
    <w:rsid w:val="004960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0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0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60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6078"/>
    <w:rPr>
      <w:b/>
      <w:spacing w:val="0"/>
    </w:rPr>
  </w:style>
  <w:style w:type="paragraph" w:customStyle="1" w:styleId="SuperHeading">
    <w:name w:val="SuperHeading"/>
    <w:basedOn w:val="Normal"/>
    <w:rsid w:val="004960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0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60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0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0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0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0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0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0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0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0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0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0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0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0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0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60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60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60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0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0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60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60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0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0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0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0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0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0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0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0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6078"/>
    <w:rPr>
      <w:i/>
    </w:rPr>
  </w:style>
  <w:style w:type="paragraph" w:styleId="Caption">
    <w:name w:val="caption"/>
    <w:basedOn w:val="BodyText"/>
    <w:next w:val="Normal"/>
    <w:qFormat/>
    <w:rsid w:val="004960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0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0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078"/>
  </w:style>
  <w:style w:type="paragraph" w:styleId="TableofFigures">
    <w:name w:val="table of figures"/>
    <w:basedOn w:val="Normal"/>
    <w:next w:val="Normal"/>
    <w:semiHidden/>
    <w:rsid w:val="004960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0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6078"/>
    <w:rPr>
      <w:rFonts w:ascii="Wingdings" w:hAnsi="Wingdings"/>
    </w:rPr>
  </w:style>
  <w:style w:type="paragraph" w:customStyle="1" w:styleId="TableHeading">
    <w:name w:val="Table Heading"/>
    <w:basedOn w:val="HeadingBase"/>
    <w:rsid w:val="004960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078"/>
    <w:rPr>
      <w:color w:val="0033CC"/>
      <w:u w:val="none"/>
    </w:rPr>
  </w:style>
  <w:style w:type="paragraph" w:customStyle="1" w:styleId="BodyTextRight">
    <w:name w:val="Body Text Right"/>
    <w:basedOn w:val="BodyText"/>
    <w:rsid w:val="004960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0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0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0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0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0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078"/>
    <w:rPr>
      <w:sz w:val="32"/>
    </w:rPr>
  </w:style>
  <w:style w:type="paragraph" w:customStyle="1" w:styleId="HeadingProcedure">
    <w:name w:val="Heading Procedure"/>
    <w:basedOn w:val="HeadingBase"/>
    <w:next w:val="Normal"/>
    <w:rsid w:val="004960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078"/>
    <w:pPr>
      <w:spacing w:before="60" w:after="60"/>
    </w:pPr>
  </w:style>
  <w:style w:type="paragraph" w:styleId="ListContinue">
    <w:name w:val="List Continue"/>
    <w:basedOn w:val="List"/>
    <w:rsid w:val="00496078"/>
    <w:pPr>
      <w:ind w:firstLine="0"/>
    </w:pPr>
  </w:style>
  <w:style w:type="paragraph" w:customStyle="1" w:styleId="ListNote">
    <w:name w:val="List Note"/>
    <w:basedOn w:val="List"/>
    <w:rsid w:val="004960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0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0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078"/>
    <w:rPr>
      <w:rFonts w:ascii="Courier New" w:hAnsi="Courier New"/>
    </w:rPr>
  </w:style>
  <w:style w:type="paragraph" w:customStyle="1" w:styleId="NoteBullet">
    <w:name w:val="Note Bullet"/>
    <w:basedOn w:val="Note"/>
    <w:rsid w:val="004960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0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0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0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0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60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0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078"/>
    <w:rPr>
      <w:b/>
      <w:smallCaps/>
    </w:rPr>
  </w:style>
  <w:style w:type="paragraph" w:customStyle="1" w:styleId="TableListNumber">
    <w:name w:val="Table List Number"/>
    <w:basedOn w:val="ListNumber"/>
    <w:rsid w:val="004960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0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078"/>
    <w:pPr>
      <w:numPr>
        <w:numId w:val="8"/>
      </w:numPr>
    </w:pPr>
  </w:style>
  <w:style w:type="paragraph" w:customStyle="1" w:styleId="ListAlpha2">
    <w:name w:val="List Alpha 2"/>
    <w:basedOn w:val="List2"/>
    <w:rsid w:val="00496078"/>
    <w:pPr>
      <w:numPr>
        <w:numId w:val="7"/>
      </w:numPr>
    </w:pPr>
  </w:style>
  <w:style w:type="paragraph" w:styleId="List2">
    <w:name w:val="List 2"/>
    <w:basedOn w:val="BodyText"/>
    <w:rsid w:val="004960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0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0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0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0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0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6078"/>
    <w:pPr>
      <w:numPr>
        <w:numId w:val="3"/>
      </w:numPr>
    </w:pPr>
  </w:style>
  <w:style w:type="paragraph" w:styleId="ListContinue2">
    <w:name w:val="List Continue 2"/>
    <w:basedOn w:val="List2"/>
    <w:rsid w:val="00496078"/>
    <w:pPr>
      <w:ind w:firstLine="0"/>
    </w:pPr>
  </w:style>
  <w:style w:type="paragraph" w:styleId="ListContinue3">
    <w:name w:val="List Continue 3"/>
    <w:basedOn w:val="List3"/>
    <w:rsid w:val="00496078"/>
    <w:pPr>
      <w:ind w:left="1021" w:firstLine="0"/>
    </w:pPr>
  </w:style>
  <w:style w:type="paragraph" w:styleId="ListContinue4">
    <w:name w:val="List Continue 4"/>
    <w:basedOn w:val="List4"/>
    <w:rsid w:val="00496078"/>
    <w:pPr>
      <w:ind w:firstLine="0"/>
    </w:pPr>
  </w:style>
  <w:style w:type="paragraph" w:styleId="ListContinue5">
    <w:name w:val="List Continue 5"/>
    <w:basedOn w:val="List5"/>
    <w:rsid w:val="00496078"/>
    <w:pPr>
      <w:ind w:firstLine="0"/>
    </w:pPr>
  </w:style>
  <w:style w:type="paragraph" w:styleId="ListNumber3">
    <w:name w:val="List Number 3"/>
    <w:basedOn w:val="List3"/>
    <w:rsid w:val="00496078"/>
    <w:pPr>
      <w:numPr>
        <w:numId w:val="4"/>
      </w:numPr>
    </w:pPr>
  </w:style>
  <w:style w:type="paragraph" w:styleId="ListNumber4">
    <w:name w:val="List Number 4"/>
    <w:basedOn w:val="List4"/>
    <w:rsid w:val="00496078"/>
    <w:pPr>
      <w:numPr>
        <w:numId w:val="5"/>
      </w:numPr>
    </w:pPr>
  </w:style>
  <w:style w:type="paragraph" w:styleId="ListNumber5">
    <w:name w:val="List Number 5"/>
    <w:basedOn w:val="List5"/>
    <w:rsid w:val="00496078"/>
    <w:pPr>
      <w:numPr>
        <w:numId w:val="6"/>
      </w:numPr>
    </w:pPr>
  </w:style>
  <w:style w:type="paragraph" w:styleId="BlockText">
    <w:name w:val="Block Text"/>
    <w:basedOn w:val="Normal"/>
    <w:rsid w:val="004960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0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078"/>
    <w:rPr>
      <w:sz w:val="16"/>
      <w:vertAlign w:val="superscript"/>
    </w:rPr>
  </w:style>
  <w:style w:type="character" w:customStyle="1" w:styleId="Symbols">
    <w:name w:val="Symbols"/>
    <w:basedOn w:val="DefaultParagraphFont"/>
    <w:rsid w:val="00496078"/>
    <w:rPr>
      <w:rFonts w:ascii="Symbol" w:hAnsi="Symbol"/>
    </w:rPr>
  </w:style>
  <w:style w:type="character" w:customStyle="1" w:styleId="MenuOptions">
    <w:name w:val="Menu Options"/>
    <w:basedOn w:val="DefaultParagraphFont"/>
    <w:rsid w:val="004960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078"/>
    <w:rPr>
      <w:b/>
    </w:rPr>
  </w:style>
  <w:style w:type="character" w:customStyle="1" w:styleId="Underlined">
    <w:name w:val="Underlined"/>
    <w:basedOn w:val="DefaultParagraphFont"/>
    <w:rsid w:val="00496078"/>
    <w:rPr>
      <w:u w:val="single"/>
    </w:rPr>
  </w:style>
  <w:style w:type="paragraph" w:customStyle="1" w:styleId="TableBodyTextRight">
    <w:name w:val="Table Body Text Right"/>
    <w:basedOn w:val="TableBodyText"/>
    <w:rsid w:val="004960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078"/>
    <w:rPr>
      <w:sz w:val="18"/>
    </w:rPr>
  </w:style>
  <w:style w:type="paragraph" w:customStyle="1" w:styleId="BodySmallRight">
    <w:name w:val="Body Small Right"/>
    <w:basedOn w:val="BodyTextRight"/>
    <w:rsid w:val="00496078"/>
    <w:rPr>
      <w:sz w:val="18"/>
      <w:szCs w:val="18"/>
    </w:rPr>
  </w:style>
  <w:style w:type="paragraph" w:customStyle="1" w:styleId="MarginEdition">
    <w:name w:val="Margin Edition"/>
    <w:basedOn w:val="MarginNote"/>
    <w:rsid w:val="004960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078"/>
    <w:rPr>
      <w:sz w:val="2"/>
      <w:szCs w:val="2"/>
    </w:rPr>
  </w:style>
  <w:style w:type="character" w:customStyle="1" w:styleId="Small">
    <w:name w:val="Small"/>
    <w:basedOn w:val="DefaultParagraphFont"/>
    <w:rsid w:val="00496078"/>
    <w:rPr>
      <w:sz w:val="16"/>
    </w:rPr>
  </w:style>
  <w:style w:type="paragraph" w:customStyle="1" w:styleId="WideTable">
    <w:name w:val="Wide Table"/>
    <w:basedOn w:val="Normal"/>
    <w:rsid w:val="004960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078"/>
  </w:style>
  <w:style w:type="paragraph" w:styleId="Quote">
    <w:name w:val="Quote"/>
    <w:basedOn w:val="Heading1"/>
    <w:link w:val="QuoteChar"/>
    <w:qFormat/>
    <w:rsid w:val="004960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0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078"/>
    <w:pPr>
      <w:pageBreakBefore/>
    </w:pPr>
  </w:style>
  <w:style w:type="paragraph" w:customStyle="1" w:styleId="Border">
    <w:name w:val="Border"/>
    <w:basedOn w:val="Normal"/>
    <w:qFormat/>
    <w:rsid w:val="004960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0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0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0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0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0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0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0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0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078"/>
    <w:rPr>
      <w:u w:val="single"/>
    </w:rPr>
  </w:style>
  <w:style w:type="character" w:customStyle="1" w:styleId="BoldandItalics">
    <w:name w:val="Bold and Italics"/>
    <w:qFormat/>
    <w:rsid w:val="00496078"/>
    <w:rPr>
      <w:b/>
      <w:i/>
      <w:u w:val="none"/>
    </w:rPr>
  </w:style>
  <w:style w:type="paragraph" w:styleId="BalloonText">
    <w:name w:val="Balloon Text"/>
    <w:basedOn w:val="Normal"/>
    <w:link w:val="BalloonTextChar"/>
    <w:rsid w:val="00496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0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0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0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0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0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078"/>
    <w:pPr>
      <w:spacing w:before="0" w:after="0"/>
    </w:pPr>
  </w:style>
  <w:style w:type="paragraph" w:customStyle="1" w:styleId="BodyTextBold">
    <w:name w:val="Body Text Bold"/>
    <w:basedOn w:val="BodyText"/>
    <w:qFormat/>
    <w:rsid w:val="00496078"/>
    <w:rPr>
      <w:b/>
    </w:rPr>
  </w:style>
  <w:style w:type="character" w:styleId="Hyperlink">
    <w:name w:val="Hyperlink"/>
    <w:basedOn w:val="DefaultParagraphFont"/>
    <w:uiPriority w:val="99"/>
    <w:unhideWhenUsed/>
    <w:rsid w:val="000103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5063</Characters>
  <Application>Microsoft Office Word</Application>
  <DocSecurity>0</DocSecurity>
  <Lines>210</Lines>
  <Paragraphs>110</Paragraphs>
  <ScaleCrop>false</ScaleCrop>
  <Company>Author-it Software Corporation Ltd.</Company>
  <LinksUpToDate>false</LinksUpToDate>
  <CharactersWithSpaces>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UEEAS0009 Mount and wire control panel equipment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2024-12-02T00:30:00Z</dcterms:created>
  <dcterms:modified xsi:type="dcterms:W3CDTF">2024-12-02T00:30:00Z</dcterms:modified>
</cp:coreProperties>
</file>