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35E2" w:rsidP="00D935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UEEAS0005 Set up and check electronic component assembly machines</w:t>
      </w:r>
      <w:r>
        <w:fldChar w:fldCharType="end"/>
      </w:r>
    </w:p>
    <w:p w:rsidR="00D935E2" w:rsidP="00D935E2">
      <w:pPr>
        <w:pStyle w:val="Version"/>
        <w:sectPr w:rsidSect="001E7E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7EF3" w:rsidP="001E7EF3">
      <w:pPr>
        <w:pStyle w:val="SuperHeading"/>
      </w:pPr>
      <w:r w:rsidRPr="001E7EF3">
        <w:t>UEEAS0005 Set up and check electronic component assembly machines</w:t>
      </w:r>
    </w:p>
    <w:p w:rsidR="00000000" w:rsidRPr="001E7EF3" w:rsidP="001E7EF3">
      <w:pPr>
        <w:pStyle w:val="Heading1"/>
      </w:pPr>
      <w:bookmarkStart w:id="1" w:name="O_1076050"/>
      <w:bookmarkEnd w:id="1"/>
      <w:r w:rsidRPr="001E7EF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7E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EF3" w:rsidP="001E7EF3">
            <w:pPr>
              <w:pStyle w:val="BodyText"/>
            </w:pPr>
            <w:r w:rsidRPr="001E7EF3">
              <w:t>Release 1. This is the first release of this unit of competency in the UEE Electrotechnology Training Package.</w:t>
            </w:r>
          </w:p>
        </w:tc>
      </w:tr>
    </w:tbl>
    <w:p w:rsidR="00000000" w:rsidRPr="001E7EF3" w:rsidP="001E7EF3">
      <w:pPr>
        <w:pStyle w:val="NoPaddingFontSize1"/>
      </w:pPr>
    </w:p>
    <w:p w:rsidR="00000000" w:rsidRPr="001E7EF3" w:rsidP="001E7EF3">
      <w:pPr>
        <w:pStyle w:val="AllowPageBreak"/>
      </w:pPr>
    </w:p>
    <w:p w:rsidR="00000000" w:rsidRPr="001E7EF3" w:rsidP="001E7EF3">
      <w:pPr>
        <w:pStyle w:val="Heading1"/>
      </w:pPr>
      <w:bookmarkStart w:id="2" w:name="O_1076051"/>
      <w:bookmarkEnd w:id="2"/>
      <w:r w:rsidRPr="001E7EF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7E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EF3" w:rsidP="001E7EF3">
            <w:pPr>
              <w:pStyle w:val="BodyText"/>
            </w:pPr>
            <w:r w:rsidRPr="001E7EF3">
              <w:t>This unit involves the skills and knowledge required to set up and check electronic component assembly machines.</w:t>
            </w:r>
          </w:p>
          <w:p w:rsidR="00000000" w:rsidRPr="001E7EF3" w:rsidP="001E7EF3">
            <w:pPr>
              <w:pStyle w:val="BodyText"/>
            </w:pPr>
            <w:r w:rsidRPr="001E7EF3">
              <w:t>It includes working safely, interpreting job specifications, identifying components by characteristics, following machine set-up work instructi</w:t>
            </w:r>
            <w:r w:rsidRPr="001E7EF3">
              <w:t>ons and following quality procedures.</w:t>
            </w:r>
          </w:p>
          <w:p w:rsidR="00000000" w:rsidRPr="001E7EF3" w:rsidP="001E7EF3">
            <w:pPr>
              <w:pStyle w:val="BodyText"/>
            </w:pPr>
            <w:r w:rsidRPr="001E7EF3">
              <w:t>No licensing, legislative or certification requirements apply to this unit at the time of publication.</w:t>
            </w:r>
          </w:p>
        </w:tc>
      </w:tr>
    </w:tbl>
    <w:p w:rsidR="00000000" w:rsidRPr="001E7EF3" w:rsidP="001E7EF3">
      <w:pPr>
        <w:pStyle w:val="NoPaddingFontSize1"/>
      </w:pPr>
    </w:p>
    <w:p w:rsidR="00000000" w:rsidRPr="001E7EF3" w:rsidP="001E7EF3">
      <w:pPr>
        <w:pStyle w:val="AllowPageBreak"/>
      </w:pPr>
    </w:p>
    <w:p w:rsidR="00000000" w:rsidRPr="001E7EF3" w:rsidP="001E7EF3">
      <w:pPr>
        <w:pStyle w:val="Heading1"/>
      </w:pPr>
      <w:bookmarkStart w:id="3" w:name="O_1076052"/>
      <w:bookmarkEnd w:id="3"/>
      <w:r w:rsidRPr="001E7EF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7E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EF3" w:rsidP="001E7EF3">
            <w:pPr>
              <w:pStyle w:val="BodyText"/>
            </w:pPr>
            <w:r w:rsidRPr="001E7EF3">
              <w:t>UEEAS0001 Assemble electronic components</w:t>
            </w:r>
          </w:p>
          <w:p w:rsidR="00000000" w:rsidRPr="001E7EF3" w:rsidP="001E7EF3">
            <w:pPr>
              <w:pStyle w:val="BodyText"/>
            </w:pPr>
            <w:r w:rsidRPr="001E7EF3">
              <w:t>UEEAS0004 Select electronic compon</w:t>
            </w:r>
            <w:r w:rsidRPr="001E7EF3">
              <w:t>ents for assembly</w:t>
            </w:r>
          </w:p>
        </w:tc>
      </w:tr>
    </w:tbl>
    <w:p w:rsidR="00000000" w:rsidRPr="001E7EF3" w:rsidP="001E7EF3">
      <w:pPr>
        <w:pStyle w:val="NoPaddingFontSize1"/>
      </w:pPr>
    </w:p>
    <w:p w:rsidR="00000000" w:rsidRPr="001E7EF3" w:rsidP="001E7EF3">
      <w:pPr>
        <w:pStyle w:val="AllowPageBreak"/>
      </w:pPr>
    </w:p>
    <w:p w:rsidR="00000000" w:rsidRPr="001E7EF3" w:rsidP="001E7EF3">
      <w:pPr>
        <w:pStyle w:val="Heading1"/>
      </w:pPr>
      <w:bookmarkStart w:id="4" w:name="O_1076053"/>
      <w:bookmarkEnd w:id="4"/>
      <w:r w:rsidRPr="001E7EF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7E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EF3" w:rsidP="001E7EF3">
            <w:pPr>
              <w:pStyle w:val="BodyText"/>
            </w:pPr>
            <w:r w:rsidRPr="001E7EF3">
              <w:t>Assembly</w:t>
            </w:r>
          </w:p>
        </w:tc>
      </w:tr>
    </w:tbl>
    <w:p w:rsidR="00000000" w:rsidRPr="001E7EF3" w:rsidP="001E7EF3">
      <w:pPr>
        <w:pStyle w:val="NoPaddingFontSize1"/>
      </w:pPr>
    </w:p>
    <w:p w:rsidR="00000000" w:rsidRPr="001E7EF3" w:rsidP="001E7EF3">
      <w:pPr>
        <w:pStyle w:val="AllowPageBreak"/>
      </w:pPr>
    </w:p>
    <w:p w:rsidR="00000000" w:rsidRPr="001E7EF3" w:rsidP="001E7EF3">
      <w:pPr>
        <w:pStyle w:val="Heading1"/>
      </w:pPr>
      <w:bookmarkStart w:id="5" w:name="O_1076054"/>
      <w:bookmarkEnd w:id="5"/>
      <w:r w:rsidRPr="001E7EF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7E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EF3" w:rsidP="001E7EF3">
            <w:pPr>
              <w:pStyle w:val="BodyText"/>
            </w:pPr>
            <w:r w:rsidRPr="001E7EF3">
              <w:t>Electrotechnology</w:t>
            </w:r>
          </w:p>
        </w:tc>
      </w:tr>
    </w:tbl>
    <w:p w:rsidR="00000000" w:rsidRPr="001E7EF3" w:rsidP="001E7EF3">
      <w:pPr>
        <w:pStyle w:val="NoPaddingFontSize1"/>
      </w:pPr>
    </w:p>
    <w:p w:rsidR="00000000" w:rsidRPr="001E7EF3" w:rsidP="001E7EF3">
      <w:pPr>
        <w:pStyle w:val="AllowPageBreak"/>
      </w:pPr>
    </w:p>
    <w:p w:rsidR="00000000" w:rsidRPr="001E7EF3" w:rsidP="001E7EF3">
      <w:pPr>
        <w:pStyle w:val="Heading1"/>
      </w:pPr>
      <w:bookmarkStart w:id="6" w:name="O_1076055"/>
      <w:bookmarkEnd w:id="6"/>
      <w:r w:rsidRPr="001E7EF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E7E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EF3" w:rsidP="001E7EF3">
            <w:pPr>
              <w:pStyle w:val="BodyText"/>
            </w:pPr>
            <w:r w:rsidRPr="001E7EF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EF3">
            <w:pPr>
              <w:pStyle w:val="BodyText"/>
              <w:rPr>
                <w:lang w:val="en-NZ"/>
              </w:rPr>
            </w:pPr>
            <w:r w:rsidRPr="001E7EF3">
              <w:rPr>
                <w:rStyle w:val="SpecialBold"/>
              </w:rPr>
              <w:t>PERFORMANCE CRITERIA</w:t>
            </w:r>
          </w:p>
        </w:tc>
      </w:tr>
      <w:tr w:rsidTr="001E7E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EF3">
            <w:pPr>
              <w:pStyle w:val="BodyText"/>
              <w:rPr>
                <w:lang w:val="en-NZ"/>
              </w:rPr>
            </w:pPr>
            <w:r w:rsidRPr="001E7EF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EF3">
            <w:pPr>
              <w:pStyle w:val="BodyText"/>
              <w:rPr>
                <w:lang w:val="en-NZ"/>
              </w:rPr>
            </w:pPr>
            <w:r w:rsidRPr="001E7EF3">
              <w:t>Performance criteria describe the performance needed to demonstrate achievement of the element.</w:t>
            </w:r>
          </w:p>
        </w:tc>
      </w:tr>
      <w:tr w:rsidTr="001E7E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EF3" w:rsidP="001E7EF3">
            <w:pPr>
              <w:pStyle w:val="BodyText"/>
            </w:pPr>
            <w:r w:rsidRPr="001E7EF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EF3" w:rsidP="001E7EF3">
            <w:pPr>
              <w:pStyle w:val="BodyText"/>
            </w:pPr>
            <w:r w:rsidRPr="001E7EF3">
              <w:rPr>
                <w:rStyle w:val="SpecialBold"/>
              </w:rPr>
              <w:t>Prepare to set-up machine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EF3">
            <w:pPr>
              <w:pStyle w:val="BodyText"/>
              <w:rPr>
                <w:lang w:val="en-NZ"/>
              </w:rPr>
            </w:pPr>
            <w:r w:rsidRPr="001E7EF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EF3">
            <w:pPr>
              <w:pStyle w:val="BodyText"/>
              <w:rPr>
                <w:lang w:val="en-NZ"/>
              </w:rPr>
            </w:pPr>
            <w:r w:rsidRPr="001E7EF3">
              <w:t>Work health and safety (WHS)/occupational health and safety (OHS) requirements and workpl</w:t>
            </w:r>
            <w:r w:rsidRPr="001E7EF3">
              <w:t>ace procedures for a given work area are identified, obtained and applied</w:t>
            </w:r>
          </w:p>
        </w:tc>
      </w:tr>
      <w:tr w:rsidTr="001E7E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E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EF3">
            <w:pPr>
              <w:pStyle w:val="BodyText"/>
              <w:rPr>
                <w:lang w:val="en-NZ"/>
              </w:rPr>
            </w:pPr>
            <w:r w:rsidRPr="001E7EF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EF3">
            <w:pPr>
              <w:pStyle w:val="BodyText"/>
              <w:rPr>
                <w:lang w:val="en-NZ"/>
              </w:rPr>
            </w:pPr>
            <w:r w:rsidRPr="001E7EF3">
              <w:t>WHS/OHS risk control measures for work preparation are followed</w:t>
            </w:r>
          </w:p>
        </w:tc>
      </w:tr>
      <w:tr w:rsidTr="001E7E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E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EF3">
            <w:pPr>
              <w:pStyle w:val="BodyText"/>
              <w:rPr>
                <w:lang w:val="en-NZ"/>
              </w:rPr>
            </w:pPr>
            <w:r w:rsidRPr="001E7EF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EF3">
            <w:pPr>
              <w:pStyle w:val="BodyText"/>
              <w:rPr>
                <w:lang w:val="en-NZ"/>
              </w:rPr>
            </w:pPr>
            <w:r w:rsidRPr="001E7EF3">
              <w:t>Work instructions are obtained and applied</w:t>
            </w:r>
          </w:p>
        </w:tc>
      </w:tr>
      <w:tr w:rsidTr="001E7E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E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EF3">
            <w:pPr>
              <w:pStyle w:val="BodyText"/>
              <w:rPr>
                <w:lang w:val="en-NZ"/>
              </w:rPr>
            </w:pPr>
            <w:r w:rsidRPr="001E7EF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EF3">
            <w:pPr>
              <w:pStyle w:val="BodyText"/>
              <w:rPr>
                <w:lang w:val="en-NZ"/>
              </w:rPr>
            </w:pPr>
            <w:r w:rsidRPr="001E7EF3">
              <w:t>Advice is sought from the work supervisor to ensure that work is coordinated effectively with others</w:t>
            </w:r>
          </w:p>
        </w:tc>
      </w:tr>
      <w:tr w:rsidTr="001E7E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E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EF3">
            <w:pPr>
              <w:pStyle w:val="BodyText"/>
              <w:rPr>
                <w:lang w:val="en-NZ"/>
              </w:rPr>
            </w:pPr>
            <w:r w:rsidRPr="001E7EF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EF3">
            <w:pPr>
              <w:pStyle w:val="BodyText"/>
              <w:rPr>
                <w:lang w:val="en-NZ"/>
              </w:rPr>
            </w:pPr>
            <w:r w:rsidRPr="001E7EF3">
              <w:t>Materials required for the work are obtained in accordance with workplace procedures</w:t>
            </w:r>
          </w:p>
        </w:tc>
      </w:tr>
      <w:tr w:rsidTr="001E7E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E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EF3">
            <w:pPr>
              <w:pStyle w:val="BodyText"/>
              <w:rPr>
                <w:lang w:val="en-NZ"/>
              </w:rPr>
            </w:pPr>
            <w:r w:rsidRPr="001E7EF3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EF3">
            <w:pPr>
              <w:pStyle w:val="BodyText"/>
              <w:rPr>
                <w:lang w:val="en-NZ"/>
              </w:rPr>
            </w:pPr>
            <w:r w:rsidRPr="001E7EF3">
              <w:t>Tools, equipment and testing devices needed to carry out</w:t>
            </w:r>
            <w:r w:rsidRPr="001E7EF3">
              <w:t xml:space="preserve"> the work are obtained and checked for correct operation and safety</w:t>
            </w:r>
          </w:p>
        </w:tc>
      </w:tr>
      <w:tr w:rsidTr="001E7E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EF3" w:rsidP="001E7EF3">
            <w:pPr>
              <w:pStyle w:val="BodyText"/>
            </w:pPr>
            <w:r w:rsidRPr="001E7EF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EF3" w:rsidP="001E7EF3">
            <w:pPr>
              <w:pStyle w:val="BodyText"/>
            </w:pPr>
            <w:r w:rsidRPr="001E7EF3">
              <w:rPr>
                <w:rStyle w:val="SpecialBold"/>
              </w:rPr>
              <w:t>Set</w:t>
            </w:r>
            <w:r w:rsidRPr="001E7EF3">
              <w:t xml:space="preserve"> </w:t>
            </w:r>
            <w:r w:rsidRPr="001E7EF3">
              <w:rPr>
                <w:rStyle w:val="SpecialBold"/>
              </w:rPr>
              <w:t>up machine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EF3">
            <w:pPr>
              <w:pStyle w:val="BodyText"/>
              <w:rPr>
                <w:lang w:val="en-NZ"/>
              </w:rPr>
            </w:pPr>
            <w:r w:rsidRPr="001E7EF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EF3">
            <w:pPr>
              <w:pStyle w:val="BodyText"/>
              <w:rPr>
                <w:lang w:val="en-NZ"/>
              </w:rPr>
            </w:pPr>
            <w:r w:rsidRPr="001E7EF3">
              <w:t>WHS/OHS risk control work measures are followed</w:t>
            </w:r>
          </w:p>
        </w:tc>
      </w:tr>
      <w:tr w:rsidTr="001E7E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E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EF3">
            <w:pPr>
              <w:pStyle w:val="BodyText"/>
              <w:rPr>
                <w:lang w:val="en-NZ"/>
              </w:rPr>
            </w:pPr>
            <w:r w:rsidRPr="001E7EF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EF3">
            <w:pPr>
              <w:pStyle w:val="BodyText"/>
              <w:rPr>
                <w:lang w:val="en-NZ"/>
              </w:rPr>
            </w:pPr>
            <w:r w:rsidRPr="001E7EF3">
              <w:t>Machines are checked and isolated in accordance with WHS/OHS and workplace procedures</w:t>
            </w:r>
          </w:p>
        </w:tc>
      </w:tr>
      <w:tr w:rsidTr="001E7E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E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EF3">
            <w:pPr>
              <w:pStyle w:val="BodyText"/>
              <w:rPr>
                <w:lang w:val="en-NZ"/>
              </w:rPr>
            </w:pPr>
            <w:r w:rsidRPr="001E7EF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EF3">
            <w:pPr>
              <w:pStyle w:val="BodyText"/>
              <w:rPr>
                <w:lang w:val="en-NZ"/>
              </w:rPr>
            </w:pPr>
            <w:r w:rsidRPr="001E7EF3">
              <w:t>Electronic components are selected sorted and placed in accordance with work instructions and workplace procedures</w:t>
            </w:r>
          </w:p>
        </w:tc>
      </w:tr>
      <w:tr w:rsidTr="001E7E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E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EF3">
            <w:pPr>
              <w:pStyle w:val="BodyText"/>
              <w:rPr>
                <w:lang w:val="en-NZ"/>
              </w:rPr>
            </w:pPr>
            <w:r w:rsidRPr="001E7EF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EF3">
            <w:pPr>
              <w:pStyle w:val="BodyText"/>
              <w:rPr>
                <w:lang w:val="en-NZ"/>
              </w:rPr>
            </w:pPr>
            <w:r w:rsidRPr="001E7EF3">
              <w:t>Machine is set up in accordance with work instructions ensuring specified components are loaded correctly</w:t>
            </w:r>
          </w:p>
        </w:tc>
      </w:tr>
      <w:tr w:rsidTr="001E7E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E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EF3">
            <w:pPr>
              <w:pStyle w:val="BodyText"/>
              <w:rPr>
                <w:lang w:val="en-NZ"/>
              </w:rPr>
            </w:pPr>
            <w:r w:rsidRPr="001E7EF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EF3">
            <w:pPr>
              <w:pStyle w:val="BodyText"/>
              <w:rPr>
                <w:lang w:val="en-NZ"/>
              </w:rPr>
            </w:pPr>
            <w:r w:rsidRPr="001E7EF3">
              <w:t>Solutions are used to resolve issues with supply of component</w:t>
            </w:r>
          </w:p>
        </w:tc>
      </w:tr>
      <w:tr w:rsidTr="001E7E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E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EF3">
            <w:pPr>
              <w:pStyle w:val="BodyText"/>
              <w:rPr>
                <w:lang w:val="en-NZ"/>
              </w:rPr>
            </w:pPr>
            <w:r w:rsidRPr="001E7EF3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EF3">
            <w:pPr>
              <w:pStyle w:val="BodyText"/>
              <w:rPr>
                <w:lang w:val="en-NZ"/>
              </w:rPr>
            </w:pPr>
            <w:r w:rsidRPr="001E7EF3">
              <w:t>Quality and inspection checks are conducted to ensure components comply with workplace procedures/relevant industry standards</w:t>
            </w:r>
          </w:p>
        </w:tc>
      </w:tr>
      <w:tr w:rsidTr="001E7E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E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EF3">
            <w:pPr>
              <w:pStyle w:val="BodyText"/>
              <w:rPr>
                <w:lang w:val="en-NZ"/>
              </w:rPr>
            </w:pPr>
            <w:r w:rsidRPr="001E7EF3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EF3">
            <w:pPr>
              <w:pStyle w:val="BodyText"/>
              <w:rPr>
                <w:lang w:val="en-NZ"/>
              </w:rPr>
            </w:pPr>
            <w:r w:rsidRPr="001E7EF3">
              <w:t>Work is completed in acceptable timeframe given environment and workplace conditions</w:t>
            </w:r>
          </w:p>
        </w:tc>
      </w:tr>
      <w:tr w:rsidTr="001E7E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EF3" w:rsidP="001E7EF3">
            <w:pPr>
              <w:pStyle w:val="BodyText"/>
            </w:pPr>
            <w:r w:rsidRPr="001E7EF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EF3" w:rsidP="001E7EF3">
            <w:pPr>
              <w:pStyle w:val="BodyText"/>
            </w:pPr>
            <w:r w:rsidRPr="001E7EF3">
              <w:rPr>
                <w:rStyle w:val="SpecialBold"/>
              </w:rPr>
              <w:t>Complete work report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EF3">
            <w:pPr>
              <w:pStyle w:val="BodyText"/>
              <w:rPr>
                <w:lang w:val="en-NZ"/>
              </w:rPr>
            </w:pPr>
            <w:r w:rsidRPr="001E7EF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EF3">
            <w:pPr>
              <w:pStyle w:val="BodyText"/>
              <w:rPr>
                <w:lang w:val="en-NZ"/>
              </w:rPr>
            </w:pPr>
            <w:r w:rsidRPr="001E7EF3">
              <w:t>WHS/OHS risk control measures for work completion are followed</w:t>
            </w:r>
          </w:p>
        </w:tc>
      </w:tr>
      <w:tr w:rsidTr="001E7E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E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EF3">
            <w:pPr>
              <w:pStyle w:val="BodyText"/>
              <w:rPr>
                <w:lang w:val="en-NZ"/>
              </w:rPr>
            </w:pPr>
            <w:r w:rsidRPr="001E7EF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EF3">
            <w:pPr>
              <w:pStyle w:val="BodyText"/>
              <w:rPr>
                <w:lang w:val="en-NZ"/>
              </w:rPr>
            </w:pPr>
            <w:r w:rsidRPr="001E7EF3">
              <w:t>Operational checks of machine are carried out in accordance with workplac</w:t>
            </w:r>
            <w:r w:rsidRPr="001E7EF3">
              <w:t>e procedures to ensure quality outcome are met</w:t>
            </w:r>
          </w:p>
        </w:tc>
      </w:tr>
      <w:tr w:rsidTr="001E7EF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EF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EF3">
            <w:pPr>
              <w:pStyle w:val="BodyText"/>
              <w:rPr>
                <w:lang w:val="en-NZ"/>
              </w:rPr>
            </w:pPr>
            <w:r w:rsidRPr="001E7EF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EF3" w:rsidP="001E7EF3">
            <w:pPr>
              <w:pStyle w:val="BodyText"/>
            </w:pPr>
            <w:r w:rsidRPr="001E7EF3">
              <w:t>Work report forms/data sheets on components are completed in accordance with workplace procedures</w:t>
            </w:r>
          </w:p>
        </w:tc>
      </w:tr>
    </w:tbl>
    <w:p w:rsidR="00000000" w:rsidRPr="001E7EF3" w:rsidP="001E7EF3">
      <w:pPr>
        <w:pStyle w:val="NoPaddingFontSize1"/>
      </w:pPr>
    </w:p>
    <w:p w:rsidR="00000000" w:rsidRPr="001E7EF3" w:rsidP="001E7EF3">
      <w:pPr>
        <w:pStyle w:val="AllowPageBreak"/>
      </w:pPr>
    </w:p>
    <w:p w:rsidR="00000000" w:rsidRPr="001E7EF3" w:rsidP="001E7EF3">
      <w:pPr>
        <w:pStyle w:val="Heading1"/>
      </w:pPr>
      <w:bookmarkStart w:id="7" w:name="O_1076056"/>
      <w:bookmarkEnd w:id="7"/>
      <w:r w:rsidRPr="001E7EF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7E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EF3" w:rsidP="001E7EF3">
            <w:pPr>
              <w:pStyle w:val="BodyText"/>
            </w:pPr>
            <w:r w:rsidRPr="001E7EF3">
              <w:t>Foundation skills essential to performance are explicit in the performance criteria of this unit of competency.</w:t>
            </w:r>
          </w:p>
        </w:tc>
      </w:tr>
    </w:tbl>
    <w:p w:rsidR="00000000" w:rsidRPr="001E7EF3" w:rsidP="001E7EF3">
      <w:pPr>
        <w:pStyle w:val="NoPaddingFontSize1"/>
      </w:pPr>
    </w:p>
    <w:p w:rsidR="00000000" w:rsidRPr="001E7EF3" w:rsidP="001E7EF3">
      <w:pPr>
        <w:pStyle w:val="AllowPageBreak"/>
      </w:pPr>
    </w:p>
    <w:p w:rsidR="00000000" w:rsidRPr="001E7EF3" w:rsidP="001E7EF3">
      <w:pPr>
        <w:pStyle w:val="Heading1"/>
      </w:pPr>
      <w:bookmarkStart w:id="8" w:name="O_1076057"/>
      <w:bookmarkEnd w:id="8"/>
      <w:r w:rsidRPr="001E7EF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7E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EF3" w:rsidP="001E7EF3">
            <w:pPr>
              <w:pStyle w:val="BodyText"/>
            </w:pPr>
            <w:r w:rsidRPr="001E7EF3">
              <w:t>Range is restricted to essential operating conditions and any other variables essential to the work env</w:t>
            </w:r>
            <w:r w:rsidRPr="001E7EF3">
              <w:t>ironment.</w:t>
            </w:r>
          </w:p>
          <w:p w:rsidR="00000000" w:rsidRPr="001E7EF3" w:rsidP="001E7EF3">
            <w:pPr>
              <w:pStyle w:val="BodyText"/>
            </w:pPr>
            <w:r w:rsidRPr="001E7EF3">
              <w:t>Non-essential conditions may be found in the UEE Electrotechnology Companion Volume Implementation Guide.</w:t>
            </w:r>
          </w:p>
        </w:tc>
      </w:tr>
    </w:tbl>
    <w:p w:rsidR="00000000" w:rsidRPr="001E7EF3" w:rsidP="001E7EF3">
      <w:pPr>
        <w:pStyle w:val="NoPaddingFontSize1"/>
      </w:pPr>
    </w:p>
    <w:p w:rsidR="00000000" w:rsidRPr="001E7EF3" w:rsidP="001E7EF3">
      <w:pPr>
        <w:pStyle w:val="AllowPageBreak"/>
      </w:pPr>
    </w:p>
    <w:p w:rsidR="00000000" w:rsidRPr="001E7EF3" w:rsidP="001E7EF3">
      <w:pPr>
        <w:pStyle w:val="Heading1"/>
      </w:pPr>
      <w:bookmarkStart w:id="9" w:name="O_1076058"/>
      <w:bookmarkEnd w:id="9"/>
      <w:r w:rsidRPr="001E7EF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7E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EF3" w:rsidP="001E7EF3">
            <w:pPr>
              <w:pStyle w:val="BodyText"/>
            </w:pPr>
            <w:r w:rsidRPr="001E7EF3">
              <w:t>This unit replaces and is equivalent to UEENEEA103A Set up and check electronic component asse</w:t>
            </w:r>
            <w:r w:rsidRPr="001E7EF3">
              <w:t>mbly machines.</w:t>
            </w:r>
          </w:p>
        </w:tc>
      </w:tr>
    </w:tbl>
    <w:p w:rsidR="00000000" w:rsidRPr="001E7EF3" w:rsidP="001E7EF3">
      <w:pPr>
        <w:pStyle w:val="NoPaddingFontSize1"/>
      </w:pPr>
    </w:p>
    <w:p w:rsidR="00000000" w:rsidRPr="001E7EF3" w:rsidP="001E7EF3">
      <w:pPr>
        <w:pStyle w:val="AllowPageBreak"/>
      </w:pPr>
    </w:p>
    <w:p w:rsidR="00000000" w:rsidRPr="001E7EF3" w:rsidP="001E7EF3">
      <w:pPr>
        <w:pStyle w:val="Heading1"/>
      </w:pPr>
      <w:bookmarkStart w:id="10" w:name="O_1076065"/>
      <w:bookmarkEnd w:id="10"/>
      <w:r w:rsidRPr="001E7EF3">
        <w:t>Links</w:t>
      </w:r>
    </w:p>
    <w:p w:rsidR="00000000" w:rsidRPr="001E7EF3" w:rsidP="00D935E2">
      <w:pPr>
        <w:pStyle w:val="BodyText"/>
      </w:pPr>
      <w:r w:rsidRPr="001E7EF3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55F1F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1E7EF3" w:rsidP="001E7EF3"/>
    <w:sectPr w:rsidSect="001E7E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E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EF3" w:rsidRPr="00D935E2" w:rsidP="00D935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E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5E2" w:rsidP="001E7E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35E2" w:rsidP="001E7E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935E2" w:rsidP="001E7E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E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5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7EF3" w:rsidRPr="00D935E2" w:rsidP="00D935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E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5E2" w:rsidRPr="002D2AF8" w:rsidP="001E7E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UEEAS0005 Set up and check electronic component assembly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D935E2" w:rsidP="001E7E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E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7E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7E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7E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7E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7E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7E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7E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7E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7E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7E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7EF3"/>
  </w:style>
  <w:style w:type="character" w:customStyle="1" w:styleId="Heading1Char">
    <w:name w:val="Heading 1 Char"/>
    <w:basedOn w:val="DefaultParagraphFont"/>
    <w:link w:val="Heading1"/>
    <w:rsid w:val="001E7E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7E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7EF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E7EF3"/>
    <w:rPr>
      <w:b/>
      <w:spacing w:val="0"/>
    </w:rPr>
  </w:style>
  <w:style w:type="paragraph" w:customStyle="1" w:styleId="SuperHeading">
    <w:name w:val="SuperHeading"/>
    <w:basedOn w:val="Normal"/>
    <w:rsid w:val="001E7E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7E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E7E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7E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7E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7E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7E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7E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7E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7E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7E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7E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7E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7E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7E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7E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7E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7E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7E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7E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7E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E7EF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E7E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7E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7E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7E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7EF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7E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7E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7E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7E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7E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7E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7E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7E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7E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7EF3"/>
    <w:rPr>
      <w:i/>
    </w:rPr>
  </w:style>
  <w:style w:type="paragraph" w:styleId="Caption">
    <w:name w:val="caption"/>
    <w:basedOn w:val="BodyText"/>
    <w:next w:val="Normal"/>
    <w:qFormat/>
    <w:rsid w:val="001E7E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7E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7E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7EF3"/>
  </w:style>
  <w:style w:type="paragraph" w:styleId="TableofFigures">
    <w:name w:val="table of figures"/>
    <w:basedOn w:val="Normal"/>
    <w:next w:val="Normal"/>
    <w:semiHidden/>
    <w:rsid w:val="001E7E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7EF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E7EF3"/>
    <w:rPr>
      <w:rFonts w:ascii="Wingdings" w:hAnsi="Wingdings"/>
    </w:rPr>
  </w:style>
  <w:style w:type="paragraph" w:customStyle="1" w:styleId="TableHeading">
    <w:name w:val="Table Heading"/>
    <w:basedOn w:val="HeadingBase"/>
    <w:rsid w:val="001E7E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7EF3"/>
    <w:rPr>
      <w:color w:val="0033CC"/>
      <w:u w:val="none"/>
    </w:rPr>
  </w:style>
  <w:style w:type="paragraph" w:customStyle="1" w:styleId="BodyTextRight">
    <w:name w:val="Body Text Right"/>
    <w:basedOn w:val="BodyText"/>
    <w:rsid w:val="001E7E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7E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7EF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7E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7E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7E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7EF3"/>
    <w:rPr>
      <w:sz w:val="32"/>
    </w:rPr>
  </w:style>
  <w:style w:type="paragraph" w:customStyle="1" w:styleId="HeadingProcedure">
    <w:name w:val="Heading Procedure"/>
    <w:basedOn w:val="HeadingBase"/>
    <w:next w:val="Normal"/>
    <w:rsid w:val="001E7E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7EF3"/>
    <w:pPr>
      <w:spacing w:before="60" w:after="60"/>
    </w:pPr>
  </w:style>
  <w:style w:type="paragraph" w:styleId="ListContinue">
    <w:name w:val="List Continue"/>
    <w:basedOn w:val="List"/>
    <w:rsid w:val="001E7EF3"/>
    <w:pPr>
      <w:ind w:firstLine="0"/>
    </w:pPr>
  </w:style>
  <w:style w:type="paragraph" w:customStyle="1" w:styleId="ListNote">
    <w:name w:val="List Note"/>
    <w:basedOn w:val="List"/>
    <w:rsid w:val="001E7E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7E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7E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7EF3"/>
    <w:rPr>
      <w:rFonts w:ascii="Courier New" w:hAnsi="Courier New"/>
    </w:rPr>
  </w:style>
  <w:style w:type="paragraph" w:customStyle="1" w:styleId="NoteBullet">
    <w:name w:val="Note Bullet"/>
    <w:basedOn w:val="Note"/>
    <w:rsid w:val="001E7E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7E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7E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7E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7EF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E7E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7E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7EF3"/>
    <w:rPr>
      <w:b/>
      <w:smallCaps/>
    </w:rPr>
  </w:style>
  <w:style w:type="paragraph" w:customStyle="1" w:styleId="TableListNumber">
    <w:name w:val="Table List Number"/>
    <w:basedOn w:val="ListNumber"/>
    <w:rsid w:val="001E7E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7E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7EF3"/>
    <w:pPr>
      <w:numPr>
        <w:numId w:val="7"/>
      </w:numPr>
    </w:pPr>
  </w:style>
  <w:style w:type="paragraph" w:customStyle="1" w:styleId="ListAlpha2">
    <w:name w:val="List Alpha 2"/>
    <w:basedOn w:val="List2"/>
    <w:rsid w:val="001E7EF3"/>
    <w:pPr>
      <w:numPr>
        <w:numId w:val="6"/>
      </w:numPr>
    </w:pPr>
  </w:style>
  <w:style w:type="paragraph" w:styleId="List2">
    <w:name w:val="List 2"/>
    <w:basedOn w:val="BodyText"/>
    <w:rsid w:val="001E7E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7E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7E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7E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7EF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7EF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E7EF3"/>
    <w:pPr>
      <w:numPr>
        <w:numId w:val="2"/>
      </w:numPr>
    </w:pPr>
  </w:style>
  <w:style w:type="paragraph" w:styleId="ListContinue2">
    <w:name w:val="List Continue 2"/>
    <w:basedOn w:val="List2"/>
    <w:rsid w:val="001E7EF3"/>
    <w:pPr>
      <w:ind w:firstLine="0"/>
    </w:pPr>
  </w:style>
  <w:style w:type="paragraph" w:styleId="ListContinue3">
    <w:name w:val="List Continue 3"/>
    <w:basedOn w:val="List3"/>
    <w:rsid w:val="001E7EF3"/>
    <w:pPr>
      <w:ind w:left="1021" w:firstLine="0"/>
    </w:pPr>
  </w:style>
  <w:style w:type="paragraph" w:styleId="ListContinue4">
    <w:name w:val="List Continue 4"/>
    <w:basedOn w:val="List4"/>
    <w:rsid w:val="001E7EF3"/>
    <w:pPr>
      <w:ind w:firstLine="0"/>
    </w:pPr>
  </w:style>
  <w:style w:type="paragraph" w:styleId="ListContinue5">
    <w:name w:val="List Continue 5"/>
    <w:basedOn w:val="List5"/>
    <w:rsid w:val="001E7EF3"/>
    <w:pPr>
      <w:ind w:firstLine="0"/>
    </w:pPr>
  </w:style>
  <w:style w:type="paragraph" w:styleId="ListNumber3">
    <w:name w:val="List Number 3"/>
    <w:basedOn w:val="List3"/>
    <w:rsid w:val="001E7EF3"/>
    <w:pPr>
      <w:numPr>
        <w:numId w:val="3"/>
      </w:numPr>
    </w:pPr>
  </w:style>
  <w:style w:type="paragraph" w:styleId="ListNumber4">
    <w:name w:val="List Number 4"/>
    <w:basedOn w:val="List4"/>
    <w:rsid w:val="001E7EF3"/>
    <w:pPr>
      <w:numPr>
        <w:numId w:val="4"/>
      </w:numPr>
    </w:pPr>
  </w:style>
  <w:style w:type="paragraph" w:styleId="ListNumber5">
    <w:name w:val="List Number 5"/>
    <w:basedOn w:val="List5"/>
    <w:rsid w:val="001E7EF3"/>
    <w:pPr>
      <w:numPr>
        <w:numId w:val="5"/>
      </w:numPr>
    </w:pPr>
  </w:style>
  <w:style w:type="paragraph" w:styleId="BlockText">
    <w:name w:val="Block Text"/>
    <w:basedOn w:val="Normal"/>
    <w:rsid w:val="001E7E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7E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7EF3"/>
    <w:rPr>
      <w:sz w:val="16"/>
      <w:vertAlign w:val="superscript"/>
    </w:rPr>
  </w:style>
  <w:style w:type="character" w:customStyle="1" w:styleId="Symbols">
    <w:name w:val="Symbols"/>
    <w:basedOn w:val="DefaultParagraphFont"/>
    <w:rsid w:val="001E7EF3"/>
    <w:rPr>
      <w:rFonts w:ascii="Symbol" w:hAnsi="Symbol"/>
    </w:rPr>
  </w:style>
  <w:style w:type="character" w:customStyle="1" w:styleId="MenuOptions">
    <w:name w:val="Menu Options"/>
    <w:basedOn w:val="DefaultParagraphFont"/>
    <w:rsid w:val="001E7E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7EF3"/>
    <w:rPr>
      <w:b/>
    </w:rPr>
  </w:style>
  <w:style w:type="character" w:customStyle="1" w:styleId="Underlined">
    <w:name w:val="Underlined"/>
    <w:basedOn w:val="DefaultParagraphFont"/>
    <w:rsid w:val="001E7EF3"/>
    <w:rPr>
      <w:u w:val="single"/>
    </w:rPr>
  </w:style>
  <w:style w:type="paragraph" w:customStyle="1" w:styleId="TableBodyTextRight">
    <w:name w:val="Table Body Text Right"/>
    <w:basedOn w:val="TableBodyText"/>
    <w:rsid w:val="001E7E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7EF3"/>
    <w:rPr>
      <w:sz w:val="18"/>
    </w:rPr>
  </w:style>
  <w:style w:type="paragraph" w:customStyle="1" w:styleId="BodySmallRight">
    <w:name w:val="Body Small Right"/>
    <w:basedOn w:val="BodyTextRight"/>
    <w:rsid w:val="001E7EF3"/>
    <w:rPr>
      <w:sz w:val="18"/>
      <w:szCs w:val="18"/>
    </w:rPr>
  </w:style>
  <w:style w:type="paragraph" w:customStyle="1" w:styleId="MarginEdition">
    <w:name w:val="Margin Edition"/>
    <w:basedOn w:val="MarginNote"/>
    <w:rsid w:val="001E7E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7EF3"/>
    <w:rPr>
      <w:sz w:val="2"/>
      <w:szCs w:val="2"/>
    </w:rPr>
  </w:style>
  <w:style w:type="character" w:customStyle="1" w:styleId="Small">
    <w:name w:val="Small"/>
    <w:basedOn w:val="DefaultParagraphFont"/>
    <w:rsid w:val="001E7EF3"/>
    <w:rPr>
      <w:sz w:val="16"/>
    </w:rPr>
  </w:style>
  <w:style w:type="paragraph" w:customStyle="1" w:styleId="WideTable">
    <w:name w:val="Wide Table"/>
    <w:basedOn w:val="Normal"/>
    <w:rsid w:val="001E7E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7EF3"/>
  </w:style>
  <w:style w:type="paragraph" w:styleId="Quote">
    <w:name w:val="Quote"/>
    <w:basedOn w:val="Heading1"/>
    <w:link w:val="QuoteChar"/>
    <w:qFormat/>
    <w:rsid w:val="001E7E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7E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7EF3"/>
    <w:pPr>
      <w:pageBreakBefore/>
    </w:pPr>
  </w:style>
  <w:style w:type="paragraph" w:customStyle="1" w:styleId="Border">
    <w:name w:val="Border"/>
    <w:basedOn w:val="Normal"/>
    <w:qFormat/>
    <w:rsid w:val="001E7E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7E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7E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7E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7E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7E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7E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7E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7E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7EF3"/>
    <w:rPr>
      <w:u w:val="single"/>
    </w:rPr>
  </w:style>
  <w:style w:type="character" w:customStyle="1" w:styleId="BoldandItalics">
    <w:name w:val="Bold and Italics"/>
    <w:qFormat/>
    <w:rsid w:val="001E7EF3"/>
    <w:rPr>
      <w:b/>
      <w:i/>
      <w:u w:val="none"/>
    </w:rPr>
  </w:style>
  <w:style w:type="paragraph" w:styleId="BalloonText">
    <w:name w:val="Balloon Text"/>
    <w:basedOn w:val="Normal"/>
    <w:link w:val="BalloonTextChar"/>
    <w:rsid w:val="001E7E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7E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7E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7E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7E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7E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7EF3"/>
    <w:pPr>
      <w:spacing w:before="0" w:after="0"/>
    </w:pPr>
  </w:style>
  <w:style w:type="paragraph" w:customStyle="1" w:styleId="BodyTextBold">
    <w:name w:val="Body Text Bold"/>
    <w:basedOn w:val="BodyText"/>
    <w:qFormat/>
    <w:rsid w:val="001E7EF3"/>
    <w:rPr>
      <w:b/>
    </w:rPr>
  </w:style>
  <w:style w:type="character" w:styleId="Hyperlink">
    <w:name w:val="Hyperlink"/>
    <w:basedOn w:val="DefaultParagraphFont"/>
    <w:uiPriority w:val="99"/>
    <w:unhideWhenUsed/>
    <w:rsid w:val="00D935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489</Words>
  <Characters>3085</Characters>
  <Application>Microsoft Office Word</Application>
  <DocSecurity>0</DocSecurity>
  <Lines>162</Lines>
  <Paragraphs>83</Paragraphs>
  <ScaleCrop>false</ScaleCrop>
  <Company>Author-it Software Corporation Ltd.</Company>
  <LinksUpToDate>false</LinksUpToDate>
  <CharactersWithSpaces>3491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UEEAS0005 Set up and check electronic component assembly machines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2024-11-29T00:34:00Z</dcterms:created>
  <dcterms:modified xsi:type="dcterms:W3CDTF">2024-11-29T00:34:00Z</dcterms:modified>
</cp:coreProperties>
</file>