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4E52" w:rsidP="00C34E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UEEAS0005 Set up and check electronic component assembly machines</w:t>
      </w:r>
      <w:r>
        <w:fldChar w:fldCharType="end"/>
      </w:r>
    </w:p>
    <w:p w:rsidR="00C34E52" w:rsidP="00C34E52">
      <w:pPr>
        <w:pStyle w:val="Version"/>
        <w:sectPr w:rsidSect="004F16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162B" w:rsidP="004F162B">
      <w:pPr>
        <w:pStyle w:val="SuperHeading"/>
      </w:pPr>
      <w:r w:rsidRPr="004F162B">
        <w:t>UEEAS0005 Set up and check electronic component assembly machines</w:t>
      </w:r>
    </w:p>
    <w:p w:rsidR="00000000" w:rsidRPr="004F162B" w:rsidP="004F162B">
      <w:pPr>
        <w:pStyle w:val="Heading1"/>
      </w:pPr>
      <w:bookmarkStart w:id="1" w:name="O_1076050"/>
      <w:bookmarkEnd w:id="1"/>
      <w:r w:rsidRPr="004F162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 w:rsidP="004F162B">
            <w:pPr>
              <w:pStyle w:val="BodyText"/>
            </w:pPr>
            <w:r w:rsidRPr="004F162B">
              <w:t>Release 1. This is the first release of this unit of competency in the UEE Electrotechnology Training Package.</w:t>
            </w:r>
          </w:p>
        </w:tc>
      </w:tr>
    </w:tbl>
    <w:p w:rsidR="00000000" w:rsidRPr="004F162B" w:rsidP="004F162B">
      <w:pPr>
        <w:pStyle w:val="NoPaddingFontSize1"/>
      </w:pPr>
    </w:p>
    <w:p w:rsidR="00000000" w:rsidRPr="004F162B" w:rsidP="004F162B">
      <w:pPr>
        <w:pStyle w:val="AllowPageBreak"/>
      </w:pPr>
    </w:p>
    <w:p w:rsidR="00000000" w:rsidRPr="004F162B" w:rsidP="004F162B">
      <w:pPr>
        <w:pStyle w:val="Heading1"/>
      </w:pPr>
      <w:bookmarkStart w:id="2" w:name="O_1076051"/>
      <w:bookmarkEnd w:id="2"/>
      <w:r w:rsidRPr="004F162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 w:rsidP="004F162B">
            <w:pPr>
              <w:pStyle w:val="BodyText"/>
            </w:pPr>
            <w:r w:rsidRPr="004F162B">
              <w:t>This unit involves the skills and knowledge required to set up and check electronic component assembly machines.</w:t>
            </w:r>
          </w:p>
          <w:p w:rsidR="00000000" w:rsidRPr="004F162B" w:rsidP="004F162B">
            <w:pPr>
              <w:pStyle w:val="BodyText"/>
            </w:pPr>
            <w:r w:rsidRPr="004F162B">
              <w:t>It includes working safely, interpreting job specifications, identifying components by characteristics, following machine set-up work instructi</w:t>
            </w:r>
            <w:r w:rsidRPr="004F162B">
              <w:t>ons and following quality procedures.</w:t>
            </w:r>
          </w:p>
          <w:p w:rsidR="00000000" w:rsidRPr="004F162B" w:rsidP="004F162B">
            <w:pPr>
              <w:pStyle w:val="BodyText"/>
            </w:pPr>
            <w:r w:rsidRPr="004F162B">
              <w:t>No licensing, legislative or certification requirements apply to this unit at the time of publication.</w:t>
            </w:r>
          </w:p>
        </w:tc>
      </w:tr>
    </w:tbl>
    <w:p w:rsidR="00000000" w:rsidRPr="004F162B" w:rsidP="004F162B">
      <w:pPr>
        <w:pStyle w:val="NoPaddingFontSize1"/>
      </w:pPr>
    </w:p>
    <w:p w:rsidR="00000000" w:rsidRPr="004F162B" w:rsidP="004F162B">
      <w:pPr>
        <w:pStyle w:val="AllowPageBreak"/>
      </w:pPr>
    </w:p>
    <w:p w:rsidR="00000000" w:rsidRPr="004F162B" w:rsidP="004F162B">
      <w:pPr>
        <w:pStyle w:val="Heading1"/>
      </w:pPr>
      <w:bookmarkStart w:id="3" w:name="O_1076052"/>
      <w:bookmarkEnd w:id="3"/>
      <w:r w:rsidRPr="004F162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 w:rsidP="004F162B">
            <w:pPr>
              <w:pStyle w:val="BodyText"/>
            </w:pPr>
            <w:r w:rsidRPr="004F162B">
              <w:t>UEEAS0001 Assemble electronic components</w:t>
            </w:r>
          </w:p>
          <w:p w:rsidR="00000000" w:rsidRPr="004F162B" w:rsidP="004F162B">
            <w:pPr>
              <w:pStyle w:val="BodyText"/>
            </w:pPr>
            <w:r w:rsidRPr="004F162B">
              <w:t>UEEAS0004 Select electronic compon</w:t>
            </w:r>
            <w:r w:rsidRPr="004F162B">
              <w:t>ents for assembly</w:t>
            </w:r>
          </w:p>
        </w:tc>
      </w:tr>
    </w:tbl>
    <w:p w:rsidR="00000000" w:rsidRPr="004F162B" w:rsidP="004F162B">
      <w:pPr>
        <w:pStyle w:val="NoPaddingFontSize1"/>
      </w:pPr>
    </w:p>
    <w:p w:rsidR="00000000" w:rsidRPr="004F162B" w:rsidP="004F162B">
      <w:pPr>
        <w:pStyle w:val="AllowPageBreak"/>
      </w:pPr>
    </w:p>
    <w:p w:rsidR="00000000" w:rsidRPr="004F162B" w:rsidP="004F162B">
      <w:pPr>
        <w:pStyle w:val="Heading1"/>
      </w:pPr>
      <w:bookmarkStart w:id="4" w:name="O_1076053"/>
      <w:bookmarkEnd w:id="4"/>
      <w:r w:rsidRPr="004F162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 w:rsidP="004F162B">
            <w:pPr>
              <w:pStyle w:val="BodyText"/>
            </w:pPr>
            <w:r w:rsidRPr="004F162B">
              <w:t>Assembly</w:t>
            </w:r>
          </w:p>
        </w:tc>
      </w:tr>
    </w:tbl>
    <w:p w:rsidR="00000000" w:rsidRPr="004F162B" w:rsidP="004F162B">
      <w:pPr>
        <w:pStyle w:val="NoPaddingFontSize1"/>
      </w:pPr>
    </w:p>
    <w:p w:rsidR="00000000" w:rsidRPr="004F162B" w:rsidP="004F162B">
      <w:pPr>
        <w:pStyle w:val="AllowPageBreak"/>
      </w:pPr>
    </w:p>
    <w:p w:rsidR="00000000" w:rsidRPr="004F162B" w:rsidP="004F162B">
      <w:pPr>
        <w:pStyle w:val="Heading1"/>
      </w:pPr>
      <w:bookmarkStart w:id="5" w:name="O_1076054"/>
      <w:bookmarkEnd w:id="5"/>
      <w:r w:rsidRPr="004F162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 w:rsidP="004F162B">
            <w:pPr>
              <w:pStyle w:val="BodyText"/>
            </w:pPr>
            <w:r w:rsidRPr="004F162B">
              <w:t>Electrotechnology</w:t>
            </w:r>
          </w:p>
        </w:tc>
      </w:tr>
    </w:tbl>
    <w:p w:rsidR="00000000" w:rsidRPr="004F162B" w:rsidP="004F162B">
      <w:pPr>
        <w:pStyle w:val="NoPaddingFontSize1"/>
      </w:pPr>
    </w:p>
    <w:p w:rsidR="00000000" w:rsidRPr="004F162B" w:rsidP="004F162B">
      <w:pPr>
        <w:pStyle w:val="AllowPageBreak"/>
      </w:pPr>
    </w:p>
    <w:p w:rsidR="00000000" w:rsidRPr="004F162B" w:rsidP="004F162B">
      <w:pPr>
        <w:pStyle w:val="Heading1"/>
      </w:pPr>
      <w:bookmarkStart w:id="6" w:name="O_1076055"/>
      <w:bookmarkEnd w:id="6"/>
      <w:r w:rsidRPr="004F162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F16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 w:rsidP="004F162B">
            <w:pPr>
              <w:pStyle w:val="BodyText"/>
            </w:pPr>
            <w:r w:rsidRPr="004F162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rPr>
                <w:rStyle w:val="SpecialBold"/>
              </w:rPr>
              <w:t>PERFORMANCE CRITERIA</w:t>
            </w:r>
          </w:p>
        </w:tc>
      </w:tr>
      <w:tr w:rsidTr="004F16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t>Performance criteria describe the performance needed to demonstrate achievement of the element.</w:t>
            </w:r>
          </w:p>
        </w:tc>
      </w:tr>
      <w:tr w:rsidTr="004F16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 w:rsidP="004F162B">
            <w:pPr>
              <w:pStyle w:val="BodyText"/>
            </w:pPr>
            <w:r w:rsidRPr="004F162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 w:rsidP="004F162B">
            <w:pPr>
              <w:pStyle w:val="BodyText"/>
            </w:pPr>
            <w:r w:rsidRPr="004F162B">
              <w:rPr>
                <w:rStyle w:val="SpecialBold"/>
              </w:rPr>
              <w:t>Prepare to set-up machine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t>Work health and safety (WHS)/occupational health and safety (OHS) requirements and workplace procedures for a given work area</w:t>
            </w:r>
            <w:r w:rsidRPr="004F162B">
              <w:t xml:space="preserve"> are identified, obtained and applied</w:t>
            </w:r>
          </w:p>
        </w:tc>
      </w:tr>
      <w:tr w:rsidTr="004F16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t>WHS/OHS risk control measures for work preparation are followed</w:t>
            </w:r>
          </w:p>
        </w:tc>
      </w:tr>
      <w:tr w:rsidTr="004F16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t>Work instructions are obtained and applied</w:t>
            </w:r>
          </w:p>
        </w:tc>
      </w:tr>
      <w:tr w:rsidTr="004F16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t>Advice is sought from the wor</w:t>
            </w:r>
            <w:r w:rsidRPr="004F162B">
              <w:t>k supervisor to ensure that work is coordinated effectively with others</w:t>
            </w:r>
          </w:p>
        </w:tc>
      </w:tr>
      <w:tr w:rsidTr="004F16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t>Materials required for the work are obtained in accordance with workplace procedures</w:t>
            </w:r>
          </w:p>
        </w:tc>
      </w:tr>
      <w:tr w:rsidTr="004F16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t>Tools, equipment and testing devices needed to carry out the work are obtained and ch</w:t>
            </w:r>
            <w:r w:rsidRPr="004F162B">
              <w:t>ecked for correct operation and safety</w:t>
            </w:r>
          </w:p>
        </w:tc>
      </w:tr>
      <w:tr w:rsidTr="004F16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 w:rsidP="004F162B">
            <w:pPr>
              <w:pStyle w:val="BodyText"/>
            </w:pPr>
            <w:r w:rsidRPr="004F162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 w:rsidP="004F162B">
            <w:pPr>
              <w:pStyle w:val="BodyText"/>
            </w:pPr>
            <w:r w:rsidRPr="004F162B">
              <w:rPr>
                <w:rStyle w:val="SpecialBold"/>
              </w:rPr>
              <w:t>Set</w:t>
            </w:r>
            <w:r w:rsidRPr="004F162B">
              <w:t xml:space="preserve"> </w:t>
            </w:r>
            <w:r w:rsidRPr="004F162B">
              <w:rPr>
                <w:rStyle w:val="SpecialBold"/>
              </w:rPr>
              <w:t>up machine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t>WHS/OHS risk control work measures are followed</w:t>
            </w:r>
          </w:p>
        </w:tc>
      </w:tr>
      <w:tr w:rsidTr="004F16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t>Machines are checked and isolated in accordance with WHS/OHS and workplace procedures</w:t>
            </w:r>
          </w:p>
        </w:tc>
      </w:tr>
      <w:tr w:rsidTr="004F16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t>Electronic components are selected sorted and placed in accordance with work instructions and workplace procedures</w:t>
            </w:r>
          </w:p>
        </w:tc>
      </w:tr>
      <w:tr w:rsidTr="004F16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t>Machine is set up in accordance with work instructions ensuring specified components are loaded correctly</w:t>
            </w:r>
          </w:p>
        </w:tc>
      </w:tr>
      <w:tr w:rsidTr="004F16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t>Solutions are used to resolve issues with supply of component</w:t>
            </w:r>
          </w:p>
        </w:tc>
      </w:tr>
      <w:tr w:rsidTr="004F16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t>Quality and inspection checks are conducted to ensure components comply with workplace procedures/relevant industry standards</w:t>
            </w:r>
          </w:p>
        </w:tc>
      </w:tr>
      <w:tr w:rsidTr="004F16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t>Work is completed in acceptable timeframe given environment and workplace conditions</w:t>
            </w:r>
          </w:p>
        </w:tc>
      </w:tr>
      <w:tr w:rsidTr="004F16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 w:rsidP="004F162B">
            <w:pPr>
              <w:pStyle w:val="BodyText"/>
            </w:pPr>
            <w:r w:rsidRPr="004F162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 w:rsidP="004F162B">
            <w:pPr>
              <w:pStyle w:val="BodyText"/>
            </w:pPr>
            <w:r w:rsidRPr="004F162B">
              <w:rPr>
                <w:rStyle w:val="SpecialBold"/>
              </w:rPr>
              <w:t>Complete work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t>WHS/OHS risk control measures for work completion are followed</w:t>
            </w:r>
          </w:p>
        </w:tc>
      </w:tr>
      <w:tr w:rsidTr="004F16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t>Operational checks of machine are carried out in accordance with workplac</w:t>
            </w:r>
            <w:r w:rsidRPr="004F162B">
              <w:t>e procedures to ensure quality outcome are met</w:t>
            </w:r>
          </w:p>
        </w:tc>
      </w:tr>
      <w:tr w:rsidTr="004F162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 w:rsidP="004F162B">
            <w:pPr>
              <w:pStyle w:val="BodyText"/>
            </w:pPr>
            <w:r w:rsidRPr="004F162B">
              <w:t>Work report forms/data sheets on components are completed in accordance with workplace procedures</w:t>
            </w:r>
          </w:p>
        </w:tc>
      </w:tr>
    </w:tbl>
    <w:p w:rsidR="00000000" w:rsidRPr="004F162B" w:rsidP="004F162B">
      <w:pPr>
        <w:pStyle w:val="NoPaddingFontSize1"/>
      </w:pPr>
    </w:p>
    <w:p w:rsidR="00000000" w:rsidRPr="004F162B" w:rsidP="004F162B">
      <w:pPr>
        <w:pStyle w:val="AllowPageBreak"/>
      </w:pPr>
    </w:p>
    <w:p w:rsidR="00000000" w:rsidRPr="004F162B" w:rsidP="004F162B">
      <w:pPr>
        <w:pStyle w:val="Heading1"/>
      </w:pPr>
      <w:bookmarkStart w:id="7" w:name="O_1076056"/>
      <w:bookmarkEnd w:id="7"/>
      <w:r w:rsidRPr="004F162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 w:rsidP="004F162B">
            <w:pPr>
              <w:pStyle w:val="BodyText"/>
            </w:pPr>
            <w:r w:rsidRPr="004F162B">
              <w:t>Foundation skills essential to performance are explicit in the performance criteria of this unit of competency.</w:t>
            </w:r>
          </w:p>
        </w:tc>
      </w:tr>
    </w:tbl>
    <w:p w:rsidR="00000000" w:rsidRPr="004F162B" w:rsidP="004F162B">
      <w:pPr>
        <w:pStyle w:val="NoPaddingFontSize1"/>
      </w:pPr>
    </w:p>
    <w:p w:rsidR="00000000" w:rsidRPr="004F162B" w:rsidP="004F162B">
      <w:pPr>
        <w:pStyle w:val="AllowPageBreak"/>
      </w:pPr>
    </w:p>
    <w:p w:rsidR="00000000" w:rsidRPr="004F162B" w:rsidP="004F162B">
      <w:pPr>
        <w:pStyle w:val="Heading1"/>
      </w:pPr>
      <w:bookmarkStart w:id="8" w:name="O_1076057"/>
      <w:bookmarkEnd w:id="8"/>
      <w:r w:rsidRPr="004F162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 w:rsidP="004F162B">
            <w:pPr>
              <w:pStyle w:val="BodyText"/>
            </w:pPr>
            <w:r w:rsidRPr="004F162B">
              <w:t>Range is restricted to essential operating conditions and any other variables essential to the work env</w:t>
            </w:r>
            <w:r w:rsidRPr="004F162B">
              <w:t>ironment.</w:t>
            </w:r>
          </w:p>
          <w:p w:rsidR="00000000" w:rsidRPr="004F162B" w:rsidP="004F162B">
            <w:pPr>
              <w:pStyle w:val="BodyText"/>
            </w:pPr>
            <w:r w:rsidRPr="004F162B">
              <w:t>Non-essential conditions may be found in the UEE Electrotechnology Companion Volume Implementation Guide.</w:t>
            </w:r>
          </w:p>
        </w:tc>
      </w:tr>
    </w:tbl>
    <w:p w:rsidR="00000000" w:rsidRPr="004F162B" w:rsidP="004F162B">
      <w:pPr>
        <w:pStyle w:val="NoPaddingFontSize1"/>
      </w:pPr>
    </w:p>
    <w:p w:rsidR="00000000" w:rsidRPr="004F162B" w:rsidP="004F162B">
      <w:pPr>
        <w:pStyle w:val="AllowPageBreak"/>
      </w:pPr>
    </w:p>
    <w:p w:rsidR="00000000" w:rsidRPr="004F162B" w:rsidP="004F162B">
      <w:pPr>
        <w:pStyle w:val="Heading1"/>
      </w:pPr>
      <w:bookmarkStart w:id="9" w:name="O_1076058"/>
      <w:bookmarkEnd w:id="9"/>
      <w:r w:rsidRPr="004F162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 w:rsidP="004F162B">
            <w:pPr>
              <w:pStyle w:val="BodyText"/>
            </w:pPr>
            <w:r w:rsidRPr="004F162B">
              <w:t>This unit replaces and is equivalent to UEENEEA103A Set up and check electronic component assembly machines.</w:t>
            </w:r>
          </w:p>
        </w:tc>
      </w:tr>
    </w:tbl>
    <w:p w:rsidR="00000000" w:rsidRPr="004F162B" w:rsidP="004F162B">
      <w:pPr>
        <w:pStyle w:val="NoPaddingFontSize1"/>
      </w:pPr>
    </w:p>
    <w:p w:rsidR="00000000" w:rsidRPr="004F162B" w:rsidP="004F162B">
      <w:pPr>
        <w:pStyle w:val="AllowPageBreak"/>
      </w:pPr>
    </w:p>
    <w:p w:rsidR="00000000" w:rsidRPr="004F162B" w:rsidP="004F162B">
      <w:pPr>
        <w:pStyle w:val="Heading1"/>
      </w:pPr>
      <w:bookmarkStart w:id="10" w:name="O_1076065"/>
      <w:bookmarkEnd w:id="10"/>
      <w:r w:rsidRPr="004F162B">
        <w:t>Links</w:t>
      </w:r>
    </w:p>
    <w:p w:rsidR="00000000" w:rsidRPr="004F162B" w:rsidP="00C34E52">
      <w:pPr>
        <w:pStyle w:val="BodyText"/>
      </w:pPr>
      <w:r w:rsidRPr="004F162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2539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F162B" w:rsidP="00C34E52">
      <w:pPr>
        <w:pStyle w:val="BodyText"/>
        <w:sectPr w:rsidSect="004F16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162B" w:rsidP="004F162B">
      <w:pPr>
        <w:pStyle w:val="SuperHeading"/>
      </w:pPr>
      <w:r w:rsidRPr="004F162B">
        <w:t>Assessment Requirements for UEEAS0005 Set up and check electronic component assembly machines</w:t>
      </w:r>
    </w:p>
    <w:p w:rsidR="00000000" w:rsidRPr="004F162B" w:rsidP="004F162B">
      <w:pPr>
        <w:pStyle w:val="Heading1"/>
      </w:pPr>
      <w:bookmarkStart w:id="11" w:name="O_1076060"/>
      <w:bookmarkEnd w:id="11"/>
      <w:r w:rsidRPr="004F162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 w:rsidP="004F162B">
            <w:pPr>
              <w:pStyle w:val="BodyText"/>
            </w:pPr>
            <w:r w:rsidRPr="004F162B">
              <w:t>Release 1. This is the first release of this uni</w:t>
            </w:r>
            <w:r w:rsidRPr="004F162B">
              <w:t>t of competency in the UEE Electrotechnology Training Package.</w:t>
            </w:r>
          </w:p>
        </w:tc>
      </w:tr>
    </w:tbl>
    <w:p w:rsidR="00000000" w:rsidRPr="004F162B" w:rsidP="004F162B">
      <w:pPr>
        <w:pStyle w:val="NoPaddingFontSize1"/>
      </w:pPr>
    </w:p>
    <w:p w:rsidR="00000000" w:rsidRPr="004F162B" w:rsidP="004F162B">
      <w:pPr>
        <w:pStyle w:val="AllowPageBreak"/>
      </w:pPr>
    </w:p>
    <w:p w:rsidR="00000000" w:rsidRPr="004F162B" w:rsidP="004F162B">
      <w:pPr>
        <w:pStyle w:val="Heading1"/>
      </w:pPr>
      <w:bookmarkStart w:id="12" w:name="O_1076061"/>
      <w:bookmarkEnd w:id="12"/>
      <w:r w:rsidRPr="004F162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t>Evidence required to demonstrate competence in this unit must be relevant to and satisfy all of the requirements of the elements and performance criter</w:t>
            </w:r>
            <w:r w:rsidRPr="004F162B">
              <w:t>ia on at least two separate occasions and include:</w:t>
            </w:r>
          </w:p>
        </w:tc>
      </w:tr>
      <w:tr w:rsidTr="004F1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 w:rsidP="004F162B">
            <w:pPr>
              <w:pStyle w:val="ListBullet"/>
            </w:pPr>
            <w:r w:rsidRPr="004F162B">
              <w:t>adhering to quality check procedures</w:t>
            </w:r>
          </w:p>
          <w:p w:rsidR="00000000" w:rsidRPr="004F162B" w:rsidP="004F162B">
            <w:pPr>
              <w:pStyle w:val="ListBullet"/>
            </w:pPr>
            <w:r w:rsidRPr="004F162B">
              <w:t>applying relevant work health and safety (WHS)/occupational health and safety (WHS/OHS) requirements, including using risk control measures</w:t>
            </w:r>
          </w:p>
          <w:p w:rsidR="00000000" w:rsidRPr="004F162B" w:rsidP="004F162B">
            <w:pPr>
              <w:pStyle w:val="ListBullet"/>
            </w:pPr>
            <w:r w:rsidRPr="004F162B">
              <w:t>checking and isolating machines</w:t>
            </w:r>
          </w:p>
          <w:p w:rsidR="00000000" w:rsidRPr="004F162B" w:rsidP="004F162B">
            <w:pPr>
              <w:pStyle w:val="ListBullet"/>
            </w:pPr>
            <w:r w:rsidRPr="004F162B">
              <w:t>completing work reports</w:t>
            </w:r>
          </w:p>
          <w:p w:rsidR="00000000" w:rsidRPr="004F162B" w:rsidP="004F162B">
            <w:pPr>
              <w:pStyle w:val="ListBullet"/>
            </w:pPr>
            <w:r w:rsidRPr="004F162B">
              <w:t>conducting machine operation checks</w:t>
            </w:r>
          </w:p>
          <w:p w:rsidR="00000000" w:rsidRPr="004F162B" w:rsidP="004F162B">
            <w:pPr>
              <w:pStyle w:val="ListBullet"/>
            </w:pPr>
            <w:r w:rsidRPr="004F162B">
              <w:t>following assembly job specifications</w:t>
            </w:r>
          </w:p>
          <w:p w:rsidR="00000000" w:rsidRPr="004F162B" w:rsidP="004F162B">
            <w:pPr>
              <w:pStyle w:val="ListBullet"/>
            </w:pPr>
            <w:r w:rsidRPr="004F162B">
              <w:t>identifying components</w:t>
            </w:r>
          </w:p>
          <w:p w:rsidR="00000000" w:rsidRPr="004F162B" w:rsidP="004F162B">
            <w:pPr>
              <w:pStyle w:val="ListBullet"/>
            </w:pPr>
            <w:r w:rsidRPr="004F162B">
              <w:t>obtaining materials for work</w:t>
            </w:r>
          </w:p>
          <w:p w:rsidR="00000000" w:rsidRPr="004F162B" w:rsidP="004F162B">
            <w:pPr>
              <w:pStyle w:val="ListBullet"/>
            </w:pPr>
            <w:r w:rsidRPr="004F162B">
              <w:t>obtaining work instructions</w:t>
            </w:r>
          </w:p>
          <w:p w:rsidR="00000000" w:rsidRPr="004F162B" w:rsidP="004F162B">
            <w:pPr>
              <w:pStyle w:val="ListBullet"/>
            </w:pPr>
            <w:r w:rsidRPr="004F162B">
              <w:t>preparing to set up machine</w:t>
            </w:r>
          </w:p>
          <w:p w:rsidR="00000000" w:rsidRPr="004F162B" w:rsidP="004F162B">
            <w:pPr>
              <w:pStyle w:val="ListBullet"/>
            </w:pPr>
            <w:r w:rsidRPr="004F162B">
              <w:t>setting up machine</w:t>
            </w:r>
            <w:r w:rsidRPr="004F162B">
              <w:t>.</w:t>
            </w:r>
          </w:p>
        </w:tc>
      </w:tr>
    </w:tbl>
    <w:p w:rsidR="00000000" w:rsidRPr="004F162B" w:rsidP="004F162B">
      <w:pPr>
        <w:pStyle w:val="NoPaddingFontSize1"/>
      </w:pPr>
    </w:p>
    <w:p w:rsidR="00000000" w:rsidRPr="004F162B" w:rsidP="004F162B">
      <w:pPr>
        <w:pStyle w:val="AllowPageBreak"/>
      </w:pPr>
    </w:p>
    <w:p w:rsidR="00000000" w:rsidRPr="004F162B" w:rsidP="004F162B">
      <w:pPr>
        <w:pStyle w:val="Heading1"/>
      </w:pPr>
      <w:bookmarkStart w:id="13" w:name="O_1076062"/>
      <w:bookmarkEnd w:id="13"/>
      <w:r w:rsidRPr="004F162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2B">
            <w:pPr>
              <w:pStyle w:val="BodyText"/>
              <w:rPr>
                <w:lang w:val="en-NZ"/>
              </w:rPr>
            </w:pPr>
            <w:r w:rsidRPr="004F162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F1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 w:rsidP="004F162B">
            <w:pPr>
              <w:pStyle w:val="ListBullet"/>
            </w:pPr>
            <w:r w:rsidRPr="004F162B">
              <w:t xml:space="preserve">relevant industry standards </w:t>
            </w:r>
          </w:p>
          <w:p w:rsidR="00000000" w:rsidRPr="004F162B" w:rsidP="004F162B">
            <w:pPr>
              <w:pStyle w:val="ListBullet"/>
            </w:pPr>
            <w:r w:rsidRPr="004F162B">
              <w:t>relevant inspection methods</w:t>
            </w:r>
          </w:p>
          <w:p w:rsidR="00000000" w:rsidRPr="004F162B" w:rsidP="004F162B">
            <w:pPr>
              <w:pStyle w:val="ListBullet"/>
            </w:pPr>
            <w:r w:rsidRPr="004F162B">
              <w:t>relevant manufacturer specifications and operating instructions</w:t>
            </w:r>
          </w:p>
          <w:p w:rsidR="00000000" w:rsidRPr="004F162B" w:rsidP="004F162B">
            <w:pPr>
              <w:pStyle w:val="ListBullet"/>
            </w:pPr>
            <w:r w:rsidRPr="004F162B">
              <w:t>relevant job safety assessments or risk mitigation processes</w:t>
            </w:r>
          </w:p>
          <w:p w:rsidR="00000000" w:rsidRPr="004F162B" w:rsidP="004F162B">
            <w:pPr>
              <w:pStyle w:val="ListBullet"/>
            </w:pPr>
            <w:r w:rsidRPr="004F162B">
              <w:t>relevant tools, equipment and testing devices</w:t>
            </w:r>
          </w:p>
          <w:p w:rsidR="00000000" w:rsidRPr="004F162B" w:rsidP="004F162B">
            <w:pPr>
              <w:pStyle w:val="ListBullet"/>
            </w:pPr>
            <w:r w:rsidRPr="004F162B">
              <w:t>relevant WHS/OHS legislated requirements</w:t>
            </w:r>
          </w:p>
          <w:p w:rsidR="00000000" w:rsidRPr="004F162B" w:rsidP="004F162B">
            <w:pPr>
              <w:pStyle w:val="ListBullet"/>
            </w:pPr>
            <w:r w:rsidRPr="004F162B">
              <w:t>relevant workpla</w:t>
            </w:r>
            <w:r w:rsidRPr="004F162B">
              <w:t>ce documentation</w:t>
            </w:r>
          </w:p>
          <w:p w:rsidR="00000000" w:rsidRPr="004F162B" w:rsidP="004F162B">
            <w:pPr>
              <w:pStyle w:val="ListBullet"/>
            </w:pPr>
            <w:r w:rsidRPr="004F162B">
              <w:t>relevant workplace instruction, quality, policies and procedures</w:t>
            </w:r>
          </w:p>
          <w:p w:rsidR="00000000" w:rsidRPr="004F162B" w:rsidP="004F162B">
            <w:pPr>
              <w:pStyle w:val="ListBullet"/>
            </w:pPr>
            <w:r w:rsidRPr="004F162B">
              <w:t>object-oriented programming language elements, including:</w:t>
            </w:r>
          </w:p>
          <w:p w:rsidR="00000000" w:rsidRPr="004F162B" w:rsidP="004F162B">
            <w:pPr>
              <w:pStyle w:val="ListBullet2"/>
            </w:pPr>
            <w:r w:rsidRPr="004F162B">
              <w:t>classes</w:t>
            </w:r>
          </w:p>
          <w:p w:rsidR="00000000" w:rsidRPr="004F162B" w:rsidP="004F162B">
            <w:pPr>
              <w:pStyle w:val="ListBullet2"/>
            </w:pPr>
            <w:r w:rsidRPr="004F162B">
              <w:t>objects</w:t>
            </w:r>
          </w:p>
          <w:p w:rsidR="00000000" w:rsidRPr="004F162B" w:rsidP="004F162B">
            <w:pPr>
              <w:pStyle w:val="ListBullet2"/>
            </w:pPr>
            <w:r w:rsidRPr="004F162B">
              <w:t>instantiation</w:t>
            </w:r>
          </w:p>
          <w:p w:rsidR="00000000" w:rsidRPr="004F162B" w:rsidP="004F162B">
            <w:pPr>
              <w:pStyle w:val="ListBullet2"/>
            </w:pPr>
            <w:r w:rsidRPr="004F162B">
              <w:t>fields</w:t>
            </w:r>
          </w:p>
          <w:p w:rsidR="00000000" w:rsidRPr="004F162B" w:rsidP="004F162B">
            <w:pPr>
              <w:pStyle w:val="ListBullet2"/>
            </w:pPr>
            <w:r w:rsidRPr="004F162B">
              <w:t>methods</w:t>
            </w:r>
          </w:p>
          <w:p w:rsidR="00000000" w:rsidRPr="004F162B" w:rsidP="004F162B">
            <w:pPr>
              <w:pStyle w:val="ListBullet2"/>
            </w:pPr>
            <w:r w:rsidRPr="004F162B">
              <w:t>constructors</w:t>
            </w:r>
          </w:p>
          <w:p w:rsidR="00000000" w:rsidRPr="004F162B" w:rsidP="004F162B">
            <w:pPr>
              <w:pStyle w:val="ListBullet2"/>
            </w:pPr>
            <w:r w:rsidRPr="004F162B">
              <w:t>inheritance.</w:t>
            </w:r>
          </w:p>
        </w:tc>
      </w:tr>
    </w:tbl>
    <w:p w:rsidR="00000000" w:rsidRPr="004F162B" w:rsidP="004F162B">
      <w:pPr>
        <w:pStyle w:val="NoPaddingFontSize1"/>
      </w:pPr>
    </w:p>
    <w:p w:rsidR="00000000" w:rsidRPr="004F162B" w:rsidP="004F162B">
      <w:pPr>
        <w:pStyle w:val="AllowPageBreak"/>
      </w:pPr>
    </w:p>
    <w:p w:rsidR="00000000" w:rsidRPr="004F162B" w:rsidP="004F162B">
      <w:pPr>
        <w:pStyle w:val="Heading1"/>
      </w:pPr>
      <w:bookmarkStart w:id="14" w:name="O_1076063"/>
      <w:bookmarkEnd w:id="14"/>
      <w:r w:rsidRPr="004F162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16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2B" w:rsidP="004F162B">
            <w:pPr>
              <w:pStyle w:val="BodyText"/>
            </w:pPr>
            <w:r w:rsidRPr="004F162B">
              <w:t xml:space="preserve">Assessors must hold credentials specified within the Standards for Registered Training Organisations current at the time of assessment. </w:t>
            </w:r>
          </w:p>
          <w:p w:rsidR="00000000" w:rsidRPr="004F162B" w:rsidP="004F162B">
            <w:pPr>
              <w:pStyle w:val="BodyText"/>
            </w:pPr>
            <w:r w:rsidRPr="004F162B">
              <w:t>Assessment must satisfy the Principles of Assessment and Rules of Evidence and all regulatory requirements included wit</w:t>
            </w:r>
            <w:r w:rsidRPr="004F162B">
              <w:t>hin the Standards for Registered Training Organisations current at the time of assessment.</w:t>
            </w:r>
          </w:p>
          <w:p w:rsidR="00000000" w:rsidRPr="004F162B" w:rsidP="004F162B">
            <w:pPr>
              <w:pStyle w:val="BodyText"/>
            </w:pPr>
            <w:r w:rsidRPr="004F162B">
              <w:t>Assessment must occur in suitable workplace operational situations where it is appropriate to do so; where this is not appropriate, assessment must occur in simulate</w:t>
            </w:r>
            <w:r w:rsidRPr="004F162B">
              <w:t>d suitable workplace operational situations that replicate workplace conditions.</w:t>
            </w:r>
          </w:p>
          <w:p w:rsidR="00000000" w:rsidRPr="004F162B" w:rsidP="004F162B">
            <w:pPr>
              <w:pStyle w:val="BodyText"/>
            </w:pPr>
            <w:r w:rsidRPr="004F162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F162B" w:rsidP="004F162B">
            <w:pPr>
              <w:pStyle w:val="BodyText"/>
            </w:pPr>
            <w:r w:rsidRPr="004F162B">
              <w:t>Resources for assessment must include access to:</w:t>
            </w:r>
          </w:p>
          <w:p w:rsidR="00000000" w:rsidRPr="004F162B" w:rsidP="004F162B">
            <w:pPr>
              <w:pStyle w:val="ListBullet"/>
            </w:pPr>
            <w:r w:rsidRPr="004F162B">
              <w:t>a range of relevant exercises, case studies and/or simulations</w:t>
            </w:r>
          </w:p>
          <w:p w:rsidR="00000000" w:rsidRPr="004F162B" w:rsidP="004F162B">
            <w:pPr>
              <w:pStyle w:val="ListBullet"/>
            </w:pPr>
            <w:r w:rsidRPr="004F162B">
              <w:t>relevant and appropriate materials, tools, facilities and equipment currently used in industry</w:t>
            </w:r>
          </w:p>
          <w:p w:rsidR="00000000" w:rsidRPr="004F162B" w:rsidP="004F162B">
            <w:pPr>
              <w:pStyle w:val="ListBullet"/>
            </w:pPr>
            <w:r w:rsidRPr="004F162B">
              <w:t>resources that reflect current industry practice</w:t>
            </w:r>
            <w:r w:rsidRPr="004F162B">
              <w:t xml:space="preserve">s in relation to setting up and checking electronic component placement machines </w:t>
            </w:r>
          </w:p>
          <w:p w:rsidR="00000000" w:rsidRPr="004F162B" w:rsidP="004F162B">
            <w:pPr>
              <w:pStyle w:val="ListBullet"/>
            </w:pPr>
            <w:r w:rsidRPr="004F162B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4F162B" w:rsidP="004F162B">
      <w:pPr>
        <w:pStyle w:val="NoPaddingFontSize1"/>
      </w:pPr>
    </w:p>
    <w:p w:rsidR="00000000" w:rsidRPr="004F162B" w:rsidP="004F162B">
      <w:pPr>
        <w:pStyle w:val="AllowPageBreak"/>
      </w:pPr>
    </w:p>
    <w:p w:rsidR="00000000" w:rsidRPr="004F162B" w:rsidP="004F162B">
      <w:pPr>
        <w:pStyle w:val="Heading1"/>
      </w:pPr>
      <w:bookmarkStart w:id="15" w:name="O_1076066"/>
      <w:bookmarkEnd w:id="15"/>
      <w:r w:rsidRPr="004F162B">
        <w:t>Links</w:t>
      </w:r>
    </w:p>
    <w:p w:rsidR="00000000" w:rsidRPr="004F162B" w:rsidP="00C34E52">
      <w:pPr>
        <w:pStyle w:val="BodyText"/>
      </w:pPr>
      <w:r w:rsidRPr="004F162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2539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F162B" w:rsidP="004F162B"/>
    <w:sectPr w:rsidSect="004F16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2B" w:rsidRPr="00C34E52" w:rsidP="00C34E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E52" w:rsidP="004F16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4E52" w:rsidP="004F16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34E52" w:rsidP="004F16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2B" w:rsidP="004F16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4E52">
      <w:t>Approved</w:t>
    </w:r>
    <w:r w:rsidR="00C34E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4E5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4E52">
      <w:rPr>
        <w:noProof/>
      </w:rPr>
      <w:t>4</w:t>
    </w:r>
    <w:r>
      <w:rPr>
        <w:noProof/>
      </w:rPr>
      <w:fldChar w:fldCharType="end"/>
    </w:r>
  </w:p>
  <w:p w:rsidR="004F162B" w:rsidP="004F16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4E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4E52">
      <w:t>Powering Skills Organisation</w:t>
    </w:r>
    <w:r w:rsidR="00C34E52">
      <w:fldChar w:fldCharType="end"/>
    </w:r>
  </w:p>
  <w:p w:rsidR="004F162B" w:rsidP="004F16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E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62B" w:rsidRPr="00C34E52" w:rsidP="00C34E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E52" w:rsidRPr="002D2AF8" w:rsidP="004F16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UEEAS0005 Set up and check electronic component assembly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34E52" w:rsidP="004F16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2B" w:rsidRPr="002D2AF8" w:rsidP="004F16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4E52">
      <w:t>UEEAS0005 Set up and check electronic component assembly machines</w:t>
    </w:r>
    <w:r w:rsidR="00C34E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4E52">
      <w:rPr>
        <w:noProof/>
      </w:rPr>
      <w:t>1 March 2025</w:t>
    </w:r>
    <w:r>
      <w:fldChar w:fldCharType="end"/>
    </w:r>
  </w:p>
  <w:p w:rsidR="004F162B" w:rsidP="004F16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3255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108B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B474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6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6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6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6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6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6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6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6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6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6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6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62B"/>
  </w:style>
  <w:style w:type="character" w:customStyle="1" w:styleId="Heading1Char">
    <w:name w:val="Heading 1 Char"/>
    <w:basedOn w:val="DefaultParagraphFont"/>
    <w:link w:val="Heading1"/>
    <w:rsid w:val="004F16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16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6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16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162B"/>
    <w:rPr>
      <w:b/>
      <w:spacing w:val="0"/>
    </w:rPr>
  </w:style>
  <w:style w:type="paragraph" w:styleId="ListBullet2">
    <w:name w:val="List Bullet 2"/>
    <w:basedOn w:val="List2"/>
    <w:rsid w:val="004F16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16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6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F16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6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6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6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6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6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6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6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6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6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6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6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6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6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6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6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6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6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16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16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16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6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6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16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6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6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6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6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6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6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6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6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162B"/>
    <w:rPr>
      <w:i/>
    </w:rPr>
  </w:style>
  <w:style w:type="paragraph" w:styleId="Caption">
    <w:name w:val="caption"/>
    <w:basedOn w:val="BodyText"/>
    <w:next w:val="Normal"/>
    <w:qFormat/>
    <w:rsid w:val="004F16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6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6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62B"/>
  </w:style>
  <w:style w:type="paragraph" w:styleId="TableofFigures">
    <w:name w:val="table of figures"/>
    <w:basedOn w:val="Normal"/>
    <w:next w:val="Normal"/>
    <w:semiHidden/>
    <w:rsid w:val="004F16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6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162B"/>
    <w:rPr>
      <w:rFonts w:ascii="Wingdings" w:hAnsi="Wingdings"/>
    </w:rPr>
  </w:style>
  <w:style w:type="paragraph" w:customStyle="1" w:styleId="TableHeading">
    <w:name w:val="Table Heading"/>
    <w:basedOn w:val="HeadingBase"/>
    <w:rsid w:val="004F16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62B"/>
    <w:rPr>
      <w:color w:val="0033CC"/>
      <w:u w:val="none"/>
    </w:rPr>
  </w:style>
  <w:style w:type="paragraph" w:customStyle="1" w:styleId="BodyTextRight">
    <w:name w:val="Body Text Right"/>
    <w:basedOn w:val="BodyText"/>
    <w:rsid w:val="004F16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6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6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6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6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6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62B"/>
    <w:rPr>
      <w:sz w:val="32"/>
    </w:rPr>
  </w:style>
  <w:style w:type="paragraph" w:customStyle="1" w:styleId="HeadingProcedure">
    <w:name w:val="Heading Procedure"/>
    <w:basedOn w:val="HeadingBase"/>
    <w:next w:val="Normal"/>
    <w:rsid w:val="004F16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62B"/>
    <w:pPr>
      <w:spacing w:before="60" w:after="60"/>
    </w:pPr>
  </w:style>
  <w:style w:type="paragraph" w:styleId="ListContinue">
    <w:name w:val="List Continue"/>
    <w:basedOn w:val="List"/>
    <w:rsid w:val="004F162B"/>
    <w:pPr>
      <w:ind w:firstLine="0"/>
    </w:pPr>
  </w:style>
  <w:style w:type="paragraph" w:customStyle="1" w:styleId="ListNote">
    <w:name w:val="List Note"/>
    <w:basedOn w:val="List"/>
    <w:rsid w:val="004F16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6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6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62B"/>
    <w:rPr>
      <w:rFonts w:ascii="Courier New" w:hAnsi="Courier New"/>
    </w:rPr>
  </w:style>
  <w:style w:type="paragraph" w:customStyle="1" w:styleId="NoteBullet">
    <w:name w:val="Note Bullet"/>
    <w:basedOn w:val="Note"/>
    <w:rsid w:val="004F16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6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6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6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6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16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6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62B"/>
    <w:rPr>
      <w:b/>
      <w:smallCaps/>
    </w:rPr>
  </w:style>
  <w:style w:type="paragraph" w:customStyle="1" w:styleId="TableListNumber">
    <w:name w:val="Table List Number"/>
    <w:basedOn w:val="ListNumber"/>
    <w:rsid w:val="004F16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6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62B"/>
    <w:pPr>
      <w:numPr>
        <w:numId w:val="9"/>
      </w:numPr>
    </w:pPr>
  </w:style>
  <w:style w:type="paragraph" w:customStyle="1" w:styleId="ListAlpha2">
    <w:name w:val="List Alpha 2"/>
    <w:basedOn w:val="List2"/>
    <w:rsid w:val="004F162B"/>
    <w:pPr>
      <w:numPr>
        <w:numId w:val="8"/>
      </w:numPr>
    </w:pPr>
  </w:style>
  <w:style w:type="paragraph" w:styleId="List2">
    <w:name w:val="List 2"/>
    <w:basedOn w:val="BodyText"/>
    <w:rsid w:val="004F16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6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6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6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6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6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162B"/>
    <w:pPr>
      <w:numPr>
        <w:numId w:val="4"/>
      </w:numPr>
    </w:pPr>
  </w:style>
  <w:style w:type="paragraph" w:styleId="ListContinue2">
    <w:name w:val="List Continue 2"/>
    <w:basedOn w:val="List2"/>
    <w:rsid w:val="004F162B"/>
    <w:pPr>
      <w:ind w:firstLine="0"/>
    </w:pPr>
  </w:style>
  <w:style w:type="paragraph" w:styleId="ListContinue3">
    <w:name w:val="List Continue 3"/>
    <w:basedOn w:val="List3"/>
    <w:rsid w:val="004F162B"/>
    <w:pPr>
      <w:ind w:left="1021" w:firstLine="0"/>
    </w:pPr>
  </w:style>
  <w:style w:type="paragraph" w:styleId="ListContinue4">
    <w:name w:val="List Continue 4"/>
    <w:basedOn w:val="List4"/>
    <w:rsid w:val="004F162B"/>
    <w:pPr>
      <w:ind w:firstLine="0"/>
    </w:pPr>
  </w:style>
  <w:style w:type="paragraph" w:styleId="ListContinue5">
    <w:name w:val="List Continue 5"/>
    <w:basedOn w:val="List5"/>
    <w:rsid w:val="004F162B"/>
    <w:pPr>
      <w:ind w:firstLine="0"/>
    </w:pPr>
  </w:style>
  <w:style w:type="paragraph" w:styleId="ListNumber3">
    <w:name w:val="List Number 3"/>
    <w:basedOn w:val="List3"/>
    <w:rsid w:val="004F162B"/>
    <w:pPr>
      <w:numPr>
        <w:numId w:val="5"/>
      </w:numPr>
    </w:pPr>
  </w:style>
  <w:style w:type="paragraph" w:styleId="ListNumber4">
    <w:name w:val="List Number 4"/>
    <w:basedOn w:val="List4"/>
    <w:rsid w:val="004F162B"/>
    <w:pPr>
      <w:numPr>
        <w:numId w:val="6"/>
      </w:numPr>
    </w:pPr>
  </w:style>
  <w:style w:type="paragraph" w:styleId="ListNumber5">
    <w:name w:val="List Number 5"/>
    <w:basedOn w:val="List5"/>
    <w:rsid w:val="004F162B"/>
    <w:pPr>
      <w:numPr>
        <w:numId w:val="7"/>
      </w:numPr>
    </w:pPr>
  </w:style>
  <w:style w:type="paragraph" w:styleId="BlockText">
    <w:name w:val="Block Text"/>
    <w:basedOn w:val="Normal"/>
    <w:rsid w:val="004F16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6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62B"/>
    <w:rPr>
      <w:sz w:val="16"/>
      <w:vertAlign w:val="superscript"/>
    </w:rPr>
  </w:style>
  <w:style w:type="character" w:customStyle="1" w:styleId="Symbols">
    <w:name w:val="Symbols"/>
    <w:basedOn w:val="DefaultParagraphFont"/>
    <w:rsid w:val="004F162B"/>
    <w:rPr>
      <w:rFonts w:ascii="Symbol" w:hAnsi="Symbol"/>
    </w:rPr>
  </w:style>
  <w:style w:type="character" w:customStyle="1" w:styleId="MenuOptions">
    <w:name w:val="Menu Options"/>
    <w:basedOn w:val="DefaultParagraphFont"/>
    <w:rsid w:val="004F16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62B"/>
    <w:rPr>
      <w:b/>
    </w:rPr>
  </w:style>
  <w:style w:type="character" w:customStyle="1" w:styleId="Underlined">
    <w:name w:val="Underlined"/>
    <w:basedOn w:val="DefaultParagraphFont"/>
    <w:rsid w:val="004F162B"/>
    <w:rPr>
      <w:u w:val="single"/>
    </w:rPr>
  </w:style>
  <w:style w:type="paragraph" w:customStyle="1" w:styleId="TableBodyTextRight">
    <w:name w:val="Table Body Text Right"/>
    <w:basedOn w:val="TableBodyText"/>
    <w:rsid w:val="004F16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62B"/>
    <w:rPr>
      <w:sz w:val="18"/>
    </w:rPr>
  </w:style>
  <w:style w:type="paragraph" w:customStyle="1" w:styleId="BodySmallRight">
    <w:name w:val="Body Small Right"/>
    <w:basedOn w:val="BodyTextRight"/>
    <w:rsid w:val="004F162B"/>
    <w:rPr>
      <w:sz w:val="18"/>
      <w:szCs w:val="18"/>
    </w:rPr>
  </w:style>
  <w:style w:type="paragraph" w:customStyle="1" w:styleId="MarginEdition">
    <w:name w:val="Margin Edition"/>
    <w:basedOn w:val="MarginNote"/>
    <w:rsid w:val="004F16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62B"/>
    <w:rPr>
      <w:sz w:val="2"/>
      <w:szCs w:val="2"/>
    </w:rPr>
  </w:style>
  <w:style w:type="character" w:customStyle="1" w:styleId="Small">
    <w:name w:val="Small"/>
    <w:basedOn w:val="DefaultParagraphFont"/>
    <w:rsid w:val="004F162B"/>
    <w:rPr>
      <w:sz w:val="16"/>
    </w:rPr>
  </w:style>
  <w:style w:type="paragraph" w:customStyle="1" w:styleId="WideTable">
    <w:name w:val="Wide Table"/>
    <w:basedOn w:val="Normal"/>
    <w:rsid w:val="004F16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62B"/>
  </w:style>
  <w:style w:type="paragraph" w:styleId="Quote">
    <w:name w:val="Quote"/>
    <w:basedOn w:val="Heading1"/>
    <w:link w:val="QuoteChar"/>
    <w:qFormat/>
    <w:rsid w:val="004F16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6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62B"/>
    <w:pPr>
      <w:pageBreakBefore/>
    </w:pPr>
  </w:style>
  <w:style w:type="paragraph" w:customStyle="1" w:styleId="Border">
    <w:name w:val="Border"/>
    <w:basedOn w:val="Normal"/>
    <w:qFormat/>
    <w:rsid w:val="004F16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6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6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6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6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6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6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6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6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62B"/>
    <w:rPr>
      <w:u w:val="single"/>
    </w:rPr>
  </w:style>
  <w:style w:type="character" w:customStyle="1" w:styleId="BoldandItalics">
    <w:name w:val="Bold and Italics"/>
    <w:qFormat/>
    <w:rsid w:val="004F162B"/>
    <w:rPr>
      <w:b/>
      <w:i/>
      <w:u w:val="none"/>
    </w:rPr>
  </w:style>
  <w:style w:type="paragraph" w:styleId="BalloonText">
    <w:name w:val="Balloon Text"/>
    <w:basedOn w:val="Normal"/>
    <w:link w:val="BalloonTextChar"/>
    <w:rsid w:val="004F16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6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6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6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6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6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62B"/>
    <w:pPr>
      <w:spacing w:before="0" w:after="0"/>
    </w:pPr>
  </w:style>
  <w:style w:type="paragraph" w:customStyle="1" w:styleId="BodyTextBold">
    <w:name w:val="Body Text Bold"/>
    <w:basedOn w:val="BodyText"/>
    <w:qFormat/>
    <w:rsid w:val="004F162B"/>
    <w:rPr>
      <w:b/>
    </w:rPr>
  </w:style>
  <w:style w:type="character" w:styleId="Hyperlink">
    <w:name w:val="Hyperlink"/>
    <w:basedOn w:val="DefaultParagraphFont"/>
    <w:uiPriority w:val="99"/>
    <w:unhideWhenUsed/>
    <w:rsid w:val="00C34E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880</Words>
  <Characters>5801</Characters>
  <Application>Microsoft Office Word</Application>
  <DocSecurity>0</DocSecurity>
  <Lines>232</Lines>
  <Paragraphs>136</Paragraphs>
  <ScaleCrop>false</ScaleCrop>
  <Company>Author-it Software Corporation Ltd.</Company>
  <LinksUpToDate>false</LinksUpToDate>
  <CharactersWithSpaces>6545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UEEAS0005 Set up and check electronic component assembly machines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2025-03-01T10:27:00Z</dcterms:created>
  <dcterms:modified xsi:type="dcterms:W3CDTF">2025-03-01T10:27:00Z</dcterms:modified>
</cp:coreProperties>
</file>