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C61" w:rsidP="00765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UEEAS0002 Conduct quality and functional tests on assembled electronic apparatus</w:t>
      </w:r>
      <w:r>
        <w:fldChar w:fldCharType="end"/>
      </w:r>
    </w:p>
    <w:p w:rsidR="00765C61" w:rsidP="00765C61">
      <w:pPr>
        <w:pStyle w:val="Version"/>
        <w:sectPr w:rsidSect="00003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DF2" w:rsidP="00003DF2">
      <w:pPr>
        <w:pStyle w:val="SuperHeading"/>
      </w:pPr>
      <w:r w:rsidRPr="00003DF2">
        <w:t>UEEAS0002 Conduct quality and functional tests on assembled electronic apparatus</w:t>
      </w:r>
    </w:p>
    <w:p w:rsidR="00000000" w:rsidRPr="00003DF2" w:rsidP="00003DF2">
      <w:pPr>
        <w:pStyle w:val="Heading1"/>
      </w:pPr>
      <w:bookmarkStart w:id="1" w:name="O_1075955"/>
      <w:bookmarkEnd w:id="1"/>
      <w:r w:rsidRPr="00003D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Release 1. This is the first release of this unit of competency in the UEE Electrotechnology Training Package.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2" w:name="O_1075956"/>
      <w:bookmarkEnd w:id="2"/>
      <w:r w:rsidRPr="00003D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This unit involves the skills and knowledge required to conduct quality and functional tests on assembled electronic apparatus.</w:t>
            </w:r>
          </w:p>
          <w:p w:rsidR="00000000" w:rsidRPr="00003DF2" w:rsidP="00003DF2">
            <w:pPr>
              <w:pStyle w:val="BodyText"/>
            </w:pPr>
            <w:r w:rsidRPr="00003DF2">
              <w:t>It includes working safely with electricity, testing device set-up, following inspection and testing procedures, int</w:t>
            </w:r>
            <w:r w:rsidRPr="00003DF2">
              <w:t>erpreting and reporting testing and inspection results, and making recommendations for dealing with defects.</w:t>
            </w:r>
          </w:p>
          <w:p w:rsidR="00000000" w:rsidRPr="00003DF2" w:rsidP="00003DF2">
            <w:pPr>
              <w:pStyle w:val="BodyText"/>
            </w:pPr>
            <w:r w:rsidRPr="00003DF2">
              <w:t>No licensing, legislative or certification requirements apply to this unit at the time of publication.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3" w:name="O_1075957"/>
      <w:bookmarkEnd w:id="3"/>
      <w:r w:rsidRPr="00003D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UEEC</w:t>
            </w:r>
            <w:r w:rsidRPr="00003DF2">
              <w:t>D0007 Apply work health and safety regulations, codes and practices in the workplace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4" w:name="O_1075958"/>
      <w:bookmarkEnd w:id="4"/>
      <w:r w:rsidRPr="00003D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Assembly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5" w:name="O_1075959"/>
      <w:bookmarkEnd w:id="5"/>
      <w:r w:rsidRPr="00003D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Electrotechnology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6" w:name="O_1075960"/>
      <w:bookmarkEnd w:id="6"/>
      <w:r w:rsidRPr="00003D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PERFORMANCE CRITERIA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Performance criteria describe the performance needed to demonstrate achievement of the element.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Prepare to conduct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WHS/OHS risk control measures for work preparation are followed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Scope of apparatus functions and quality requirements are identified, obtained and applied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Testing processes and workplace procedures are reviewed and testing equipment checked for correct operation and safety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Apparatus inspection and testing</w:t>
            </w:r>
            <w:r w:rsidRPr="00003DF2">
              <w:t xml:space="preserve"> is coordinated with others involved in the work to ensure work schedules are met and safety measures are followed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Conduct apparatus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WHS/OHS risk control work measures and procedures are followed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 xml:space="preserve">Need to inspect, test or measure live </w:t>
            </w:r>
            <w:r w:rsidRPr="00003DF2">
              <w:t>work is determined in accordance with WHS/OHS and workplace procedures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Apparatus is checked and isolated in accordance with WHS/OHS and workplace procedures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Inspection and testing are conducted in accordance with relevant industry standards, principles and technology of electrical measurement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Test results are interpreted within the scope of required functionality and quality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Conduct apparatus inspect</w:t>
            </w:r>
            <w:r w:rsidRPr="00003DF2">
              <w:rPr>
                <w:rStyle w:val="SpecialBold"/>
              </w:rPr>
              <w:t>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WHS/OHS risk control work measures and procedures are followed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Apparatus is checked and isolated in accordance with WHS/OHS and workplace procedures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Apparatus is inspected for quality in accordance with workplace proce</w:t>
            </w:r>
            <w:r w:rsidRPr="00003DF2">
              <w:t>dures and relevant industry standards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Work is completed in acceptable timeframe, environment and workplace conditions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rPr>
                <w:rStyle w:val="SpecialBold"/>
              </w:rPr>
              <w:t>Report on apparatus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Recommendations for repairs to defects are reported within the scope of workplace</w:t>
            </w:r>
            <w:r w:rsidRPr="00003DF2">
              <w:t xml:space="preserve"> procedures</w:t>
            </w:r>
          </w:p>
        </w:tc>
      </w:tr>
      <w:tr w:rsidTr="00003D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 xml:space="preserve">Report forms/data sheets on inspection and testing are completed 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7" w:name="O_1075961"/>
      <w:bookmarkEnd w:id="7"/>
      <w:r w:rsidRPr="00003D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Foundation skills essential to performance are explicit in the performance criteria of this unit of competency.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8" w:name="O_1075962"/>
      <w:bookmarkEnd w:id="8"/>
      <w:r w:rsidRPr="00003D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Range is restricted to essential operating conditions and any other variables essential to the work environment.</w:t>
            </w:r>
          </w:p>
          <w:p w:rsidR="00000000" w:rsidRPr="00003DF2" w:rsidP="00003DF2">
            <w:pPr>
              <w:pStyle w:val="BodyText"/>
            </w:pPr>
            <w:r w:rsidRPr="00003DF2">
              <w:t>Non-essential conditions may be found in the UEE Electrotechnology Companion Volume Implementation Guide.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9" w:name="O_1075963"/>
      <w:bookmarkEnd w:id="9"/>
      <w:r w:rsidRPr="00003D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This unit replaces and is equivalent to UEENEEA105A Conduct quality and functional tests on assembled electronic apparatus.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10" w:name="O_1075970"/>
      <w:bookmarkEnd w:id="10"/>
      <w:r w:rsidRPr="00003DF2">
        <w:t>Links</w:t>
      </w:r>
    </w:p>
    <w:p w:rsidR="00000000" w:rsidRPr="00003DF2" w:rsidP="00765C61">
      <w:pPr>
        <w:pStyle w:val="BodyText"/>
      </w:pPr>
      <w:r w:rsidRPr="00003DF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B2A0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03DF2" w:rsidP="00765C61">
      <w:pPr>
        <w:pStyle w:val="BodyText"/>
        <w:sectPr w:rsidSect="00003D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3DF2" w:rsidP="00003DF2">
      <w:pPr>
        <w:pStyle w:val="SuperHeading"/>
      </w:pPr>
      <w:r w:rsidRPr="00003DF2">
        <w:t>Assessment Requirements for UEEAS0002 Conduct quality and fun</w:t>
      </w:r>
      <w:r w:rsidRPr="00003DF2">
        <w:t>ctional tests on assembled electronic apparatus</w:t>
      </w:r>
    </w:p>
    <w:p w:rsidR="00000000" w:rsidRPr="00003DF2" w:rsidP="00003DF2">
      <w:pPr>
        <w:pStyle w:val="Heading1"/>
      </w:pPr>
      <w:bookmarkStart w:id="11" w:name="O_1075965"/>
      <w:bookmarkEnd w:id="11"/>
      <w:r w:rsidRPr="00003D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Release 1. This is the first release of this unit of competency in the UEE Electrotechnology Training Package.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12" w:name="O_1075966"/>
      <w:bookmarkEnd w:id="12"/>
      <w:r w:rsidRPr="00003D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Evidence require</w:t>
            </w:r>
            <w:r w:rsidRPr="00003DF2">
              <w:t>d to demonstrate competence in this unit must be relevant to and satisfy all of the requirements of the elements and performance criteria on at least two separate occasions and include:</w:t>
            </w:r>
          </w:p>
        </w:tc>
      </w:tr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ListBullet"/>
            </w:pPr>
            <w:r w:rsidRPr="00003DF2">
              <w:t>applying relevant work health and safety (WHS)/occupational health a</w:t>
            </w:r>
            <w:r w:rsidRPr="00003DF2">
              <w:t>nd safety (WHS/OHS) requirements, including using risk control measures</w:t>
            </w:r>
          </w:p>
          <w:p w:rsidR="00000000" w:rsidRPr="00003DF2" w:rsidP="00003DF2">
            <w:pPr>
              <w:pStyle w:val="ListBullet"/>
            </w:pPr>
            <w:r w:rsidRPr="00003DF2">
              <w:t>checking and isolating apparatus</w:t>
            </w:r>
          </w:p>
          <w:p w:rsidR="00000000" w:rsidRPr="00003DF2" w:rsidP="00003DF2">
            <w:pPr>
              <w:pStyle w:val="ListBullet"/>
            </w:pPr>
            <w:r w:rsidRPr="00003DF2">
              <w:t>conducting apparatus inspection and testing</w:t>
            </w:r>
          </w:p>
          <w:p w:rsidR="00000000" w:rsidRPr="00003DF2" w:rsidP="00003DF2">
            <w:pPr>
              <w:pStyle w:val="ListBullet"/>
            </w:pPr>
            <w:r w:rsidRPr="00003DF2">
              <w:t>following job specifications/scope</w:t>
            </w:r>
          </w:p>
          <w:p w:rsidR="00000000" w:rsidRPr="00003DF2" w:rsidP="00003DF2">
            <w:pPr>
              <w:pStyle w:val="ListBullet"/>
            </w:pPr>
            <w:r w:rsidRPr="00003DF2">
              <w:t>identifying visual defects</w:t>
            </w:r>
          </w:p>
          <w:p w:rsidR="00000000" w:rsidRPr="00003DF2" w:rsidP="00003DF2">
            <w:pPr>
              <w:pStyle w:val="ListBullet"/>
            </w:pPr>
            <w:r w:rsidRPr="00003DF2">
              <w:t>interpreting test results</w:t>
            </w:r>
          </w:p>
          <w:p w:rsidR="00000000" w:rsidRPr="00003DF2" w:rsidP="00003DF2">
            <w:pPr>
              <w:pStyle w:val="ListBullet"/>
            </w:pPr>
            <w:r w:rsidRPr="00003DF2">
              <w:t>preparing to conduct inspection and testing</w:t>
            </w:r>
          </w:p>
          <w:p w:rsidR="00000000" w:rsidRPr="00003DF2" w:rsidP="00003DF2">
            <w:pPr>
              <w:pStyle w:val="ListBullet"/>
            </w:pPr>
            <w:r w:rsidRPr="00003DF2">
              <w:t>recommending appropriate actions for dealing with defect apparatus</w:t>
            </w:r>
          </w:p>
          <w:p w:rsidR="00000000" w:rsidRPr="00003DF2" w:rsidP="00003DF2">
            <w:pPr>
              <w:pStyle w:val="ListBullet"/>
            </w:pPr>
            <w:r w:rsidRPr="00003DF2">
              <w:t>reporting on apparatus inspection and testing</w:t>
            </w:r>
          </w:p>
          <w:p w:rsidR="00000000" w:rsidRPr="00003DF2" w:rsidP="00003DF2">
            <w:pPr>
              <w:pStyle w:val="ListBullet"/>
            </w:pPr>
            <w:r w:rsidRPr="00003DF2">
              <w:t>reporting test results</w:t>
            </w:r>
          </w:p>
          <w:p w:rsidR="00000000" w:rsidRPr="00003DF2" w:rsidP="00003DF2">
            <w:pPr>
              <w:pStyle w:val="ListBullet"/>
            </w:pPr>
            <w:r w:rsidRPr="00003DF2">
              <w:t>selecting and using testing and measuring devices correctly</w:t>
            </w:r>
          </w:p>
          <w:p w:rsidR="00000000" w:rsidRPr="00003DF2" w:rsidP="00003DF2">
            <w:pPr>
              <w:pStyle w:val="ListBullet"/>
            </w:pPr>
            <w:r w:rsidRPr="00003DF2">
              <w:t>testing and meas</w:t>
            </w:r>
            <w:r w:rsidRPr="00003DF2">
              <w:t>uring live work.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13" w:name="O_1075967"/>
      <w:bookmarkEnd w:id="13"/>
      <w:r w:rsidRPr="00003D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DF2">
            <w:pPr>
              <w:pStyle w:val="BodyText"/>
              <w:rPr>
                <w:lang w:val="en-NZ"/>
              </w:rPr>
            </w:pPr>
            <w:r w:rsidRPr="00003DF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ListBullet"/>
            </w:pPr>
            <w:r w:rsidRPr="00003DF2">
              <w:t>relevant industry standards</w:t>
            </w:r>
          </w:p>
          <w:p w:rsidR="00000000" w:rsidRPr="00003DF2" w:rsidP="00003DF2">
            <w:pPr>
              <w:pStyle w:val="ListBullet"/>
            </w:pPr>
            <w:r w:rsidRPr="00003DF2">
              <w:t>relevant manufacturer specifications and operating instructions</w:t>
            </w:r>
          </w:p>
          <w:p w:rsidR="00000000" w:rsidRPr="00003DF2" w:rsidP="00003DF2">
            <w:pPr>
              <w:pStyle w:val="ListBullet"/>
            </w:pPr>
            <w:r w:rsidRPr="00003DF2">
              <w:t>relevant job safety assessments or risk mitigation processes</w:t>
            </w:r>
          </w:p>
          <w:p w:rsidR="00000000" w:rsidRPr="00003DF2" w:rsidP="00003DF2">
            <w:pPr>
              <w:pStyle w:val="ListBullet"/>
            </w:pPr>
            <w:r w:rsidRPr="00003DF2">
              <w:t>relevant WHS/OHS legislated requirements</w:t>
            </w:r>
          </w:p>
          <w:p w:rsidR="00000000" w:rsidRPr="00003DF2" w:rsidP="00003DF2">
            <w:pPr>
              <w:pStyle w:val="ListBullet"/>
            </w:pPr>
            <w:r w:rsidRPr="00003DF2">
              <w:t>relevant workplace documentation</w:t>
            </w:r>
          </w:p>
          <w:p w:rsidR="00000000" w:rsidRPr="00003DF2" w:rsidP="00003DF2">
            <w:pPr>
              <w:pStyle w:val="ListBullet"/>
            </w:pPr>
            <w:r w:rsidRPr="00003DF2">
              <w:t>relevant workplace quality, p</w:t>
            </w:r>
            <w:r w:rsidRPr="00003DF2">
              <w:t>olicies and procedures</w:t>
            </w:r>
          </w:p>
          <w:p w:rsidR="00000000" w:rsidRPr="00003DF2" w:rsidP="00003DF2">
            <w:pPr>
              <w:pStyle w:val="ListBullet"/>
            </w:pPr>
            <w:r w:rsidRPr="00003DF2">
              <w:t xml:space="preserve">relevant verification procedures </w:t>
            </w:r>
          </w:p>
          <w:p w:rsidR="00000000" w:rsidRPr="00003DF2" w:rsidP="00003DF2">
            <w:pPr>
              <w:pStyle w:val="ListBullet"/>
            </w:pPr>
            <w:r w:rsidRPr="00003DF2">
              <w:t xml:space="preserve">test equipment </w:t>
            </w:r>
          </w:p>
          <w:p w:rsidR="00000000" w:rsidRPr="00003DF2" w:rsidP="00003DF2">
            <w:pPr>
              <w:pStyle w:val="ListBullet"/>
            </w:pPr>
            <w:r w:rsidRPr="00003DF2">
              <w:t>testing, including:</w:t>
            </w:r>
          </w:p>
          <w:p w:rsidR="00000000" w:rsidRPr="00003DF2" w:rsidP="00003DF2">
            <w:pPr>
              <w:pStyle w:val="ListBullet2"/>
            </w:pPr>
            <w:r w:rsidRPr="00003DF2">
              <w:t>checklists</w:t>
            </w:r>
          </w:p>
          <w:p w:rsidR="00000000" w:rsidRPr="00003DF2" w:rsidP="00003DF2">
            <w:pPr>
              <w:pStyle w:val="ListBullet2"/>
            </w:pPr>
            <w:r w:rsidRPr="00003DF2">
              <w:t>interpreting test results within given parameters</w:t>
            </w:r>
          </w:p>
          <w:p w:rsidR="00000000" w:rsidRPr="00003DF2" w:rsidP="00003DF2">
            <w:pPr>
              <w:pStyle w:val="ListBullet2"/>
            </w:pPr>
            <w:r w:rsidRPr="00003DF2">
              <w:t>requirements</w:t>
            </w:r>
          </w:p>
          <w:p w:rsidR="00000000" w:rsidRPr="00003DF2" w:rsidP="00003DF2">
            <w:pPr>
              <w:pStyle w:val="ListBullet2"/>
            </w:pPr>
            <w:r w:rsidRPr="00003DF2">
              <w:t>routine testing procedures</w:t>
            </w:r>
          </w:p>
          <w:p w:rsidR="00000000" w:rsidRPr="00003DF2" w:rsidP="00003DF2">
            <w:pPr>
              <w:pStyle w:val="ListBullet"/>
            </w:pPr>
            <w:r w:rsidRPr="00003DF2">
              <w:t>quality inspection, including:</w:t>
            </w:r>
          </w:p>
          <w:p w:rsidR="00000000" w:rsidRPr="00003DF2" w:rsidP="00003DF2">
            <w:pPr>
              <w:pStyle w:val="ListBullet2"/>
            </w:pPr>
            <w:r w:rsidRPr="00003DF2">
              <w:t>checklists</w:t>
            </w:r>
          </w:p>
          <w:p w:rsidR="00000000" w:rsidRPr="00003DF2" w:rsidP="00003DF2">
            <w:pPr>
              <w:pStyle w:val="ListBullet2"/>
            </w:pPr>
            <w:r w:rsidRPr="00003DF2">
              <w:t>interpreting test results within given parameters</w:t>
            </w:r>
          </w:p>
          <w:p w:rsidR="00000000" w:rsidRPr="00003DF2" w:rsidP="00003DF2">
            <w:pPr>
              <w:pStyle w:val="ListBullet2"/>
            </w:pPr>
            <w:r w:rsidRPr="00003DF2">
              <w:t>requirements</w:t>
            </w:r>
          </w:p>
          <w:p w:rsidR="00000000" w:rsidRPr="00003DF2" w:rsidP="00003DF2">
            <w:pPr>
              <w:pStyle w:val="ListBullet2"/>
            </w:pPr>
            <w:r w:rsidRPr="00003DF2">
              <w:t>routine testing procedures</w:t>
            </w:r>
          </w:p>
          <w:p w:rsidR="00000000" w:rsidRPr="00003DF2" w:rsidP="00003DF2">
            <w:pPr>
              <w:pStyle w:val="ListBullet"/>
            </w:pPr>
            <w:r w:rsidRPr="00003DF2">
              <w:t xml:space="preserve">non-compliance reporting. 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14" w:name="O_1075968"/>
      <w:bookmarkEnd w:id="14"/>
      <w:r w:rsidRPr="00003D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3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DF2" w:rsidP="00003DF2">
            <w:pPr>
              <w:pStyle w:val="BodyText"/>
            </w:pPr>
            <w:r w:rsidRPr="00003DF2">
              <w:t>Assessors must hold credentials specified within the Standards for Registered Training Organisa</w:t>
            </w:r>
            <w:r w:rsidRPr="00003DF2">
              <w:t xml:space="preserve">tions current at the time of assessment. </w:t>
            </w:r>
          </w:p>
          <w:p w:rsidR="00000000" w:rsidRPr="00003DF2" w:rsidP="00003DF2">
            <w:pPr>
              <w:pStyle w:val="BodyText"/>
            </w:pPr>
            <w:r w:rsidRPr="00003DF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03DF2" w:rsidP="00003DF2">
            <w:pPr>
              <w:pStyle w:val="BodyText"/>
            </w:pPr>
            <w:r w:rsidRPr="00003DF2">
              <w:t>Asse</w:t>
            </w:r>
            <w:r w:rsidRPr="00003DF2">
              <w:t>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003DF2" w:rsidP="00003DF2">
            <w:pPr>
              <w:pStyle w:val="BodyText"/>
            </w:pPr>
            <w:r w:rsidRPr="00003DF2">
              <w:t>Assessment pro</w:t>
            </w:r>
            <w:r w:rsidRPr="00003DF2">
              <w:t>cesses and techniques must be appropriate to the language, literacy and numeracy requirements of the work being performed and the needs of the candidate.</w:t>
            </w:r>
          </w:p>
          <w:p w:rsidR="00000000" w:rsidRPr="00003DF2" w:rsidP="00003DF2">
            <w:pPr>
              <w:pStyle w:val="BodyText"/>
            </w:pPr>
            <w:r w:rsidRPr="00003DF2">
              <w:t>Resources for assessment must include access to:</w:t>
            </w:r>
          </w:p>
          <w:p w:rsidR="00000000" w:rsidRPr="00003DF2" w:rsidP="00003DF2">
            <w:pPr>
              <w:pStyle w:val="ListBullet"/>
            </w:pPr>
            <w:r w:rsidRPr="00003DF2">
              <w:t>a range of relevant exercises, case studies and/or s</w:t>
            </w:r>
            <w:r w:rsidRPr="00003DF2">
              <w:t>imulations</w:t>
            </w:r>
          </w:p>
          <w:p w:rsidR="00000000" w:rsidRPr="00003DF2" w:rsidP="00003DF2">
            <w:pPr>
              <w:pStyle w:val="ListBullet"/>
            </w:pPr>
            <w:r w:rsidRPr="00003DF2">
              <w:t>relevant and appropriate materials, tools, facilities and equipment currently used in industry</w:t>
            </w:r>
          </w:p>
          <w:p w:rsidR="00000000" w:rsidRPr="00003DF2" w:rsidP="00003DF2">
            <w:pPr>
              <w:pStyle w:val="ListBullet"/>
            </w:pPr>
            <w:r w:rsidRPr="00003DF2">
              <w:t xml:space="preserve">resources that reflect current industry practices in relation to conducting functional and quality tests on assembled electronic apparatus </w:t>
            </w:r>
          </w:p>
          <w:p w:rsidR="00000000" w:rsidRPr="00003DF2" w:rsidP="00003DF2">
            <w:pPr>
              <w:pStyle w:val="ListBullet"/>
            </w:pPr>
            <w:r w:rsidRPr="00003DF2">
              <w:t>applicable</w:t>
            </w:r>
            <w:r w:rsidRPr="00003DF2">
              <w:t xml:space="preserve"> documentation, including workplace procedures, equipment specifications, regulations, codes of practice and operation manuals.</w:t>
            </w:r>
          </w:p>
        </w:tc>
      </w:tr>
    </w:tbl>
    <w:p w:rsidR="00000000" w:rsidRPr="00003DF2" w:rsidP="00003DF2">
      <w:pPr>
        <w:pStyle w:val="NoPaddingFontSize1"/>
      </w:pPr>
    </w:p>
    <w:p w:rsidR="00000000" w:rsidRPr="00003DF2" w:rsidP="00003DF2">
      <w:pPr>
        <w:pStyle w:val="AllowPageBreak"/>
      </w:pPr>
    </w:p>
    <w:p w:rsidR="00000000" w:rsidRPr="00003DF2" w:rsidP="00003DF2">
      <w:pPr>
        <w:pStyle w:val="Heading1"/>
      </w:pPr>
      <w:bookmarkStart w:id="15" w:name="O_1075971"/>
      <w:bookmarkEnd w:id="15"/>
      <w:r w:rsidRPr="00003DF2">
        <w:t>Links</w:t>
      </w:r>
    </w:p>
    <w:p w:rsidR="00000000" w:rsidRPr="00003DF2" w:rsidP="00765C61">
      <w:pPr>
        <w:pStyle w:val="BodyText"/>
      </w:pPr>
      <w:r w:rsidRPr="00003DF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B2A0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03DF2" w:rsidP="00003DF2"/>
    <w:sectPr w:rsidSect="00003D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 w:rsidRPr="00765C61" w:rsidP="00765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1" w:rsidP="0000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C61" w:rsidP="0000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5C61" w:rsidP="00003D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 w:rsidP="00003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C61">
      <w:t>Approved</w:t>
    </w:r>
    <w:r w:rsidR="00765C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C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C61">
      <w:rPr>
        <w:noProof/>
      </w:rPr>
      <w:t>4</w:t>
    </w:r>
    <w:r>
      <w:rPr>
        <w:noProof/>
      </w:rPr>
      <w:fldChar w:fldCharType="end"/>
    </w:r>
  </w:p>
  <w:p w:rsidR="00003DF2" w:rsidP="00003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C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C61">
      <w:t>Powering Skills Organisation</w:t>
    </w:r>
    <w:r w:rsidR="00765C61">
      <w:fldChar w:fldCharType="end"/>
    </w:r>
  </w:p>
  <w:p w:rsidR="00003DF2" w:rsidP="00003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DF2" w:rsidRPr="00765C61" w:rsidP="00765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61" w:rsidRPr="002D2AF8" w:rsidP="0000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UEEAS0002 Conduct quality and functional tests on assembled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C61" w:rsidP="00003D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F2" w:rsidRPr="002D2AF8" w:rsidP="00003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C61">
      <w:t>UEEAS0002 Conduct quality and functional tests on assembled electronic apparatus</w:t>
    </w:r>
    <w:r w:rsidR="00765C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C61">
      <w:rPr>
        <w:noProof/>
      </w:rPr>
      <w:t>2 March 2025</w:t>
    </w:r>
    <w:r>
      <w:fldChar w:fldCharType="end"/>
    </w:r>
  </w:p>
  <w:p w:rsidR="00003DF2" w:rsidP="00003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E68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F87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68C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DF2"/>
  </w:style>
  <w:style w:type="character" w:customStyle="1" w:styleId="Heading1Char">
    <w:name w:val="Heading 1 Char"/>
    <w:basedOn w:val="DefaultParagraphFont"/>
    <w:link w:val="Heading1"/>
    <w:rsid w:val="00003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D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D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DF2"/>
    <w:rPr>
      <w:b/>
      <w:spacing w:val="0"/>
    </w:rPr>
  </w:style>
  <w:style w:type="paragraph" w:styleId="ListBullet2">
    <w:name w:val="List Bullet 2"/>
    <w:basedOn w:val="List2"/>
    <w:rsid w:val="00003D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3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D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DF2"/>
    <w:rPr>
      <w:i/>
    </w:rPr>
  </w:style>
  <w:style w:type="paragraph" w:styleId="Caption">
    <w:name w:val="caption"/>
    <w:basedOn w:val="BodyText"/>
    <w:next w:val="Normal"/>
    <w:qFormat/>
    <w:rsid w:val="00003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DF2"/>
  </w:style>
  <w:style w:type="paragraph" w:styleId="TableofFigures">
    <w:name w:val="table of figures"/>
    <w:basedOn w:val="Normal"/>
    <w:next w:val="Normal"/>
    <w:semiHidden/>
    <w:rsid w:val="00003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D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3DF2"/>
    <w:rPr>
      <w:rFonts w:ascii="Wingdings" w:hAnsi="Wingdings"/>
    </w:rPr>
  </w:style>
  <w:style w:type="paragraph" w:customStyle="1" w:styleId="TableHeading">
    <w:name w:val="Table Heading"/>
    <w:basedOn w:val="HeadingBase"/>
    <w:rsid w:val="00003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DF2"/>
    <w:rPr>
      <w:color w:val="0033CC"/>
      <w:u w:val="none"/>
    </w:rPr>
  </w:style>
  <w:style w:type="paragraph" w:customStyle="1" w:styleId="BodyTextRight">
    <w:name w:val="Body Text Right"/>
    <w:basedOn w:val="BodyText"/>
    <w:rsid w:val="00003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D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DF2"/>
    <w:rPr>
      <w:sz w:val="32"/>
    </w:rPr>
  </w:style>
  <w:style w:type="paragraph" w:customStyle="1" w:styleId="HeadingProcedure">
    <w:name w:val="Heading Procedure"/>
    <w:basedOn w:val="HeadingBase"/>
    <w:next w:val="Normal"/>
    <w:rsid w:val="00003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DF2"/>
    <w:pPr>
      <w:spacing w:before="60" w:after="60"/>
    </w:pPr>
  </w:style>
  <w:style w:type="paragraph" w:styleId="ListContinue">
    <w:name w:val="List Continue"/>
    <w:basedOn w:val="List"/>
    <w:rsid w:val="00003DF2"/>
    <w:pPr>
      <w:ind w:firstLine="0"/>
    </w:pPr>
  </w:style>
  <w:style w:type="paragraph" w:customStyle="1" w:styleId="ListNote">
    <w:name w:val="List Note"/>
    <w:basedOn w:val="List"/>
    <w:rsid w:val="00003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DF2"/>
    <w:rPr>
      <w:rFonts w:ascii="Courier New" w:hAnsi="Courier New"/>
    </w:rPr>
  </w:style>
  <w:style w:type="paragraph" w:customStyle="1" w:styleId="NoteBullet">
    <w:name w:val="Note Bullet"/>
    <w:basedOn w:val="Note"/>
    <w:rsid w:val="00003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D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3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DF2"/>
    <w:rPr>
      <w:b/>
      <w:smallCaps/>
    </w:rPr>
  </w:style>
  <w:style w:type="paragraph" w:customStyle="1" w:styleId="TableListNumber">
    <w:name w:val="Table List Number"/>
    <w:basedOn w:val="ListNumber"/>
    <w:rsid w:val="00003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DF2"/>
    <w:pPr>
      <w:numPr>
        <w:numId w:val="9"/>
      </w:numPr>
    </w:pPr>
  </w:style>
  <w:style w:type="paragraph" w:customStyle="1" w:styleId="ListAlpha2">
    <w:name w:val="List Alpha 2"/>
    <w:basedOn w:val="List2"/>
    <w:rsid w:val="00003DF2"/>
    <w:pPr>
      <w:numPr>
        <w:numId w:val="8"/>
      </w:numPr>
    </w:pPr>
  </w:style>
  <w:style w:type="paragraph" w:styleId="List2">
    <w:name w:val="List 2"/>
    <w:basedOn w:val="BodyText"/>
    <w:rsid w:val="00003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D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D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3DF2"/>
    <w:pPr>
      <w:numPr>
        <w:numId w:val="4"/>
      </w:numPr>
    </w:pPr>
  </w:style>
  <w:style w:type="paragraph" w:styleId="ListContinue2">
    <w:name w:val="List Continue 2"/>
    <w:basedOn w:val="List2"/>
    <w:rsid w:val="00003DF2"/>
    <w:pPr>
      <w:ind w:firstLine="0"/>
    </w:pPr>
  </w:style>
  <w:style w:type="paragraph" w:styleId="ListContinue3">
    <w:name w:val="List Continue 3"/>
    <w:basedOn w:val="List3"/>
    <w:rsid w:val="00003DF2"/>
    <w:pPr>
      <w:ind w:left="1021" w:firstLine="0"/>
    </w:pPr>
  </w:style>
  <w:style w:type="paragraph" w:styleId="ListContinue4">
    <w:name w:val="List Continue 4"/>
    <w:basedOn w:val="List4"/>
    <w:rsid w:val="00003DF2"/>
    <w:pPr>
      <w:ind w:firstLine="0"/>
    </w:pPr>
  </w:style>
  <w:style w:type="paragraph" w:styleId="ListContinue5">
    <w:name w:val="List Continue 5"/>
    <w:basedOn w:val="List5"/>
    <w:rsid w:val="00003DF2"/>
    <w:pPr>
      <w:ind w:firstLine="0"/>
    </w:pPr>
  </w:style>
  <w:style w:type="paragraph" w:styleId="ListNumber3">
    <w:name w:val="List Number 3"/>
    <w:basedOn w:val="List3"/>
    <w:rsid w:val="00003DF2"/>
    <w:pPr>
      <w:numPr>
        <w:numId w:val="5"/>
      </w:numPr>
    </w:pPr>
  </w:style>
  <w:style w:type="paragraph" w:styleId="ListNumber4">
    <w:name w:val="List Number 4"/>
    <w:basedOn w:val="List4"/>
    <w:rsid w:val="00003DF2"/>
    <w:pPr>
      <w:numPr>
        <w:numId w:val="6"/>
      </w:numPr>
    </w:pPr>
  </w:style>
  <w:style w:type="paragraph" w:styleId="ListNumber5">
    <w:name w:val="List Number 5"/>
    <w:basedOn w:val="List5"/>
    <w:rsid w:val="00003DF2"/>
    <w:pPr>
      <w:numPr>
        <w:numId w:val="7"/>
      </w:numPr>
    </w:pPr>
  </w:style>
  <w:style w:type="paragraph" w:styleId="BlockText">
    <w:name w:val="Block Text"/>
    <w:basedOn w:val="Normal"/>
    <w:rsid w:val="00003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DF2"/>
    <w:rPr>
      <w:sz w:val="16"/>
      <w:vertAlign w:val="superscript"/>
    </w:rPr>
  </w:style>
  <w:style w:type="character" w:customStyle="1" w:styleId="Symbols">
    <w:name w:val="Symbols"/>
    <w:basedOn w:val="DefaultParagraphFont"/>
    <w:rsid w:val="00003DF2"/>
    <w:rPr>
      <w:rFonts w:ascii="Symbol" w:hAnsi="Symbol"/>
    </w:rPr>
  </w:style>
  <w:style w:type="character" w:customStyle="1" w:styleId="MenuOptions">
    <w:name w:val="Menu Options"/>
    <w:basedOn w:val="DefaultParagraphFont"/>
    <w:rsid w:val="00003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DF2"/>
    <w:rPr>
      <w:b/>
    </w:rPr>
  </w:style>
  <w:style w:type="character" w:customStyle="1" w:styleId="Underlined">
    <w:name w:val="Underlined"/>
    <w:basedOn w:val="DefaultParagraphFont"/>
    <w:rsid w:val="00003DF2"/>
    <w:rPr>
      <w:u w:val="single"/>
    </w:rPr>
  </w:style>
  <w:style w:type="paragraph" w:customStyle="1" w:styleId="TableBodyTextRight">
    <w:name w:val="Table Body Text Right"/>
    <w:basedOn w:val="TableBodyText"/>
    <w:rsid w:val="00003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DF2"/>
    <w:rPr>
      <w:sz w:val="18"/>
    </w:rPr>
  </w:style>
  <w:style w:type="paragraph" w:customStyle="1" w:styleId="BodySmallRight">
    <w:name w:val="Body Small Right"/>
    <w:basedOn w:val="BodyTextRight"/>
    <w:rsid w:val="00003DF2"/>
    <w:rPr>
      <w:sz w:val="18"/>
      <w:szCs w:val="18"/>
    </w:rPr>
  </w:style>
  <w:style w:type="paragraph" w:customStyle="1" w:styleId="MarginEdition">
    <w:name w:val="Margin Edition"/>
    <w:basedOn w:val="MarginNote"/>
    <w:rsid w:val="00003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DF2"/>
    <w:rPr>
      <w:sz w:val="2"/>
      <w:szCs w:val="2"/>
    </w:rPr>
  </w:style>
  <w:style w:type="character" w:customStyle="1" w:styleId="Small">
    <w:name w:val="Small"/>
    <w:basedOn w:val="DefaultParagraphFont"/>
    <w:rsid w:val="00003DF2"/>
    <w:rPr>
      <w:sz w:val="16"/>
    </w:rPr>
  </w:style>
  <w:style w:type="paragraph" w:customStyle="1" w:styleId="WideTable">
    <w:name w:val="Wide Table"/>
    <w:basedOn w:val="Normal"/>
    <w:rsid w:val="00003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DF2"/>
  </w:style>
  <w:style w:type="paragraph" w:styleId="Quote">
    <w:name w:val="Quote"/>
    <w:basedOn w:val="Heading1"/>
    <w:link w:val="QuoteChar"/>
    <w:qFormat/>
    <w:rsid w:val="00003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DF2"/>
    <w:pPr>
      <w:pageBreakBefore/>
    </w:pPr>
  </w:style>
  <w:style w:type="paragraph" w:customStyle="1" w:styleId="Border">
    <w:name w:val="Border"/>
    <w:basedOn w:val="Normal"/>
    <w:qFormat/>
    <w:rsid w:val="00003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DF2"/>
    <w:rPr>
      <w:u w:val="single"/>
    </w:rPr>
  </w:style>
  <w:style w:type="character" w:customStyle="1" w:styleId="BoldandItalics">
    <w:name w:val="Bold and Italics"/>
    <w:qFormat/>
    <w:rsid w:val="00003DF2"/>
    <w:rPr>
      <w:b/>
      <w:i/>
      <w:u w:val="none"/>
    </w:rPr>
  </w:style>
  <w:style w:type="paragraph" w:styleId="BalloonText">
    <w:name w:val="Balloon Text"/>
    <w:basedOn w:val="Normal"/>
    <w:link w:val="BalloonTextChar"/>
    <w:rsid w:val="0000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DF2"/>
    <w:pPr>
      <w:spacing w:before="0" w:after="0"/>
    </w:pPr>
  </w:style>
  <w:style w:type="paragraph" w:customStyle="1" w:styleId="BodyTextBold">
    <w:name w:val="Body Text Bold"/>
    <w:basedOn w:val="BodyText"/>
    <w:qFormat/>
    <w:rsid w:val="00003DF2"/>
    <w:rPr>
      <w:b/>
    </w:rPr>
  </w:style>
  <w:style w:type="character" w:styleId="Hyperlink">
    <w:name w:val="Hyperlink"/>
    <w:basedOn w:val="DefaultParagraphFont"/>
    <w:uiPriority w:val="99"/>
    <w:unhideWhenUsed/>
    <w:rsid w:val="00765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939</Words>
  <Characters>6270</Characters>
  <Application>Microsoft Office Word</Application>
  <DocSecurity>0</DocSecurity>
  <Lines>241</Lines>
  <Paragraphs>141</Paragraphs>
  <ScaleCrop>false</ScaleCrop>
  <Company>Author-it Software Corporation Ltd.</Company>
  <LinksUpToDate>false</LinksUpToDate>
  <CharactersWithSpaces>7068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UEEAS0002 Conduct quality and functional tests on assembled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