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FEE" w:rsidP="00367FEE">
      <w:pPr>
        <w:pStyle w:val="Title"/>
      </w:pPr>
      <w:r>
        <w:fldChar w:fldCharType="begin"/>
      </w:r>
      <w:r>
        <w:instrText xml:space="preserve"> TITLE   \* MERGEFORMAT </w:instrText>
      </w:r>
      <w:r>
        <w:fldChar w:fldCharType="separate"/>
      </w:r>
      <w:r>
        <w:t>Assessment Requirements for UEEAS0001 Assemble electronic components</w:t>
      </w:r>
      <w:r>
        <w:fldChar w:fldCharType="end"/>
      </w:r>
    </w:p>
    <w:p w:rsidR="00367FEE" w:rsidP="00367FEE">
      <w:pPr>
        <w:pStyle w:val="Version"/>
        <w:sectPr w:rsidSect="001F41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1B2" w:rsidP="001F41B2">
      <w:pPr>
        <w:pStyle w:val="SuperHeading"/>
      </w:pPr>
      <w:r w:rsidRPr="001F41B2">
        <w:t>Assessment Requirements for UEEAS0001 Assemble electronic components</w:t>
      </w:r>
    </w:p>
    <w:p w:rsidR="00000000" w:rsidRPr="001F41B2" w:rsidP="001F41B2">
      <w:pPr>
        <w:pStyle w:val="Heading1"/>
      </w:pPr>
      <w:bookmarkStart w:id="1" w:name="O_1075753"/>
      <w:bookmarkEnd w:id="1"/>
      <w:r w:rsidRPr="001F41B2">
        <w:t>Modification History</w:t>
      </w:r>
    </w:p>
    <w:tbl>
      <w:tblPr>
        <w:tblW w:w="9497" w:type="dxa"/>
        <w:tblLayout w:type="fixed"/>
        <w:tblCellMar>
          <w:left w:w="62" w:type="dxa"/>
          <w:right w:w="62" w:type="dxa"/>
        </w:tblCellMar>
        <w:tblLook w:val="0000"/>
      </w:tblPr>
      <w:tblGrid>
        <w:gridCol w:w="9497"/>
      </w:tblGrid>
      <w:tr w:rsidTr="001F4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1B2" w:rsidP="001F41B2">
            <w:pPr>
              <w:pStyle w:val="BodyText"/>
            </w:pPr>
            <w:r w:rsidRPr="001F41B2">
              <w:t>Release 1. This is the first release of this unit of competency in the UEE Electrotechnology Training Package.</w:t>
            </w:r>
          </w:p>
        </w:tc>
      </w:tr>
    </w:tbl>
    <w:p w:rsidR="00000000" w:rsidRPr="001F41B2" w:rsidP="001F41B2">
      <w:pPr>
        <w:pStyle w:val="NoPaddingFontSize1"/>
      </w:pPr>
    </w:p>
    <w:p w:rsidR="00000000" w:rsidRPr="001F41B2" w:rsidP="001F41B2">
      <w:pPr>
        <w:pStyle w:val="AllowPageBreak"/>
      </w:pPr>
    </w:p>
    <w:p w:rsidR="00000000" w:rsidRPr="001F41B2" w:rsidP="001F41B2">
      <w:pPr>
        <w:pStyle w:val="Heading1"/>
      </w:pPr>
      <w:bookmarkStart w:id="2" w:name="O_1075755"/>
      <w:bookmarkEnd w:id="2"/>
      <w:r w:rsidRPr="001F41B2">
        <w:t>Performance Evidence</w:t>
      </w:r>
    </w:p>
    <w:tbl>
      <w:tblPr>
        <w:tblW w:w="9497" w:type="dxa"/>
        <w:tblLayout w:type="fixed"/>
        <w:tblCellMar>
          <w:left w:w="62" w:type="dxa"/>
          <w:right w:w="62" w:type="dxa"/>
        </w:tblCellMar>
        <w:tblLook w:val="0000"/>
      </w:tblPr>
      <w:tblGrid>
        <w:gridCol w:w="9497"/>
      </w:tblGrid>
      <w:tr w:rsidTr="001F4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41B2">
            <w:pPr>
              <w:pStyle w:val="BodyText"/>
              <w:rPr>
                <w:lang w:val="en-NZ"/>
              </w:rPr>
            </w:pPr>
            <w:r w:rsidRPr="001F41B2">
              <w:t xml:space="preserve">Evidence required to demonstrate competence in this unit must be relevant to and satisfy all of the requirements of the elements, performance criteria and range of conditions on at least two separate occasions and include: </w:t>
            </w:r>
          </w:p>
        </w:tc>
      </w:tr>
      <w:tr w:rsidTr="001F4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1B2" w:rsidP="001F41B2">
            <w:pPr>
              <w:pStyle w:val="ListBullet"/>
            </w:pPr>
            <w:r w:rsidRPr="001F41B2">
              <w:t xml:space="preserve">applying </w:t>
            </w:r>
            <w:r w:rsidRPr="001F41B2">
              <w:t>relevant work health and safety (WHS)/ occupational health and safety (OHS) requirements, including:</w:t>
            </w:r>
          </w:p>
          <w:p w:rsidR="00000000" w:rsidRPr="001F41B2" w:rsidP="001F41B2">
            <w:pPr>
              <w:pStyle w:val="ListBullet2"/>
            </w:pPr>
            <w:r w:rsidRPr="001F41B2">
              <w:t>job safety assessments or risk mitigation processes</w:t>
            </w:r>
          </w:p>
          <w:p w:rsidR="00000000" w:rsidRPr="001F41B2" w:rsidP="001F41B2">
            <w:pPr>
              <w:pStyle w:val="ListBullet2"/>
            </w:pPr>
            <w:r w:rsidRPr="001F41B2">
              <w:t>safe work method statements (SWMS)</w:t>
            </w:r>
          </w:p>
          <w:p w:rsidR="00000000" w:rsidRPr="001F41B2" w:rsidP="001F41B2">
            <w:pPr>
              <w:pStyle w:val="ListBullet"/>
            </w:pPr>
            <w:r w:rsidRPr="001F41B2">
              <w:t>coordinating work with others</w:t>
            </w:r>
          </w:p>
          <w:p w:rsidR="00000000" w:rsidRPr="001F41B2" w:rsidP="001F41B2">
            <w:pPr>
              <w:pStyle w:val="ListBullet"/>
            </w:pPr>
            <w:r w:rsidRPr="001F41B2">
              <w:t>checking and isolating circuits</w:t>
            </w:r>
          </w:p>
          <w:p w:rsidR="00000000" w:rsidRPr="001F41B2" w:rsidP="001F41B2">
            <w:pPr>
              <w:pStyle w:val="ListBullet"/>
            </w:pPr>
            <w:r w:rsidRPr="001F41B2">
              <w:t>assembling electronic components/apparatus, including:</w:t>
            </w:r>
          </w:p>
          <w:p w:rsidR="00000000" w:rsidRPr="001F41B2" w:rsidP="001F41B2">
            <w:pPr>
              <w:pStyle w:val="ListBullet2"/>
            </w:pPr>
            <w:r w:rsidRPr="001F41B2">
              <w:t>identifying and selecting tools, equipment and testing devices</w:t>
            </w:r>
          </w:p>
          <w:p w:rsidR="00000000" w:rsidRPr="001F41B2" w:rsidP="001F41B2">
            <w:pPr>
              <w:pStyle w:val="ListBullet2"/>
            </w:pPr>
            <w:r w:rsidRPr="001F41B2">
              <w:t>identifying and applying work instructions, relevant workplace procedures, industry standards, codes of practice and regulations for elec</w:t>
            </w:r>
            <w:r w:rsidRPr="001F41B2">
              <w:t>tronic component assembly</w:t>
            </w:r>
          </w:p>
          <w:p w:rsidR="00000000" w:rsidRPr="001F41B2" w:rsidP="001F41B2">
            <w:pPr>
              <w:pStyle w:val="ListBullet2"/>
            </w:pPr>
            <w:r w:rsidRPr="001F41B2">
              <w:t>selecting and placing components in accordance with drawings or diagrams</w:t>
            </w:r>
          </w:p>
          <w:p w:rsidR="00000000" w:rsidRPr="001F41B2" w:rsidP="001F41B2">
            <w:pPr>
              <w:pStyle w:val="ListBullet2"/>
            </w:pPr>
            <w:r w:rsidRPr="001F41B2">
              <w:t>making connection without damaging components</w:t>
            </w:r>
          </w:p>
          <w:p w:rsidR="00000000" w:rsidRPr="001F41B2" w:rsidP="001F41B2">
            <w:pPr>
              <w:pStyle w:val="ListBullet2"/>
            </w:pPr>
            <w:r w:rsidRPr="001F41B2">
              <w:t xml:space="preserve">adhering to quality workplace procedures and instructions </w:t>
            </w:r>
          </w:p>
          <w:p w:rsidR="00000000" w:rsidRPr="001F41B2" w:rsidP="001F41B2">
            <w:pPr>
              <w:pStyle w:val="ListBullet"/>
            </w:pPr>
            <w:r w:rsidRPr="001F41B2">
              <w:t>verifying quality of assembled apparatus and connec</w:t>
            </w:r>
            <w:r w:rsidRPr="001F41B2">
              <w:t>tion of components</w:t>
            </w:r>
          </w:p>
          <w:p w:rsidR="00000000" w:rsidRPr="001F41B2" w:rsidP="001F41B2">
            <w:pPr>
              <w:pStyle w:val="ListBullet"/>
            </w:pPr>
            <w:r w:rsidRPr="001F41B2">
              <w:t>applying problem solving techniques in accordance with workplace procedures</w:t>
            </w:r>
          </w:p>
          <w:p w:rsidR="00000000" w:rsidRPr="001F41B2" w:rsidP="001F41B2">
            <w:pPr>
              <w:pStyle w:val="ListBullet"/>
            </w:pPr>
            <w:r w:rsidRPr="001F41B2">
              <w:t>completing required reporting.</w:t>
            </w:r>
          </w:p>
        </w:tc>
      </w:tr>
    </w:tbl>
    <w:p w:rsidR="00000000" w:rsidRPr="001F41B2" w:rsidP="001F41B2">
      <w:pPr>
        <w:pStyle w:val="NoPaddingFontSize1"/>
      </w:pPr>
    </w:p>
    <w:p w:rsidR="00000000" w:rsidRPr="001F41B2" w:rsidP="001F41B2">
      <w:pPr>
        <w:pStyle w:val="AllowPageBreak"/>
      </w:pPr>
    </w:p>
    <w:p w:rsidR="00000000" w:rsidRPr="001F41B2" w:rsidP="001F41B2">
      <w:pPr>
        <w:pStyle w:val="Heading1"/>
      </w:pPr>
      <w:bookmarkStart w:id="3" w:name="O_1075756"/>
      <w:bookmarkEnd w:id="3"/>
      <w:r w:rsidRPr="001F41B2">
        <w:t>Knowledge Evidence</w:t>
      </w:r>
    </w:p>
    <w:tbl>
      <w:tblPr>
        <w:tblW w:w="9497" w:type="dxa"/>
        <w:tblLayout w:type="fixed"/>
        <w:tblCellMar>
          <w:left w:w="62" w:type="dxa"/>
          <w:right w:w="62" w:type="dxa"/>
        </w:tblCellMar>
        <w:tblLook w:val="0000"/>
      </w:tblPr>
      <w:tblGrid>
        <w:gridCol w:w="9497"/>
      </w:tblGrid>
      <w:tr w:rsidTr="001F4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41B2">
            <w:pPr>
              <w:pStyle w:val="BodyText"/>
              <w:rPr>
                <w:lang w:val="en-NZ"/>
              </w:rPr>
            </w:pPr>
            <w:r w:rsidRPr="001F41B2">
              <w:t>Evidence re</w:t>
            </w:r>
            <w:r w:rsidRPr="001F41B2">
              <w:t xml:space="preserve">quired to demonstrate competence in this unit must be relevant to and satisfy all of the requirements of the elements, performance criteria and range of conditions and include knowledge of: </w:t>
            </w:r>
          </w:p>
        </w:tc>
      </w:tr>
      <w:tr w:rsidTr="001F4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1B2" w:rsidP="001F41B2">
            <w:pPr>
              <w:pStyle w:val="ListBullet"/>
            </w:pPr>
            <w:r w:rsidRPr="001F41B2">
              <w:t>identification of surface mount components</w:t>
            </w:r>
          </w:p>
          <w:p w:rsidR="00000000" w:rsidRPr="001F41B2" w:rsidP="001F41B2">
            <w:pPr>
              <w:pStyle w:val="ListBullet"/>
            </w:pPr>
            <w:r w:rsidRPr="001F41B2">
              <w:t>requirements of stan</w:t>
            </w:r>
            <w:r w:rsidRPr="001F41B2">
              <w:t>dard with respect to surface mount, including soldering</w:t>
            </w:r>
          </w:p>
          <w:p w:rsidR="00000000" w:rsidRPr="001F41B2" w:rsidP="001F41B2">
            <w:pPr>
              <w:pStyle w:val="ListBullet"/>
            </w:pPr>
            <w:r w:rsidRPr="001F41B2">
              <w:t>post solder inspection</w:t>
            </w:r>
          </w:p>
          <w:p w:rsidR="00000000" w:rsidRPr="001F41B2" w:rsidP="001F41B2">
            <w:pPr>
              <w:pStyle w:val="ListBullet"/>
            </w:pPr>
            <w:r w:rsidRPr="001F41B2">
              <w:t>ball grid arrays</w:t>
            </w:r>
          </w:p>
          <w:p w:rsidR="00000000" w:rsidRPr="001F41B2" w:rsidP="001F41B2">
            <w:pPr>
              <w:pStyle w:val="ListBullet"/>
            </w:pPr>
            <w:r w:rsidRPr="001F41B2">
              <w:t>identification of surface mount components including ball grid arrays</w:t>
            </w:r>
          </w:p>
          <w:p w:rsidR="00000000" w:rsidRPr="001F41B2" w:rsidP="001F41B2">
            <w:pPr>
              <w:pStyle w:val="ListBullet"/>
            </w:pPr>
            <w:r w:rsidRPr="001F41B2">
              <w:t>requirement of standards with respect to soldering</w:t>
            </w:r>
          </w:p>
          <w:p w:rsidR="00000000" w:rsidRPr="001F41B2" w:rsidP="001F41B2">
            <w:pPr>
              <w:pStyle w:val="ListBullet"/>
            </w:pPr>
            <w:r w:rsidRPr="001F41B2">
              <w:t>post-solder inspection</w:t>
            </w:r>
          </w:p>
          <w:p w:rsidR="00000000" w:rsidRPr="001F41B2" w:rsidP="001F41B2">
            <w:pPr>
              <w:pStyle w:val="ListBullet"/>
            </w:pPr>
            <w:r w:rsidRPr="001F41B2">
              <w:t>electronic compo</w:t>
            </w:r>
            <w:r w:rsidRPr="001F41B2">
              <w:t>nents, apparatus and circuits</w:t>
            </w:r>
          </w:p>
          <w:p w:rsidR="00000000" w:rsidRPr="001F41B2" w:rsidP="001F41B2">
            <w:pPr>
              <w:pStyle w:val="ListBullet"/>
            </w:pPr>
            <w:r w:rsidRPr="001F41B2">
              <w:t>interconnections requirements</w:t>
            </w:r>
          </w:p>
          <w:p w:rsidR="00000000" w:rsidRPr="001F41B2" w:rsidP="001F41B2">
            <w:pPr>
              <w:pStyle w:val="ListBullet"/>
            </w:pPr>
            <w:r w:rsidRPr="001F41B2">
              <w:t>relevant industry standards</w:t>
            </w:r>
          </w:p>
          <w:p w:rsidR="00000000" w:rsidRPr="001F41B2" w:rsidP="001F41B2">
            <w:pPr>
              <w:pStyle w:val="ListBullet"/>
            </w:pPr>
            <w:r w:rsidRPr="001F41B2">
              <w:t>reporting requirements</w:t>
            </w:r>
          </w:p>
          <w:p w:rsidR="00000000" w:rsidRPr="001F41B2" w:rsidP="001F41B2">
            <w:pPr>
              <w:pStyle w:val="ListBullet"/>
            </w:pPr>
            <w:r w:rsidRPr="001F41B2">
              <w:t>relevant job safety assessments or risk mitigation processes</w:t>
            </w:r>
          </w:p>
          <w:p w:rsidR="00000000" w:rsidRPr="001F41B2" w:rsidP="001F41B2">
            <w:pPr>
              <w:pStyle w:val="ListBullet"/>
            </w:pPr>
            <w:r w:rsidRPr="001F41B2">
              <w:t>relevant testing devices and inspection requirements</w:t>
            </w:r>
          </w:p>
          <w:p w:rsidR="00000000" w:rsidRPr="001F41B2" w:rsidP="001F41B2">
            <w:pPr>
              <w:pStyle w:val="ListBullet"/>
            </w:pPr>
            <w:r w:rsidRPr="001F41B2">
              <w:t>relevant WHS/OHS legislated requirements</w:t>
            </w:r>
          </w:p>
          <w:p w:rsidR="00000000" w:rsidRPr="001F41B2" w:rsidP="001F41B2">
            <w:pPr>
              <w:pStyle w:val="ListBullet"/>
            </w:pPr>
            <w:r w:rsidRPr="001F41B2">
              <w:t>requisition procedures.</w:t>
            </w:r>
          </w:p>
        </w:tc>
      </w:tr>
    </w:tbl>
    <w:p w:rsidR="00000000" w:rsidRPr="001F41B2" w:rsidP="001F41B2">
      <w:pPr>
        <w:pStyle w:val="NoPaddingFontSize1"/>
      </w:pPr>
    </w:p>
    <w:p w:rsidR="00000000" w:rsidRPr="001F41B2" w:rsidP="001F41B2">
      <w:pPr>
        <w:pStyle w:val="AllowPageBreak"/>
      </w:pPr>
    </w:p>
    <w:p w:rsidR="00000000" w:rsidRPr="001F41B2" w:rsidP="001F41B2">
      <w:pPr>
        <w:pStyle w:val="Heading1"/>
      </w:pPr>
      <w:bookmarkStart w:id="4" w:name="O_1075757"/>
      <w:bookmarkEnd w:id="4"/>
      <w:r w:rsidRPr="001F41B2">
        <w:t>Assessment Conditions</w:t>
      </w:r>
    </w:p>
    <w:tbl>
      <w:tblPr>
        <w:tblW w:w="9497" w:type="dxa"/>
        <w:tblLayout w:type="fixed"/>
        <w:tblCellMar>
          <w:left w:w="62" w:type="dxa"/>
          <w:right w:w="62" w:type="dxa"/>
        </w:tblCellMar>
        <w:tblLook w:val="0000"/>
      </w:tblPr>
      <w:tblGrid>
        <w:gridCol w:w="9497"/>
      </w:tblGrid>
      <w:tr w:rsidTr="001F4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1B2" w:rsidP="001F41B2">
            <w:pPr>
              <w:pStyle w:val="BodyText"/>
            </w:pPr>
            <w:r w:rsidRPr="001F41B2">
              <w:t xml:space="preserve">Assessors must hold credentials specified within the Standards for Registered Training Organisations current at the time of assessment. </w:t>
            </w:r>
          </w:p>
          <w:p w:rsidR="00000000" w:rsidRPr="001F41B2" w:rsidP="001F41B2">
            <w:pPr>
              <w:pStyle w:val="BodyText"/>
            </w:pPr>
            <w:r w:rsidRPr="001F41B2">
              <w:t xml:space="preserve">Assessment </w:t>
            </w:r>
            <w:r w:rsidRPr="001F41B2">
              <w:t>must satisfy the Principles of Assessment and Rules of Evidence and all regulatory requirements included within the Standards for Registered Training Organisations current at the time of assessment.</w:t>
            </w:r>
          </w:p>
          <w:p w:rsidR="00000000" w:rsidRPr="001F41B2" w:rsidP="001F41B2">
            <w:pPr>
              <w:pStyle w:val="BodyText"/>
            </w:pPr>
            <w:r w:rsidRPr="001F41B2">
              <w:t>Assessment must occur in suitable workplace operational s</w:t>
            </w:r>
            <w:r w:rsidRPr="001F41B2">
              <w:t>ituations where it is appropriate to do so; where this is not appropriate, assessment must occur in simulated suitable workplace operational situations that replicate workplace conditions.</w:t>
            </w:r>
          </w:p>
          <w:p w:rsidR="00000000" w:rsidRPr="001F41B2" w:rsidP="001F41B2">
            <w:pPr>
              <w:pStyle w:val="BodyText"/>
            </w:pPr>
            <w:r w:rsidRPr="001F41B2">
              <w:t>Assessment processes and techniques must be appropriate to the lang</w:t>
            </w:r>
            <w:r w:rsidRPr="001F41B2">
              <w:t>uage, literacy and numeracy requirements of the work being performed and the needs of the candidate.</w:t>
            </w:r>
          </w:p>
          <w:p w:rsidR="00000000" w:rsidRPr="001F41B2" w:rsidP="001F41B2">
            <w:pPr>
              <w:pStyle w:val="BodyText"/>
            </w:pPr>
            <w:r w:rsidRPr="001F41B2">
              <w:t>Resources for assessment must include access to:</w:t>
            </w:r>
          </w:p>
          <w:p w:rsidR="00000000" w:rsidRPr="001F41B2" w:rsidP="001F41B2">
            <w:pPr>
              <w:pStyle w:val="ListBullet"/>
            </w:pPr>
            <w:r w:rsidRPr="001F41B2">
              <w:t>a range of relevant exercises, case studies and/or other simulations</w:t>
            </w:r>
          </w:p>
          <w:p w:rsidR="00000000" w:rsidRPr="001F41B2" w:rsidP="001F41B2">
            <w:pPr>
              <w:pStyle w:val="ListBullet"/>
            </w:pPr>
            <w:r w:rsidRPr="001F41B2">
              <w:t xml:space="preserve">relevant and appropriate materials, tools, facilities, equipment and personal protective equipment (PPE) currently used in industry </w:t>
            </w:r>
          </w:p>
          <w:p w:rsidR="00000000" w:rsidRPr="001F41B2" w:rsidP="001F41B2">
            <w:pPr>
              <w:pStyle w:val="ListBullet"/>
            </w:pPr>
            <w:r w:rsidRPr="001F41B2">
              <w:t>applicable documentation, including workplace procedures, equipment specifications, regulations, relevant industry standard</w:t>
            </w:r>
            <w:r w:rsidRPr="001F41B2">
              <w:t>s, codes of practice and operation manuals.</w:t>
            </w:r>
          </w:p>
        </w:tc>
      </w:tr>
    </w:tbl>
    <w:p w:rsidR="00000000" w:rsidRPr="001F41B2" w:rsidP="001F41B2">
      <w:pPr>
        <w:pStyle w:val="NoPaddingFontSize1"/>
      </w:pPr>
    </w:p>
    <w:p w:rsidR="00000000" w:rsidRPr="001F41B2" w:rsidP="001F41B2">
      <w:pPr>
        <w:pStyle w:val="AllowPageBreak"/>
      </w:pPr>
    </w:p>
    <w:p w:rsidR="00000000" w:rsidRPr="001F41B2" w:rsidP="001F41B2">
      <w:pPr>
        <w:pStyle w:val="Heading1"/>
      </w:pPr>
      <w:bookmarkStart w:id="5" w:name="O_1075762"/>
      <w:bookmarkEnd w:id="5"/>
      <w:r w:rsidRPr="001F41B2">
        <w:t>Links</w:t>
      </w:r>
    </w:p>
    <w:p w:rsidR="00000000" w:rsidRPr="001F41B2" w:rsidP="00367FEE">
      <w:pPr>
        <w:pStyle w:val="BodyText"/>
      </w:pPr>
      <w:r w:rsidRPr="001F41B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A5A5D">
        <w:rPr>
          <w:rStyle w:val="Hyperlink"/>
        </w:rPr>
        <w:t>https://vetnet.gov.au/Pages/TrainingDocs.aspx?q=b8a8f136-5421-4ce1-92e0-2b50341431b6</w:t>
      </w:r>
      <w:r>
        <w:fldChar w:fldCharType="end"/>
      </w:r>
    </w:p>
    <w:p w:rsidR="00000000" w:rsidRPr="001F41B2" w:rsidP="001F41B2"/>
    <w:sectPr w:rsidSect="001F41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B2" w:rsidRPr="00367FEE" w:rsidP="00367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EE" w:rsidP="001F41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7FEE" w:rsidP="001F41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67FEE" w:rsidP="001F41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1B2" w:rsidRPr="00367FEE" w:rsidP="00367F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EE" w:rsidRPr="002D2AF8" w:rsidP="001F41B2">
    <w:pPr>
      <w:pStyle w:val="Header"/>
      <w:framePr w:wrap="around"/>
    </w:pPr>
    <w:r>
      <w:fldChar w:fldCharType="begin"/>
    </w:r>
    <w:r>
      <w:instrText xml:space="preserve"> TITLE   \* MERGEFORMAT </w:instrText>
    </w:r>
    <w:r>
      <w:fldChar w:fldCharType="separate"/>
    </w:r>
    <w:r>
      <w:t>Assessment Requirements for UEEAS0001 Assemble electronic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67FEE" w:rsidP="001F41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9E8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907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CA6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1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1B2"/>
    <w:pPr>
      <w:spacing w:before="360" w:after="60"/>
      <w:outlineLvl w:val="0"/>
    </w:pPr>
    <w:rPr>
      <w:sz w:val="32"/>
    </w:rPr>
  </w:style>
  <w:style w:type="paragraph" w:styleId="Heading2">
    <w:name w:val="heading 2"/>
    <w:basedOn w:val="HeadingBase"/>
    <w:next w:val="BodyText"/>
    <w:link w:val="Heading2Char"/>
    <w:qFormat/>
    <w:rsid w:val="001F41B2"/>
    <w:pPr>
      <w:keepLines/>
      <w:spacing w:before="240" w:after="120"/>
      <w:outlineLvl w:val="1"/>
    </w:pPr>
    <w:rPr>
      <w:sz w:val="28"/>
      <w:szCs w:val="40"/>
    </w:rPr>
  </w:style>
  <w:style w:type="paragraph" w:styleId="Heading3">
    <w:name w:val="heading 3"/>
    <w:basedOn w:val="HeadingBase"/>
    <w:next w:val="BodyText"/>
    <w:link w:val="Heading3Char"/>
    <w:qFormat/>
    <w:rsid w:val="001F41B2"/>
    <w:pPr>
      <w:spacing w:before="180" w:after="120"/>
      <w:outlineLvl w:val="2"/>
    </w:pPr>
    <w:rPr>
      <w:spacing w:val="-10"/>
      <w:kern w:val="32"/>
    </w:rPr>
  </w:style>
  <w:style w:type="paragraph" w:styleId="Heading4">
    <w:name w:val="heading 4"/>
    <w:basedOn w:val="HeadingBase"/>
    <w:next w:val="BodyText"/>
    <w:link w:val="Heading4Char"/>
    <w:qFormat/>
    <w:rsid w:val="001F41B2"/>
    <w:pPr>
      <w:spacing w:before="160" w:after="120"/>
      <w:outlineLvl w:val="3"/>
    </w:pPr>
    <w:rPr>
      <w:sz w:val="22"/>
    </w:rPr>
  </w:style>
  <w:style w:type="paragraph" w:styleId="Heading5">
    <w:name w:val="heading 5"/>
    <w:basedOn w:val="HeadingBase"/>
    <w:next w:val="Normal"/>
    <w:link w:val="Heading5Char"/>
    <w:qFormat/>
    <w:rsid w:val="001F41B2"/>
    <w:pPr>
      <w:spacing w:before="80"/>
      <w:outlineLvl w:val="4"/>
    </w:pPr>
    <w:rPr>
      <w:color w:val="918585"/>
      <w:sz w:val="20"/>
    </w:rPr>
  </w:style>
  <w:style w:type="paragraph" w:styleId="Heading6">
    <w:name w:val="heading 6"/>
    <w:basedOn w:val="HeadingBase"/>
    <w:next w:val="Normal"/>
    <w:link w:val="Heading6Char"/>
    <w:qFormat/>
    <w:rsid w:val="001F41B2"/>
    <w:pPr>
      <w:spacing w:before="60"/>
      <w:outlineLvl w:val="5"/>
    </w:pPr>
    <w:rPr>
      <w:color w:val="918585"/>
      <w:sz w:val="20"/>
    </w:rPr>
  </w:style>
  <w:style w:type="paragraph" w:styleId="Heading7">
    <w:name w:val="heading 7"/>
    <w:basedOn w:val="Normal"/>
    <w:next w:val="Normal"/>
    <w:link w:val="Heading7Char"/>
    <w:qFormat/>
    <w:rsid w:val="001F41B2"/>
    <w:pPr>
      <w:ind w:left="720"/>
      <w:outlineLvl w:val="6"/>
    </w:pPr>
    <w:rPr>
      <w:i/>
    </w:rPr>
  </w:style>
  <w:style w:type="paragraph" w:styleId="Heading8">
    <w:name w:val="heading 8"/>
    <w:basedOn w:val="Normal"/>
    <w:next w:val="Normal"/>
    <w:link w:val="Heading8Char"/>
    <w:qFormat/>
    <w:rsid w:val="001F41B2"/>
    <w:pPr>
      <w:ind w:left="720"/>
      <w:outlineLvl w:val="7"/>
    </w:pPr>
    <w:rPr>
      <w:i/>
    </w:rPr>
  </w:style>
  <w:style w:type="paragraph" w:styleId="Heading9">
    <w:name w:val="heading 9"/>
    <w:basedOn w:val="Normal"/>
    <w:next w:val="Normal"/>
    <w:link w:val="Heading9Char"/>
    <w:qFormat/>
    <w:rsid w:val="001F41B2"/>
    <w:pPr>
      <w:ind w:left="720"/>
      <w:outlineLvl w:val="8"/>
    </w:pPr>
    <w:rPr>
      <w:i/>
    </w:rPr>
  </w:style>
  <w:style w:type="character" w:default="1" w:styleId="DefaultParagraphFont">
    <w:name w:val="Default Paragraph Font"/>
    <w:uiPriority w:val="1"/>
    <w:unhideWhenUsed/>
    <w:rsid w:val="001F4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1B2"/>
  </w:style>
  <w:style w:type="character" w:customStyle="1" w:styleId="Heading1Char">
    <w:name w:val="Heading 1 Char"/>
    <w:basedOn w:val="DefaultParagraphFont"/>
    <w:link w:val="Heading1"/>
    <w:rsid w:val="001F41B2"/>
    <w:rPr>
      <w:rFonts w:ascii="Times New Roman" w:eastAsia="Times New Roman" w:hAnsi="Times New Roman" w:cs="Times New Roman"/>
      <w:b/>
      <w:sz w:val="32"/>
      <w:szCs w:val="20"/>
      <w:lang w:eastAsia="en-US"/>
    </w:rPr>
  </w:style>
  <w:style w:type="paragraph" w:styleId="BodyText">
    <w:name w:val="Body Text"/>
    <w:basedOn w:val="Normal"/>
    <w:link w:val="BodyTextChar"/>
    <w:rsid w:val="001F41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1B2"/>
    <w:rPr>
      <w:rFonts w:ascii="Times New Roman" w:eastAsia="Times New Roman" w:hAnsi="Times New Roman" w:cs="Times New Roman"/>
      <w:sz w:val="24"/>
      <w:lang w:eastAsia="en-US"/>
    </w:rPr>
  </w:style>
  <w:style w:type="paragraph" w:styleId="ListBullet">
    <w:name w:val="List Bullet"/>
    <w:basedOn w:val="List"/>
    <w:rsid w:val="001F41B2"/>
    <w:pPr>
      <w:numPr>
        <w:numId w:val="12"/>
      </w:numPr>
      <w:tabs>
        <w:tab w:val="clear" w:pos="340"/>
      </w:tabs>
      <w:spacing w:before="40" w:after="40"/>
    </w:pPr>
  </w:style>
  <w:style w:type="paragraph" w:styleId="ListBullet2">
    <w:name w:val="List Bullet 2"/>
    <w:basedOn w:val="List2"/>
    <w:rsid w:val="001F41B2"/>
    <w:pPr>
      <w:numPr>
        <w:numId w:val="13"/>
      </w:numPr>
      <w:tabs>
        <w:tab w:val="clear" w:pos="680"/>
      </w:tabs>
    </w:pPr>
  </w:style>
  <w:style w:type="paragraph" w:customStyle="1" w:styleId="SuperHeading">
    <w:name w:val="SuperHeading"/>
    <w:basedOn w:val="Normal"/>
    <w:rsid w:val="001F41B2"/>
    <w:pPr>
      <w:spacing w:before="240" w:after="120"/>
      <w:outlineLvl w:val="0"/>
    </w:pPr>
    <w:rPr>
      <w:rFonts w:ascii="Times New Roman" w:hAnsi="Times New Roman"/>
      <w:b/>
      <w:sz w:val="32"/>
    </w:rPr>
  </w:style>
  <w:style w:type="paragraph" w:customStyle="1" w:styleId="AllowPageBreak">
    <w:name w:val="AllowPageBreak"/>
    <w:rsid w:val="001F41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4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1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1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1B2"/>
    <w:rPr>
      <w:rFonts w:ascii="Courier New" w:eastAsia="Times New Roman" w:hAnsi="Courier New" w:cs="Times New Roman"/>
      <w:i/>
      <w:szCs w:val="20"/>
      <w:lang w:eastAsia="en-US"/>
    </w:rPr>
  </w:style>
  <w:style w:type="paragraph" w:customStyle="1" w:styleId="HeadingBase">
    <w:name w:val="Heading Base"/>
    <w:rsid w:val="001F4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1B2"/>
    <w:pPr>
      <w:tabs>
        <w:tab w:val="right" w:leader="dot" w:pos="9072"/>
      </w:tabs>
      <w:ind w:left="567"/>
    </w:pPr>
    <w:rPr>
      <w:szCs w:val="22"/>
    </w:rPr>
  </w:style>
  <w:style w:type="paragraph" w:customStyle="1" w:styleId="TOCBase">
    <w:name w:val="TOC Base"/>
    <w:rsid w:val="001F4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1B2"/>
    <w:pPr>
      <w:tabs>
        <w:tab w:val="right" w:leader="dot" w:pos="9072"/>
      </w:tabs>
      <w:spacing w:before="40" w:after="40"/>
      <w:ind w:left="284"/>
    </w:pPr>
    <w:rPr>
      <w:rFonts w:ascii="Times New Roman" w:hAnsi="Times New Roman"/>
    </w:rPr>
  </w:style>
  <w:style w:type="paragraph" w:styleId="TOC1">
    <w:name w:val="toc 1"/>
    <w:basedOn w:val="TOCBase"/>
    <w:next w:val="Normal"/>
    <w:rsid w:val="001F41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1B2"/>
    <w:rPr>
      <w:rFonts w:ascii="Times New Roman" w:eastAsia="Times New Roman" w:hAnsi="Times New Roman" w:cs="Times New Roman"/>
      <w:sz w:val="16"/>
      <w:lang w:eastAsia="en-US"/>
    </w:rPr>
  </w:style>
  <w:style w:type="paragraph" w:styleId="Title">
    <w:name w:val="Title"/>
    <w:basedOn w:val="HeadingBase"/>
    <w:link w:val="TitleChar"/>
    <w:qFormat/>
    <w:rsid w:val="001F41B2"/>
    <w:pPr>
      <w:spacing w:before="5040"/>
      <w:jc w:val="center"/>
    </w:pPr>
    <w:rPr>
      <w:sz w:val="48"/>
      <w:szCs w:val="72"/>
      <w:lang w:val="en-US"/>
    </w:rPr>
  </w:style>
  <w:style w:type="character" w:customStyle="1" w:styleId="TitleChar">
    <w:name w:val="Title Char"/>
    <w:basedOn w:val="DefaultParagraphFont"/>
    <w:link w:val="Title"/>
    <w:rsid w:val="001F4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1B2"/>
    <w:pPr>
      <w:tabs>
        <w:tab w:val="left" w:pos="3600"/>
        <w:tab w:val="left" w:pos="3958"/>
      </w:tabs>
    </w:pPr>
  </w:style>
  <w:style w:type="paragraph" w:styleId="List">
    <w:name w:val="List"/>
    <w:basedOn w:val="BodyText"/>
    <w:next w:val="BodyText"/>
    <w:rsid w:val="001F41B2"/>
    <w:pPr>
      <w:tabs>
        <w:tab w:val="left" w:pos="340"/>
      </w:tabs>
      <w:spacing w:before="60" w:after="60"/>
      <w:ind w:left="340" w:hanging="340"/>
    </w:pPr>
  </w:style>
  <w:style w:type="paragraph" w:customStyle="1" w:styleId="Note">
    <w:name w:val="Note"/>
    <w:basedOn w:val="BodyText"/>
    <w:rsid w:val="001F41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41B2"/>
    <w:rPr>
      <w:b/>
      <w:spacing w:val="0"/>
    </w:rPr>
  </w:style>
  <w:style w:type="paragraph" w:customStyle="1" w:styleId="SuperTitle">
    <w:name w:val="SuperTitle"/>
    <w:basedOn w:val="Title"/>
    <w:rsid w:val="001F41B2"/>
    <w:pPr>
      <w:framePr w:wrap="auto" w:hAnchor="text" w:y="6049"/>
    </w:pPr>
    <w:rPr>
      <w:color w:val="000000"/>
      <w:sz w:val="40"/>
    </w:rPr>
  </w:style>
  <w:style w:type="paragraph" w:customStyle="1" w:styleId="TOCTitle">
    <w:name w:val="TOCTitle"/>
    <w:basedOn w:val="Heading1"/>
    <w:rsid w:val="001F41B2"/>
    <w:pPr>
      <w:spacing w:after="240"/>
      <w:jc w:val="center"/>
      <w:outlineLvl w:val="9"/>
    </w:pPr>
    <w:rPr>
      <w:caps/>
    </w:rPr>
  </w:style>
  <w:style w:type="paragraph" w:customStyle="1" w:styleId="Version">
    <w:name w:val="Version"/>
    <w:rsid w:val="001F41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1B2"/>
    <w:pPr>
      <w:keepNext w:val="0"/>
      <w:tabs>
        <w:tab w:val="right" w:pos="4176"/>
      </w:tabs>
      <w:ind w:left="198" w:hanging="198"/>
    </w:pPr>
    <w:rPr>
      <w:rFonts w:ascii="Garamond" w:hAnsi="Garamond"/>
    </w:rPr>
  </w:style>
  <w:style w:type="paragraph" w:styleId="IndexHeading">
    <w:name w:val="index heading"/>
    <w:basedOn w:val="Normal"/>
    <w:next w:val="Index1"/>
    <w:semiHidden/>
    <w:rsid w:val="001F41B2"/>
    <w:pPr>
      <w:spacing w:before="120" w:after="120"/>
    </w:pPr>
    <w:rPr>
      <w:rFonts w:ascii="Arial" w:hAnsi="Arial"/>
      <w:b/>
      <w:color w:val="918585"/>
      <w:sz w:val="24"/>
    </w:rPr>
  </w:style>
  <w:style w:type="paragraph" w:styleId="Header">
    <w:name w:val="header"/>
    <w:basedOn w:val="Normal"/>
    <w:link w:val="HeaderChar"/>
    <w:rsid w:val="001F4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1B2"/>
    <w:rPr>
      <w:rFonts w:ascii="Times New Roman" w:eastAsia="Times New Roman" w:hAnsi="Times New Roman" w:cs="Times New Roman"/>
      <w:sz w:val="16"/>
      <w:szCs w:val="20"/>
      <w:lang w:val="en-GB" w:eastAsia="en-US"/>
    </w:rPr>
  </w:style>
  <w:style w:type="paragraph" w:customStyle="1" w:styleId="Chapter">
    <w:name w:val="Chapter"/>
    <w:basedOn w:val="Normal"/>
    <w:rsid w:val="001F41B2"/>
    <w:pPr>
      <w:spacing w:before="240"/>
    </w:pPr>
    <w:rPr>
      <w:rFonts w:ascii="Times New Roman" w:hAnsi="Times New Roman"/>
      <w:smallCaps/>
      <w:spacing w:val="80"/>
      <w:sz w:val="28"/>
    </w:rPr>
  </w:style>
  <w:style w:type="paragraph" w:customStyle="1" w:styleId="InChapter">
    <w:name w:val="InChapter"/>
    <w:basedOn w:val="Heading3"/>
    <w:rsid w:val="001F41B2"/>
    <w:pPr>
      <w:spacing w:after="240"/>
      <w:outlineLvl w:val="9"/>
    </w:pPr>
    <w:rPr>
      <w:noProof/>
    </w:rPr>
  </w:style>
  <w:style w:type="paragraph" w:styleId="Index2">
    <w:name w:val="index 2"/>
    <w:basedOn w:val="Normal"/>
    <w:next w:val="Normal"/>
    <w:semiHidden/>
    <w:rsid w:val="001F41B2"/>
    <w:pPr>
      <w:tabs>
        <w:tab w:val="right" w:pos="4176"/>
      </w:tabs>
      <w:ind w:left="568" w:hanging="284"/>
    </w:pPr>
    <w:rPr>
      <w:rFonts w:ascii="Garamond" w:hAnsi="Garamond"/>
    </w:rPr>
  </w:style>
  <w:style w:type="paragraph" w:customStyle="1" w:styleId="Byline">
    <w:name w:val="Byline"/>
    <w:rsid w:val="001F4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1B2"/>
    <w:pPr>
      <w:tabs>
        <w:tab w:val="clear" w:pos="3600"/>
        <w:tab w:val="clear" w:pos="3958"/>
      </w:tabs>
      <w:jc w:val="right"/>
    </w:pPr>
  </w:style>
  <w:style w:type="character" w:styleId="Emphasis">
    <w:name w:val="Emphasis"/>
    <w:basedOn w:val="DefaultParagraphFont"/>
    <w:qFormat/>
    <w:rsid w:val="001F41B2"/>
    <w:rPr>
      <w:i/>
    </w:rPr>
  </w:style>
  <w:style w:type="paragraph" w:styleId="Caption">
    <w:name w:val="caption"/>
    <w:basedOn w:val="BodyText"/>
    <w:next w:val="Normal"/>
    <w:qFormat/>
    <w:rsid w:val="001F41B2"/>
    <w:pPr>
      <w:framePr w:w="2268" w:hSpace="181" w:vSpace="181" w:wrap="around" w:vAnchor="text" w:hAnchor="page" w:x="1135" w:y="285" w:anchorLock="1"/>
    </w:pPr>
    <w:rPr>
      <w:i/>
    </w:rPr>
  </w:style>
  <w:style w:type="paragraph" w:customStyle="1" w:styleId="MiniTOCTitle">
    <w:name w:val="MiniTOCTitle"/>
    <w:basedOn w:val="Heading4"/>
    <w:rsid w:val="001F41B2"/>
    <w:pPr>
      <w:spacing w:before="240"/>
      <w:outlineLvl w:val="9"/>
    </w:pPr>
    <w:rPr>
      <w:noProof/>
      <w:sz w:val="24"/>
    </w:rPr>
  </w:style>
  <w:style w:type="paragraph" w:customStyle="1" w:styleId="MiniTOCItem">
    <w:name w:val="MiniTOCItem"/>
    <w:basedOn w:val="ListBullet"/>
    <w:rsid w:val="001F41B2"/>
    <w:pPr>
      <w:numPr>
        <w:numId w:val="0"/>
      </w:numPr>
      <w:tabs>
        <w:tab w:val="right" w:leader="dot" w:pos="6521"/>
      </w:tabs>
      <w:spacing w:before="0" w:after="0"/>
    </w:pPr>
  </w:style>
  <w:style w:type="paragraph" w:customStyle="1" w:styleId="TOFTitle">
    <w:name w:val="TOFTitle"/>
    <w:basedOn w:val="TOCTitle"/>
    <w:rsid w:val="001F41B2"/>
  </w:style>
  <w:style w:type="paragraph" w:styleId="TableofFigures">
    <w:name w:val="table of figures"/>
    <w:basedOn w:val="Normal"/>
    <w:next w:val="Normal"/>
    <w:semiHidden/>
    <w:rsid w:val="001F41B2"/>
    <w:pPr>
      <w:tabs>
        <w:tab w:val="right" w:leader="dot" w:pos="9072"/>
      </w:tabs>
      <w:ind w:left="970" w:hanging="403"/>
    </w:pPr>
    <w:rPr>
      <w:rFonts w:ascii="Times New Roman" w:hAnsi="Times New Roman"/>
      <w:b/>
    </w:rPr>
  </w:style>
  <w:style w:type="paragraph" w:styleId="ListNumber">
    <w:name w:val="List Number"/>
    <w:basedOn w:val="List"/>
    <w:rsid w:val="001F41B2"/>
    <w:pPr>
      <w:numPr>
        <w:numId w:val="15"/>
      </w:numPr>
      <w:tabs>
        <w:tab w:val="clear" w:pos="340"/>
      </w:tabs>
    </w:pPr>
  </w:style>
  <w:style w:type="character" w:customStyle="1" w:styleId="WingdingSymbols">
    <w:name w:val="Wingding Symbols"/>
    <w:rsid w:val="001F41B2"/>
    <w:rPr>
      <w:rFonts w:ascii="Wingdings" w:hAnsi="Wingdings"/>
    </w:rPr>
  </w:style>
  <w:style w:type="paragraph" w:customStyle="1" w:styleId="TableHeading">
    <w:name w:val="Table Heading"/>
    <w:basedOn w:val="HeadingBase"/>
    <w:rsid w:val="001F41B2"/>
    <w:pPr>
      <w:keepLines/>
      <w:pBdr>
        <w:bottom w:val="single" w:sz="6" w:space="1" w:color="918585"/>
      </w:pBdr>
      <w:spacing w:before="240"/>
    </w:pPr>
  </w:style>
  <w:style w:type="character" w:customStyle="1" w:styleId="HotSpot">
    <w:name w:val="HotSpot"/>
    <w:rsid w:val="001F41B2"/>
    <w:rPr>
      <w:color w:val="0033CC"/>
      <w:u w:val="none"/>
    </w:rPr>
  </w:style>
  <w:style w:type="paragraph" w:customStyle="1" w:styleId="BodyTextRight">
    <w:name w:val="Body Text Right"/>
    <w:basedOn w:val="BodyText"/>
    <w:rsid w:val="001F41B2"/>
    <w:pPr>
      <w:spacing w:before="0" w:after="0"/>
      <w:jc w:val="right"/>
    </w:pPr>
  </w:style>
  <w:style w:type="paragraph" w:styleId="Index3">
    <w:name w:val="index 3"/>
    <w:basedOn w:val="ListNumber2"/>
    <w:next w:val="Normal"/>
    <w:semiHidden/>
    <w:rsid w:val="001F41B2"/>
    <w:pPr>
      <w:numPr>
        <w:numId w:val="0"/>
      </w:numPr>
      <w:tabs>
        <w:tab w:val="right" w:leader="dot" w:pos="4176"/>
      </w:tabs>
    </w:pPr>
  </w:style>
  <w:style w:type="paragraph" w:styleId="ListNumber2">
    <w:name w:val="List Number 2"/>
    <w:basedOn w:val="List2"/>
    <w:rsid w:val="001F41B2"/>
    <w:pPr>
      <w:numPr>
        <w:numId w:val="10"/>
      </w:numPr>
      <w:tabs>
        <w:tab w:val="clear" w:pos="1060"/>
      </w:tabs>
    </w:pPr>
  </w:style>
  <w:style w:type="paragraph" w:customStyle="1" w:styleId="MarginNote">
    <w:name w:val="Margin Note"/>
    <w:basedOn w:val="BodyText"/>
    <w:rsid w:val="001F4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1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1B2"/>
    <w:rPr>
      <w:sz w:val="32"/>
    </w:rPr>
  </w:style>
  <w:style w:type="paragraph" w:customStyle="1" w:styleId="HeadingProcedure">
    <w:name w:val="Heading Procedure"/>
    <w:basedOn w:val="HeadingBase"/>
    <w:next w:val="Normal"/>
    <w:rsid w:val="001F41B2"/>
    <w:pPr>
      <w:tabs>
        <w:tab w:val="left" w:pos="0"/>
      </w:tabs>
      <w:spacing w:before="120" w:after="60"/>
    </w:pPr>
    <w:rPr>
      <w:i/>
      <w:color w:val="918585"/>
      <w:sz w:val="22"/>
    </w:rPr>
  </w:style>
  <w:style w:type="paragraph" w:customStyle="1" w:styleId="TableBodyText">
    <w:name w:val="Table Body Text"/>
    <w:basedOn w:val="BodyText"/>
    <w:rsid w:val="001F41B2"/>
    <w:pPr>
      <w:spacing w:before="60" w:after="60"/>
    </w:pPr>
  </w:style>
  <w:style w:type="paragraph" w:styleId="ListContinue">
    <w:name w:val="List Continue"/>
    <w:basedOn w:val="List"/>
    <w:rsid w:val="001F41B2"/>
    <w:pPr>
      <w:ind w:firstLine="0"/>
    </w:pPr>
  </w:style>
  <w:style w:type="paragraph" w:customStyle="1" w:styleId="ListNote">
    <w:name w:val="List Note"/>
    <w:basedOn w:val="List"/>
    <w:rsid w:val="001F41B2"/>
    <w:pPr>
      <w:pBdr>
        <w:top w:val="single" w:sz="6" w:space="2" w:color="918585"/>
        <w:bottom w:val="single" w:sz="6" w:space="2" w:color="918585"/>
      </w:pBdr>
      <w:tabs>
        <w:tab w:val="left" w:pos="1021"/>
      </w:tabs>
      <w:ind w:firstLine="0"/>
    </w:pPr>
  </w:style>
  <w:style w:type="paragraph" w:customStyle="1" w:styleId="Warning">
    <w:name w:val="Warning"/>
    <w:basedOn w:val="BodyText"/>
    <w:rsid w:val="001F41B2"/>
    <w:pPr>
      <w:shd w:val="clear" w:color="auto" w:fill="D9D9D9"/>
      <w:tabs>
        <w:tab w:val="left" w:pos="992"/>
      </w:tabs>
      <w:ind w:left="119" w:right="119"/>
    </w:pPr>
    <w:rPr>
      <w:sz w:val="20"/>
    </w:rPr>
  </w:style>
  <w:style w:type="paragraph" w:customStyle="1" w:styleId="MarginIcons">
    <w:name w:val="Margin Icons"/>
    <w:basedOn w:val="BodyText"/>
    <w:rsid w:val="001F4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1B2"/>
    <w:rPr>
      <w:rFonts w:ascii="Courier New" w:hAnsi="Courier New"/>
    </w:rPr>
  </w:style>
  <w:style w:type="paragraph" w:customStyle="1" w:styleId="NoteBullet">
    <w:name w:val="Note Bullet"/>
    <w:basedOn w:val="Note"/>
    <w:rsid w:val="001F41B2"/>
    <w:pPr>
      <w:tabs>
        <w:tab w:val="clear" w:pos="680"/>
      </w:tabs>
      <w:spacing w:before="60" w:after="60"/>
    </w:pPr>
  </w:style>
  <w:style w:type="paragraph" w:customStyle="1" w:styleId="SubHeading2">
    <w:name w:val="SubHeading2"/>
    <w:basedOn w:val="HeadingBase"/>
    <w:rsid w:val="001F41B2"/>
    <w:pPr>
      <w:spacing w:before="240" w:after="60"/>
    </w:pPr>
    <w:rPr>
      <w:sz w:val="20"/>
    </w:rPr>
  </w:style>
  <w:style w:type="paragraph" w:customStyle="1" w:styleId="SubHeading1">
    <w:name w:val="SubHeading1"/>
    <w:basedOn w:val="HeadingBase"/>
    <w:rsid w:val="001F41B2"/>
    <w:pPr>
      <w:spacing w:before="240" w:after="60"/>
    </w:pPr>
    <w:rPr>
      <w:color w:val="918585"/>
      <w:sz w:val="22"/>
    </w:rPr>
  </w:style>
  <w:style w:type="paragraph" w:customStyle="1" w:styleId="SideHeading">
    <w:name w:val="Side Heading"/>
    <w:basedOn w:val="HeadingBase"/>
    <w:rsid w:val="001F4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1B2"/>
    <w:pPr>
      <w:tabs>
        <w:tab w:val="num" w:pos="360"/>
      </w:tabs>
    </w:pPr>
  </w:style>
  <w:style w:type="paragraph" w:styleId="PlainText">
    <w:name w:val="Plain Text"/>
    <w:basedOn w:val="Normal"/>
    <w:link w:val="PlainTextChar"/>
    <w:rsid w:val="001F41B2"/>
    <w:rPr>
      <w:sz w:val="20"/>
    </w:rPr>
  </w:style>
  <w:style w:type="character" w:customStyle="1" w:styleId="PlainTextChar">
    <w:name w:val="Plain Text Char"/>
    <w:basedOn w:val="DefaultParagraphFont"/>
    <w:link w:val="PlainText"/>
    <w:rsid w:val="001F41B2"/>
    <w:rPr>
      <w:rFonts w:ascii="Courier New" w:eastAsia="Times New Roman" w:hAnsi="Courier New" w:cs="Times New Roman"/>
      <w:sz w:val="20"/>
      <w:szCs w:val="20"/>
      <w:lang w:eastAsia="en-US"/>
    </w:rPr>
  </w:style>
  <w:style w:type="character" w:customStyle="1" w:styleId="MenuOption">
    <w:name w:val="Menu Option"/>
    <w:basedOn w:val="DefaultParagraphFont"/>
    <w:rsid w:val="001F41B2"/>
    <w:rPr>
      <w:b/>
      <w:smallCaps/>
    </w:rPr>
  </w:style>
  <w:style w:type="paragraph" w:customStyle="1" w:styleId="TableListNumber">
    <w:name w:val="Table List Number"/>
    <w:basedOn w:val="ListNumber"/>
    <w:rsid w:val="001F41B2"/>
    <w:pPr>
      <w:numPr>
        <w:numId w:val="0"/>
      </w:numPr>
    </w:pPr>
  </w:style>
  <w:style w:type="paragraph" w:styleId="TOC4">
    <w:name w:val="toc 4"/>
    <w:basedOn w:val="TOCBase"/>
    <w:next w:val="Normal"/>
    <w:semiHidden/>
    <w:rsid w:val="001F41B2"/>
    <w:pPr>
      <w:tabs>
        <w:tab w:val="right" w:leader="dot" w:pos="9071"/>
      </w:tabs>
      <w:ind w:left="1701"/>
    </w:pPr>
  </w:style>
  <w:style w:type="paragraph" w:customStyle="1" w:styleId="ListAlpha">
    <w:name w:val="List Alpha"/>
    <w:basedOn w:val="List"/>
    <w:rsid w:val="001F41B2"/>
    <w:pPr>
      <w:numPr>
        <w:numId w:val="9"/>
      </w:numPr>
    </w:pPr>
  </w:style>
  <w:style w:type="paragraph" w:customStyle="1" w:styleId="ListAlpha2">
    <w:name w:val="List Alpha 2"/>
    <w:basedOn w:val="List2"/>
    <w:rsid w:val="001F41B2"/>
    <w:pPr>
      <w:numPr>
        <w:numId w:val="8"/>
      </w:numPr>
    </w:pPr>
  </w:style>
  <w:style w:type="paragraph" w:styleId="List2">
    <w:name w:val="List 2"/>
    <w:basedOn w:val="BodyText"/>
    <w:rsid w:val="001F41B2"/>
    <w:pPr>
      <w:tabs>
        <w:tab w:val="left" w:pos="680"/>
      </w:tabs>
      <w:spacing w:before="60" w:after="60"/>
      <w:ind w:left="680" w:hanging="340"/>
    </w:pPr>
  </w:style>
  <w:style w:type="paragraph" w:styleId="List3">
    <w:name w:val="List 3"/>
    <w:basedOn w:val="BodyText"/>
    <w:rsid w:val="001F41B2"/>
    <w:pPr>
      <w:tabs>
        <w:tab w:val="left" w:pos="1021"/>
      </w:tabs>
      <w:spacing w:before="60" w:after="60"/>
      <w:ind w:left="1020" w:hanging="340"/>
    </w:pPr>
  </w:style>
  <w:style w:type="paragraph" w:styleId="List4">
    <w:name w:val="List 4"/>
    <w:basedOn w:val="BodyText"/>
    <w:rsid w:val="001F41B2"/>
    <w:pPr>
      <w:tabs>
        <w:tab w:val="left" w:pos="1361"/>
      </w:tabs>
      <w:spacing w:before="60" w:after="60"/>
      <w:ind w:left="1361" w:hanging="340"/>
    </w:pPr>
  </w:style>
  <w:style w:type="paragraph" w:styleId="List5">
    <w:name w:val="List 5"/>
    <w:basedOn w:val="BodyText"/>
    <w:rsid w:val="001F41B2"/>
    <w:pPr>
      <w:tabs>
        <w:tab w:val="left" w:pos="1701"/>
      </w:tabs>
      <w:spacing w:before="60" w:after="60"/>
      <w:ind w:left="1701" w:hanging="340"/>
    </w:pPr>
  </w:style>
  <w:style w:type="paragraph" w:styleId="ListBullet3">
    <w:name w:val="List Bullet 3"/>
    <w:basedOn w:val="List3"/>
    <w:rsid w:val="001F41B2"/>
    <w:pPr>
      <w:numPr>
        <w:numId w:val="14"/>
      </w:numPr>
      <w:tabs>
        <w:tab w:val="clear" w:pos="1021"/>
      </w:tabs>
      <w:ind w:left="1037" w:hanging="357"/>
    </w:pPr>
  </w:style>
  <w:style w:type="paragraph" w:styleId="ListBullet4">
    <w:name w:val="List Bullet 4"/>
    <w:basedOn w:val="List4"/>
    <w:rsid w:val="001F41B2"/>
    <w:pPr>
      <w:numPr>
        <w:numId w:val="3"/>
      </w:numPr>
      <w:tabs>
        <w:tab w:val="clear" w:pos="1361"/>
      </w:tabs>
    </w:pPr>
  </w:style>
  <w:style w:type="paragraph" w:styleId="ListBullet5">
    <w:name w:val="List Bullet 5"/>
    <w:basedOn w:val="List5"/>
    <w:rsid w:val="001F41B2"/>
    <w:pPr>
      <w:numPr>
        <w:numId w:val="4"/>
      </w:numPr>
    </w:pPr>
  </w:style>
  <w:style w:type="paragraph" w:styleId="ListContinue2">
    <w:name w:val="List Continue 2"/>
    <w:basedOn w:val="List2"/>
    <w:rsid w:val="001F41B2"/>
    <w:pPr>
      <w:ind w:firstLine="0"/>
    </w:pPr>
  </w:style>
  <w:style w:type="paragraph" w:styleId="ListContinue3">
    <w:name w:val="List Continue 3"/>
    <w:basedOn w:val="List3"/>
    <w:rsid w:val="001F41B2"/>
    <w:pPr>
      <w:ind w:left="1021" w:firstLine="0"/>
    </w:pPr>
  </w:style>
  <w:style w:type="paragraph" w:styleId="ListContinue4">
    <w:name w:val="List Continue 4"/>
    <w:basedOn w:val="List4"/>
    <w:rsid w:val="001F41B2"/>
    <w:pPr>
      <w:ind w:firstLine="0"/>
    </w:pPr>
  </w:style>
  <w:style w:type="paragraph" w:styleId="ListContinue5">
    <w:name w:val="List Continue 5"/>
    <w:basedOn w:val="List5"/>
    <w:rsid w:val="001F41B2"/>
    <w:pPr>
      <w:ind w:firstLine="0"/>
    </w:pPr>
  </w:style>
  <w:style w:type="paragraph" w:styleId="ListNumber3">
    <w:name w:val="List Number 3"/>
    <w:basedOn w:val="List3"/>
    <w:rsid w:val="001F41B2"/>
    <w:pPr>
      <w:numPr>
        <w:numId w:val="5"/>
      </w:numPr>
    </w:pPr>
  </w:style>
  <w:style w:type="paragraph" w:styleId="ListNumber4">
    <w:name w:val="List Number 4"/>
    <w:basedOn w:val="List4"/>
    <w:rsid w:val="001F41B2"/>
    <w:pPr>
      <w:numPr>
        <w:numId w:val="6"/>
      </w:numPr>
    </w:pPr>
  </w:style>
  <w:style w:type="paragraph" w:styleId="ListNumber5">
    <w:name w:val="List Number 5"/>
    <w:basedOn w:val="List5"/>
    <w:rsid w:val="001F41B2"/>
    <w:pPr>
      <w:numPr>
        <w:numId w:val="7"/>
      </w:numPr>
    </w:pPr>
  </w:style>
  <w:style w:type="paragraph" w:styleId="BlockText">
    <w:name w:val="Block Text"/>
    <w:basedOn w:val="Normal"/>
    <w:rsid w:val="001F41B2"/>
    <w:pPr>
      <w:spacing w:after="120"/>
      <w:ind w:left="1440" w:right="1440"/>
    </w:pPr>
  </w:style>
  <w:style w:type="character" w:customStyle="1" w:styleId="Subscript">
    <w:name w:val="Subscript"/>
    <w:basedOn w:val="DefaultParagraphFont"/>
    <w:rsid w:val="001F41B2"/>
    <w:rPr>
      <w:sz w:val="16"/>
      <w:vertAlign w:val="subscript"/>
    </w:rPr>
  </w:style>
  <w:style w:type="character" w:customStyle="1" w:styleId="Superscript">
    <w:name w:val="Superscript"/>
    <w:basedOn w:val="DefaultParagraphFont"/>
    <w:rsid w:val="001F41B2"/>
    <w:rPr>
      <w:sz w:val="16"/>
      <w:vertAlign w:val="superscript"/>
    </w:rPr>
  </w:style>
  <w:style w:type="character" w:customStyle="1" w:styleId="Symbols">
    <w:name w:val="Symbols"/>
    <w:basedOn w:val="DefaultParagraphFont"/>
    <w:rsid w:val="001F41B2"/>
    <w:rPr>
      <w:rFonts w:ascii="Symbol" w:hAnsi="Symbol"/>
    </w:rPr>
  </w:style>
  <w:style w:type="character" w:customStyle="1" w:styleId="MenuOptions">
    <w:name w:val="Menu Options"/>
    <w:basedOn w:val="DefaultParagraphFont"/>
    <w:rsid w:val="001F41B2"/>
    <w:rPr>
      <w:rFonts w:ascii="Arial Narrow" w:hAnsi="Arial Narrow"/>
      <w:smallCaps/>
    </w:rPr>
  </w:style>
  <w:style w:type="character" w:customStyle="1" w:styleId="Buttons">
    <w:name w:val="Buttons"/>
    <w:basedOn w:val="DefaultParagraphFont"/>
    <w:rsid w:val="001F41B2"/>
    <w:rPr>
      <w:b/>
    </w:rPr>
  </w:style>
  <w:style w:type="character" w:customStyle="1" w:styleId="Underlined">
    <w:name w:val="Underlined"/>
    <w:basedOn w:val="DefaultParagraphFont"/>
    <w:rsid w:val="001F41B2"/>
    <w:rPr>
      <w:u w:val="single"/>
    </w:rPr>
  </w:style>
  <w:style w:type="paragraph" w:customStyle="1" w:styleId="TableBodyTextRight">
    <w:name w:val="Table Body Text Right"/>
    <w:basedOn w:val="TableBodyText"/>
    <w:rsid w:val="001F41B2"/>
    <w:pPr>
      <w:widowControl w:val="0"/>
      <w:autoSpaceDE w:val="0"/>
      <w:autoSpaceDN w:val="0"/>
      <w:adjustRightInd w:val="0"/>
      <w:jc w:val="right"/>
    </w:pPr>
    <w:rPr>
      <w:rFonts w:cs="Arial"/>
      <w:szCs w:val="18"/>
    </w:rPr>
  </w:style>
  <w:style w:type="paragraph" w:customStyle="1" w:styleId="CopyrightText">
    <w:name w:val="Copyright Text"/>
    <w:basedOn w:val="BodyText"/>
    <w:rsid w:val="001F41B2"/>
    <w:rPr>
      <w:sz w:val="18"/>
    </w:rPr>
  </w:style>
  <w:style w:type="paragraph" w:customStyle="1" w:styleId="BodySmallRight">
    <w:name w:val="Body Small Right"/>
    <w:basedOn w:val="BodyTextRight"/>
    <w:rsid w:val="001F41B2"/>
    <w:rPr>
      <w:sz w:val="18"/>
      <w:szCs w:val="18"/>
    </w:rPr>
  </w:style>
  <w:style w:type="paragraph" w:customStyle="1" w:styleId="MarginEdition">
    <w:name w:val="Margin Edition"/>
    <w:basedOn w:val="MarginNote"/>
    <w:rsid w:val="001F41B2"/>
    <w:pPr>
      <w:spacing w:before="0" w:after="0"/>
    </w:pPr>
    <w:rPr>
      <w:rFonts w:ascii="Times New Roman" w:hAnsi="Times New Roman"/>
      <w:color w:val="999999"/>
    </w:rPr>
  </w:style>
  <w:style w:type="paragraph" w:customStyle="1" w:styleId="Spacer">
    <w:name w:val="Spacer"/>
    <w:basedOn w:val="Normal"/>
    <w:rsid w:val="001F41B2"/>
    <w:rPr>
      <w:sz w:val="2"/>
      <w:szCs w:val="2"/>
    </w:rPr>
  </w:style>
  <w:style w:type="character" w:customStyle="1" w:styleId="Small">
    <w:name w:val="Small"/>
    <w:basedOn w:val="DefaultParagraphFont"/>
    <w:rsid w:val="001F41B2"/>
    <w:rPr>
      <w:sz w:val="16"/>
    </w:rPr>
  </w:style>
  <w:style w:type="paragraph" w:customStyle="1" w:styleId="WideTable">
    <w:name w:val="Wide Table"/>
    <w:basedOn w:val="Normal"/>
    <w:rsid w:val="001F41B2"/>
    <w:pPr>
      <w:ind w:left="-1418"/>
    </w:pPr>
    <w:rPr>
      <w:sz w:val="2"/>
      <w:szCs w:val="2"/>
    </w:rPr>
  </w:style>
  <w:style w:type="character" w:styleId="PageNumber">
    <w:name w:val="page number"/>
    <w:basedOn w:val="DefaultParagraphFont"/>
    <w:rsid w:val="001F41B2"/>
  </w:style>
  <w:style w:type="paragraph" w:styleId="Quote">
    <w:name w:val="Quote"/>
    <w:basedOn w:val="Heading1"/>
    <w:link w:val="QuoteChar"/>
    <w:qFormat/>
    <w:rsid w:val="001F41B2"/>
    <w:rPr>
      <w:b w:val="0"/>
      <w:sz w:val="72"/>
      <w:szCs w:val="72"/>
      <w:lang w:val="en-NZ"/>
    </w:rPr>
  </w:style>
  <w:style w:type="character" w:customStyle="1" w:styleId="QuoteChar">
    <w:name w:val="Quote Char"/>
    <w:basedOn w:val="DefaultParagraphFont"/>
    <w:link w:val="Quote"/>
    <w:rsid w:val="001F4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1B2"/>
    <w:pPr>
      <w:pageBreakBefore/>
    </w:pPr>
  </w:style>
  <w:style w:type="paragraph" w:customStyle="1" w:styleId="Border">
    <w:name w:val="Border"/>
    <w:basedOn w:val="Normal"/>
    <w:qFormat/>
    <w:rsid w:val="001F4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1B2"/>
    <w:rPr>
      <w:b/>
      <w:bCs/>
      <w:i/>
      <w:iCs/>
      <w:color w:val="auto"/>
    </w:rPr>
  </w:style>
  <w:style w:type="paragraph" w:styleId="IntenseQuote">
    <w:name w:val="Intense Quote"/>
    <w:basedOn w:val="Normal"/>
    <w:next w:val="Normal"/>
    <w:link w:val="IntenseQuoteChar"/>
    <w:uiPriority w:val="30"/>
    <w:qFormat/>
    <w:rsid w:val="001F4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1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1B2"/>
    <w:rPr>
      <w:smallCaps/>
      <w:color w:val="auto"/>
      <w:u w:val="single"/>
    </w:rPr>
  </w:style>
  <w:style w:type="character" w:styleId="IntenseReference">
    <w:name w:val="Intense Reference"/>
    <w:basedOn w:val="DefaultParagraphFont"/>
    <w:uiPriority w:val="32"/>
    <w:qFormat/>
    <w:rsid w:val="001F41B2"/>
    <w:rPr>
      <w:b/>
      <w:bCs/>
      <w:smallCaps/>
      <w:color w:val="auto"/>
      <w:spacing w:val="5"/>
      <w:u w:val="single"/>
    </w:rPr>
  </w:style>
  <w:style w:type="paragraph" w:customStyle="1" w:styleId="2ColumnHeading">
    <w:name w:val="2Column Heading"/>
    <w:basedOn w:val="BodyText"/>
    <w:qFormat/>
    <w:rsid w:val="001F41B2"/>
    <w:pPr>
      <w:spacing w:after="60"/>
      <w:ind w:left="-2268"/>
    </w:pPr>
    <w:rPr>
      <w:b/>
    </w:rPr>
  </w:style>
  <w:style w:type="paragraph" w:customStyle="1" w:styleId="Heading1TOC">
    <w:name w:val="Heading1 TOC"/>
    <w:basedOn w:val="Normal"/>
    <w:qFormat/>
    <w:rsid w:val="001F41B2"/>
    <w:pPr>
      <w:spacing w:before="240" w:after="120"/>
    </w:pPr>
    <w:rPr>
      <w:rFonts w:ascii="Times New Roman" w:hAnsi="Times New Roman"/>
      <w:b/>
      <w:sz w:val="32"/>
    </w:rPr>
  </w:style>
  <w:style w:type="paragraph" w:customStyle="1" w:styleId="Heading2TOC">
    <w:name w:val="Heading2 TOC"/>
    <w:basedOn w:val="Normal"/>
    <w:qFormat/>
    <w:rsid w:val="001F41B2"/>
    <w:pPr>
      <w:spacing w:before="240" w:after="60"/>
    </w:pPr>
    <w:rPr>
      <w:rFonts w:ascii="Times New Roman" w:hAnsi="Times New Roman"/>
      <w:b/>
      <w:sz w:val="28"/>
    </w:rPr>
  </w:style>
  <w:style w:type="character" w:customStyle="1" w:styleId="Underline">
    <w:name w:val="Underline"/>
    <w:basedOn w:val="DefaultParagraphFont"/>
    <w:qFormat/>
    <w:rsid w:val="001F41B2"/>
    <w:rPr>
      <w:u w:val="single"/>
    </w:rPr>
  </w:style>
  <w:style w:type="character" w:customStyle="1" w:styleId="BoldandItalics">
    <w:name w:val="Bold and Italics"/>
    <w:qFormat/>
    <w:rsid w:val="001F41B2"/>
    <w:rPr>
      <w:b/>
      <w:i/>
      <w:u w:val="none"/>
    </w:rPr>
  </w:style>
  <w:style w:type="paragraph" w:styleId="BalloonText">
    <w:name w:val="Balloon Text"/>
    <w:basedOn w:val="Normal"/>
    <w:link w:val="BalloonTextChar"/>
    <w:rsid w:val="001F41B2"/>
    <w:rPr>
      <w:rFonts w:ascii="Tahoma" w:hAnsi="Tahoma" w:cs="Tahoma"/>
      <w:sz w:val="16"/>
      <w:szCs w:val="16"/>
    </w:rPr>
  </w:style>
  <w:style w:type="character" w:customStyle="1" w:styleId="BalloonTextChar">
    <w:name w:val="Balloon Text Char"/>
    <w:basedOn w:val="DefaultParagraphFont"/>
    <w:link w:val="BalloonText"/>
    <w:rsid w:val="001F41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1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1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1B2"/>
    <w:rPr>
      <w:b/>
      <w:color w:val="660033"/>
      <w:spacing w:val="0"/>
    </w:rPr>
  </w:style>
  <w:style w:type="paragraph" w:customStyle="1" w:styleId="Nameditemlist">
    <w:name w:val="Named item list"/>
    <w:basedOn w:val="BodyText"/>
    <w:qFormat/>
    <w:rsid w:val="001F41B2"/>
    <w:pPr>
      <w:tabs>
        <w:tab w:val="left" w:pos="2835"/>
      </w:tabs>
      <w:ind w:left="2835" w:hanging="2835"/>
    </w:pPr>
  </w:style>
  <w:style w:type="paragraph" w:customStyle="1" w:styleId="BodyTextnopadding">
    <w:name w:val="Body Text no padding"/>
    <w:basedOn w:val="BodyText"/>
    <w:qFormat/>
    <w:rsid w:val="001F41B2"/>
    <w:pPr>
      <w:spacing w:before="0" w:after="0"/>
    </w:pPr>
  </w:style>
  <w:style w:type="paragraph" w:customStyle="1" w:styleId="BodyTextBold">
    <w:name w:val="Body Text Bold"/>
    <w:basedOn w:val="BodyText"/>
    <w:qFormat/>
    <w:rsid w:val="001F41B2"/>
    <w:rPr>
      <w:b/>
    </w:rPr>
  </w:style>
  <w:style w:type="character" w:styleId="Hyperlink">
    <w:name w:val="Hyperlink"/>
    <w:basedOn w:val="DefaultParagraphFont"/>
    <w:uiPriority w:val="99"/>
    <w:unhideWhenUsed/>
    <w:rsid w:val="00367F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3318</Characters>
  <Application>Microsoft Office Word</Application>
  <DocSecurity>0</DocSecurity>
  <Lines>80</Lines>
  <Paragraphs>58</Paragraphs>
  <ScaleCrop>false</ScaleCrop>
  <Company>Author-it Software Corporation Ltd.</Company>
  <LinksUpToDate>false</LinksUpToDate>
  <CharactersWithSpaces>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UEEAS0001 Assemble electronic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