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19B2" w:rsidP="006A19B2">
      <w:pPr>
        <w:pStyle w:val="Title"/>
      </w:pPr>
      <w:r>
        <w:fldChar w:fldCharType="begin"/>
      </w:r>
      <w:r>
        <w:instrText xml:space="preserve"> TITLE   \* MERGEFORMAT </w:instrText>
      </w:r>
      <w:r>
        <w:fldChar w:fldCharType="separate"/>
      </w:r>
      <w:r>
        <w:t>UEE61820 Advanced Diploma of Engineering Technology - Computer Systems</w:t>
      </w:r>
      <w:r>
        <w:fldChar w:fldCharType="end"/>
      </w:r>
    </w:p>
    <w:p w:rsidR="006A19B2" w:rsidP="006A19B2">
      <w:pPr>
        <w:pStyle w:val="Version"/>
        <w:sectPr w:rsidSect="00DC3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514" w:rsidP="00DC3514">
      <w:pPr>
        <w:pStyle w:val="SuperHeading"/>
      </w:pPr>
      <w:r w:rsidRPr="00DC3514">
        <w:t>UEE61820 Advanced Diploma of Engineering Technology - Computer Systems</w:t>
      </w:r>
    </w:p>
    <w:p w:rsidR="00000000" w:rsidRPr="00DC3514" w:rsidP="00DC3514">
      <w:pPr>
        <w:pStyle w:val="Heading1"/>
      </w:pPr>
      <w:bookmarkStart w:id="1" w:name="O_1075408"/>
      <w:bookmarkEnd w:id="1"/>
      <w:r w:rsidRPr="00DC3514">
        <w:t>Modification History</w:t>
      </w:r>
    </w:p>
    <w:tbl>
      <w:tblPr>
        <w:tblW w:w="9497" w:type="dxa"/>
        <w:tblLayout w:type="fixed"/>
        <w:tblCellMar>
          <w:left w:w="62" w:type="dxa"/>
          <w:right w:w="62" w:type="dxa"/>
        </w:tblCellMar>
        <w:tblLook w:val="0000"/>
      </w:tblPr>
      <w:tblGrid>
        <w:gridCol w:w="9497"/>
      </w:tblGrid>
      <w:tr w:rsidTr="00DC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Release 1. This is the first release of this qualification in the UEE Electrotechnology Training Package</w:t>
            </w:r>
          </w:p>
        </w:tc>
      </w:tr>
    </w:tbl>
    <w:p w:rsidR="00000000" w:rsidRPr="00DC3514" w:rsidP="00DC3514">
      <w:pPr>
        <w:pStyle w:val="NoPaddingFontSize1"/>
      </w:pPr>
    </w:p>
    <w:p w:rsidR="00000000" w:rsidRPr="00DC3514" w:rsidP="00DC3514">
      <w:pPr>
        <w:pStyle w:val="AllowPageBreak"/>
      </w:pPr>
    </w:p>
    <w:p w:rsidR="00000000" w:rsidRPr="00DC3514" w:rsidP="00DC3514">
      <w:pPr>
        <w:pStyle w:val="Heading1"/>
      </w:pPr>
      <w:bookmarkStart w:id="2" w:name="O_1075409"/>
      <w:bookmarkEnd w:id="2"/>
      <w:r w:rsidRPr="00DC3514">
        <w:t>Qualification Description</w:t>
      </w:r>
    </w:p>
    <w:tbl>
      <w:tblPr>
        <w:tblW w:w="9497" w:type="dxa"/>
        <w:tblLayout w:type="fixed"/>
        <w:tblCellMar>
          <w:left w:w="62" w:type="dxa"/>
          <w:right w:w="62" w:type="dxa"/>
        </w:tblCellMar>
        <w:tblLook w:val="0000"/>
      </w:tblPr>
      <w:tblGrid>
        <w:gridCol w:w="9497"/>
      </w:tblGrid>
      <w:tr w:rsidTr="00DC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This qualification covers competencies to design, install/validate/evaluate and administer computer and network-based systems and provide technical advice/sales.</w:t>
            </w:r>
          </w:p>
          <w:p w:rsidR="00000000" w:rsidRPr="00DC3514" w:rsidP="00DC3514">
            <w:pPr>
              <w:pStyle w:val="BodyText"/>
            </w:pPr>
            <w:r w:rsidRPr="00DC3514">
              <w:t>No licensing, legislative or certification requirements apply to thi</w:t>
            </w:r>
            <w:r w:rsidRPr="00DC3514">
              <w:t>s qualification at the time of publication.</w:t>
            </w:r>
          </w:p>
        </w:tc>
      </w:tr>
    </w:tbl>
    <w:p w:rsidR="00000000" w:rsidRPr="00DC3514" w:rsidP="00DC3514">
      <w:pPr>
        <w:pStyle w:val="NoPaddingFontSize1"/>
      </w:pPr>
    </w:p>
    <w:p w:rsidR="00000000" w:rsidRPr="00DC3514" w:rsidP="00DC3514">
      <w:pPr>
        <w:pStyle w:val="AllowPageBreak"/>
      </w:pPr>
    </w:p>
    <w:p w:rsidR="00000000" w:rsidRPr="00DC3514" w:rsidP="00DC3514">
      <w:pPr>
        <w:pStyle w:val="Heading1"/>
      </w:pPr>
      <w:bookmarkStart w:id="3" w:name="O_1075410"/>
      <w:bookmarkEnd w:id="3"/>
      <w:r w:rsidRPr="00DC3514">
        <w:t>Entry Requirements</w:t>
      </w:r>
    </w:p>
    <w:tbl>
      <w:tblPr>
        <w:tblW w:w="9497" w:type="dxa"/>
        <w:tblLayout w:type="fixed"/>
        <w:tblCellMar>
          <w:left w:w="62" w:type="dxa"/>
          <w:right w:w="62" w:type="dxa"/>
        </w:tblCellMar>
        <w:tblLook w:val="0000"/>
      </w:tblPr>
      <w:tblGrid>
        <w:gridCol w:w="9497"/>
      </w:tblGrid>
      <w:tr w:rsidTr="00DC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There are no entry requirements for this qualification</w:t>
            </w:r>
          </w:p>
        </w:tc>
      </w:tr>
    </w:tbl>
    <w:p w:rsidR="00000000" w:rsidRPr="00DC3514" w:rsidP="00DC3514">
      <w:pPr>
        <w:pStyle w:val="NoPaddingFontSize1"/>
      </w:pPr>
    </w:p>
    <w:p w:rsidR="00000000" w:rsidRPr="00DC3514" w:rsidP="00DC3514">
      <w:pPr>
        <w:pStyle w:val="AllowPageBreak"/>
      </w:pPr>
    </w:p>
    <w:p w:rsidR="00000000" w:rsidRPr="00DC3514" w:rsidP="00DC3514">
      <w:pPr>
        <w:pStyle w:val="Heading1"/>
      </w:pPr>
      <w:bookmarkStart w:id="4" w:name="O_1075411"/>
      <w:bookmarkEnd w:id="4"/>
      <w:r w:rsidRPr="00DC3514">
        <w:t>Packaging Rules</w:t>
      </w:r>
    </w:p>
    <w:tbl>
      <w:tblPr>
        <w:tblW w:w="9498" w:type="dxa"/>
        <w:tblLayout w:type="fixed"/>
        <w:tblCellMar>
          <w:left w:w="62" w:type="dxa"/>
          <w:right w:w="62" w:type="dxa"/>
        </w:tblCellMar>
        <w:tblLook w:val="0000"/>
      </w:tblPr>
      <w:tblGrid>
        <w:gridCol w:w="1899"/>
        <w:gridCol w:w="5592"/>
        <w:gridCol w:w="2007"/>
      </w:tblGrid>
      <w:tr w:rsidTr="00DC3514">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 xml:space="preserve">A total of </w:t>
            </w:r>
            <w:r w:rsidRPr="00DC3514">
              <w:rPr>
                <w:rStyle w:val="SpecialBold"/>
              </w:rPr>
              <w:t>2160 weighting points</w:t>
            </w:r>
            <w:r w:rsidRPr="00DC3514">
              <w:t xml:space="preserve"> comprising:</w:t>
            </w:r>
          </w:p>
          <w:p w:rsidR="00000000" w:rsidRPr="00DC3514" w:rsidP="00DC3514">
            <w:pPr>
              <w:pStyle w:val="BodyText"/>
            </w:pPr>
            <w:r w:rsidRPr="00DC3514">
              <w:rPr>
                <w:rStyle w:val="SpecialBold"/>
              </w:rPr>
              <w:t>1160 core weighting points</w:t>
            </w:r>
            <w:r w:rsidRPr="00DC3514">
              <w:t xml:space="preserve"> listed b</w:t>
            </w:r>
            <w:r w:rsidRPr="00DC3514">
              <w:t xml:space="preserve">elow; </w:t>
            </w:r>
            <w:r w:rsidRPr="00DC3514">
              <w:rPr>
                <w:rStyle w:val="SpecialBold"/>
              </w:rPr>
              <w:t>plus</w:t>
            </w:r>
          </w:p>
          <w:p w:rsidR="00000000" w:rsidRPr="00DC3514" w:rsidP="00DC3514">
            <w:pPr>
              <w:pStyle w:val="BodyText"/>
            </w:pPr>
            <w:r w:rsidRPr="00DC3514">
              <w:rPr>
                <w:rStyle w:val="SpecialBold"/>
              </w:rPr>
              <w:t>1000 general elective weighting points</w:t>
            </w:r>
            <w:r w:rsidRPr="00DC3514">
              <w:t xml:space="preserve"> from the general elective units listed below. </w:t>
            </w:r>
          </w:p>
          <w:p w:rsidR="00000000" w:rsidRPr="00DC3514" w:rsidP="00DC3514">
            <w:pPr>
              <w:pStyle w:val="BodyText"/>
            </w:pPr>
            <w:r w:rsidRPr="00DC3514">
              <w:t xml:space="preserve">Choose a total of 1000 </w:t>
            </w:r>
            <w:r w:rsidRPr="00DC3514">
              <w:rPr>
                <w:rStyle w:val="SpecialBold"/>
              </w:rPr>
              <w:t>weighting points</w:t>
            </w:r>
            <w:r w:rsidRPr="00DC3514">
              <w:t xml:space="preserve"> elective units from the list below, of which between 0 and 360 </w:t>
            </w:r>
            <w:r w:rsidRPr="00DC3514">
              <w:rPr>
                <w:rStyle w:val="SpecialBold"/>
              </w:rPr>
              <w:t>weighting points</w:t>
            </w:r>
            <w:r w:rsidRPr="00DC3514">
              <w:t xml:space="preserve"> can be taken from Group A; and between </w:t>
            </w:r>
            <w:r w:rsidRPr="00DC3514">
              <w:t xml:space="preserve">0 and 200 </w:t>
            </w:r>
            <w:r w:rsidRPr="00DC3514">
              <w:rPr>
                <w:rStyle w:val="SpecialBold"/>
              </w:rPr>
              <w:t>weighting points</w:t>
            </w:r>
            <w:r w:rsidRPr="00DC3514">
              <w:t xml:space="preserve"> must be taken from Group B; and between 0 and 200 </w:t>
            </w:r>
            <w:r w:rsidRPr="00DC3514">
              <w:rPr>
                <w:rStyle w:val="SpecialBold"/>
              </w:rPr>
              <w:t>weighting points</w:t>
            </w:r>
            <w:r w:rsidRPr="00DC3514">
              <w:t xml:space="preserve"> must be taken from Group C; and between 0 and 300 </w:t>
            </w:r>
            <w:r w:rsidRPr="00DC3514">
              <w:rPr>
                <w:rStyle w:val="SpecialBold"/>
              </w:rPr>
              <w:t>weighting points</w:t>
            </w:r>
            <w:r w:rsidRPr="00DC3514">
              <w:t xml:space="preserve"> must be taken from Group D; and between 280 and 1000 </w:t>
            </w:r>
            <w:r w:rsidRPr="00DC3514">
              <w:rPr>
                <w:rStyle w:val="SpecialBold"/>
              </w:rPr>
              <w:t>weighting points</w:t>
            </w:r>
            <w:r w:rsidRPr="00DC3514">
              <w:t xml:space="preserve"> must be taken from Group </w:t>
            </w:r>
            <w:r w:rsidRPr="00DC3514">
              <w:t>E; or all 1000 weighting points can be taken from Group E.</w:t>
            </w:r>
          </w:p>
          <w:p w:rsidR="00000000" w:rsidRPr="00DC3514" w:rsidP="00DC3514">
            <w:pPr>
              <w:pStyle w:val="BodyText"/>
            </w:pPr>
            <w:r w:rsidRPr="00DC3514">
              <w:rPr>
                <w:rStyle w:val="SpecialBold"/>
              </w:rPr>
              <w:t>Up to 360 weighting points of the general elective units Group A</w:t>
            </w:r>
            <w:r w:rsidRPr="00DC3514">
              <w:t>, may be selected, with appropriate contextualisation, from any relevant nationally endorsed Training Package or accredited course, p</w:t>
            </w:r>
            <w:r w:rsidRPr="00DC3514">
              <w:t>rovided selected units contribute to the vocational outcome of the qualification. Previously assigned weighting points are listed in the UEE Electrotechnology Training Package Companion Volume Implementation Guide (CVIG), if not listed weighting points wil</w:t>
            </w:r>
            <w:r w:rsidRPr="00DC3514">
              <w:t xml:space="preserve">l be 10 points, unless directed from the Electrotechnology Industry Reference Committee (IRC). </w:t>
            </w:r>
          </w:p>
          <w:p w:rsidR="00000000" w:rsidRPr="00DC3514" w:rsidP="00DC3514">
            <w:pPr>
              <w:pStyle w:val="BodyText"/>
            </w:pPr>
            <w:r w:rsidRPr="00DC3514">
              <w:t>There are units of competency within this qualification that contain pre-requisites. Units of competency that have a pre-requisite requirement are identified by this symbol *. Refer directly to the units of competency to identify pre-requisite requirements</w:t>
            </w:r>
            <w:r w:rsidRPr="00DC3514">
              <w:t xml:space="preserve"> to ensure all are complied with. A list of all pre-requisites is also provided in the UEE Pre-requisite Companion Volume.</w:t>
            </w:r>
          </w:p>
          <w:p w:rsidR="00000000" w:rsidRPr="00DC3514" w:rsidP="00DC3514">
            <w:pPr>
              <w:pStyle w:val="BodyText"/>
            </w:pPr>
            <w:r w:rsidRPr="00DC3514">
              <w:t>Where imported units are selected, care must be taken to ensure all pre-requisite units specified are complied with.</w:t>
            </w:r>
          </w:p>
          <w:p w:rsidR="00000000" w:rsidP="00DC3514">
            <w:pPr>
              <w:pStyle w:val="BodyText"/>
              <w:rPr>
                <w:lang w:val="en-NZ"/>
              </w:rPr>
            </w:pPr>
            <w:r w:rsidRPr="00DC3514">
              <w:t xml:space="preserve"> </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UEECD0004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Apply material science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UEECD0005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Apply physics to solving electrotechnology engineering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UEECD0007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Apply work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Compile and produce an energy sector detailed report</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design briefs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Document and apply measures t</w:t>
            </w:r>
            <w:r w:rsidRPr="00DC3514">
              <w:t>o control WHS risks associated with electrotechnology work*</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Fabricate, assemble and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UEECD0024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Implement and monitor energy sector WHS policies and procedures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UEECD0027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Participate in development and follow a personal competency development plan</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UEECD0036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engineering solutions for problems in complex multiple path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UEECD0039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solutions to basic engineering computational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w:t>
            </w:r>
            <w:r w:rsidRPr="00DC3514">
              <w:t>43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Solve problems in direct current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UEECD0051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Assemble, set up and test computing devices*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configure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UEECS0032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 xml:space="preserve">Support computer hardware and software for </w:t>
            </w:r>
            <w:r w:rsidRPr="00DC3514">
              <w:t>engineering applications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UEECS0033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Use engineering applications software on personal computers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develop electr</w:t>
            </w:r>
            <w:r w:rsidRPr="00DC3514">
              <w:t>onics/computer systems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UEEEC0069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Troubleshoot digital sub-systems*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UEEEC0074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Troubleshoot resonance circuits in an electronic apparatus*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UEERE0013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strategies to address environmental and sustainability issues in the energy sector</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BSBCUS201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BSBINM501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Manage an information or knowledge management system</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50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BSBINN502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Build and sustain an innovative work environment</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50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BSBMGT502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Manage people performance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70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BSBWOR502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Lead and manage team effectiveness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BSBMGT516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Facilitate continuous improvement</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ICTICT203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Operate application software packages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UEECD0035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basic instruction in the use of electrotechnology apparatus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Maintain documentation</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UEECO0015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quotations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UEECO0017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Source and purchase material/parts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UEEAS0001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Assemble electronic components*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UEEAS0003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Modify electronic sub-assemblies*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UEEAS0004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Select electronic components for assembly*</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UEEAS0006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Use lead-free soldering techniques*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UEECD0020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Fix and secure electrotechnology equipment*</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UEECD0021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Identify and select components, accessories and materials for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UEECD0025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Lay wiring/cabling and terminate accessories for extra-low voltage (ELV)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UEECD0040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Solve basic problems electronic and digital equipmen</w:t>
            </w:r>
            <w:r w:rsidRPr="00DC3514">
              <w:t>t and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UEECS0018</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web pages for engineering applications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configure a client computer operating system and software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UEECS0028</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Select, install, configure and test multimedia components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Set up and configure basic local area network (LAN)*</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UEECS0030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Set up, configure and test biometric devices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UEEDV0004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connect data and voice communication equipment*</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UEEDV0005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maintain cabling for multiple access to tele</w:t>
            </w:r>
            <w:r w:rsidRPr="00DC3514">
              <w:t>communication services*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UEEDV0006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modify optical fibre performance data communication cabling*</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UEEDV0008</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modify and verify coaxial and structured communication copper cabling*</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UEEDV0009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Select and arrange data and voice equipment for local area networks*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UEEDV0010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Select and arrange equipment for wireless communication networks*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UEEDV0012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Set up and configure the wireless capabilities of communications and data storage devices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UEEEC0003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Assemble and set up basic security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software solutions for microcontroller-based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UEEEC0027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Enter instructions and test wired and wireless security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UEEEC0029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Fault find and</w:t>
            </w:r>
            <w:r w:rsidRPr="00DC3514">
              <w:t xml:space="preserve"> repair electronic apparatus*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UEEEC0042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large security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UEEEC0055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Repair basic computer equipment faults by replacement of modules/sub-assemblies*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UEEEC0059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Repair routine business equipment faults*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UEEEC0065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Solve problems in basic electronic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UEEEC0066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Troubleshoot amplifiers in an electronic apparatus*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UEEEC0067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Troubleshoot basic amplifier circuits*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UEEEC0072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Troubleshoot microcontroller-based hardware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UEEEC0075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Troubleshoo</w:t>
            </w:r>
            <w:r w:rsidRPr="00DC3514">
              <w:t>t single phase input d.c power supplies*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UEEIC0002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Assemble, enter and verify operating instructions in microprocessor equipped devices*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and implement energy sector maintenance programs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UEECD0047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Supervise and coordinate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Estimate electrotechnology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UEECO0013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Prepare specifications for</w:t>
            </w:r>
            <w:r w:rsidRPr="00DC3514">
              <w:t xml:space="preserve"> the supply of materials and equipment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Administer computer networks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Analyse and implement biometric measuring techniques and applications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Evaluate and modify object-oriented code pro</w:t>
            </w:r>
            <w:r w:rsidRPr="00DC3514">
              <w:t>grams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Install and administer UNIX/LINUX-based networked computers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Integrate multiple computer operating systems on a client server local area network</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UEERE0015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Implement and monitor energy sector environmental and sustainable policies and procedures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20</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Group D: Qualification elective units.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UEECD0037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engineering solutions for uses of materials and thermodynamic effects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UEECD0053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Write specifications for computer systems engineering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UEECO0014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Prepare tender submissions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and validate biometric equipment/systems installation</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computer network serv</w:t>
            </w:r>
            <w:r w:rsidRPr="00DC3514">
              <w:t>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energy sector directory services*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implement and test object-oriented code*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UEECS0031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Set up, create and implement content for a web server*</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UEEEC0001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Analyse the performance of wireless-based electronic communication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UEEEC0013</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electronic printed circuit boards*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engineering solutions to analogue electronic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UEEEC0054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 xml:space="preserve">Provide gate array solutions for </w:t>
            </w:r>
            <w:r w:rsidRPr="00DC3514">
              <w:t>complex electronics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rPr>
                <w:rStyle w:val="SpecialBold"/>
              </w:rPr>
              <w:t>Group E: Qualification elective units.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rPr>
                <w:rStyle w:val="SpecialBold"/>
              </w:rPr>
              <w:t>Weighting Points</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UEECD0015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engineering solutions to photonic system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UEECD0049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Use advanced computational processes to provide solutions to energy sector engineering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advanced routing for internetworking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multi-layer switching for internetworking s</w:t>
            </w:r>
            <w:r w:rsidRPr="00DC3514">
              <w:t>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120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UEECS0008</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remote access for internetworking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UEECS0009</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security for internetworking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implement wireless LANs/WANs for internetworking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100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UEECS0011</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manage enterprise computer networks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UEECS0012</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embedded controller control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energy sector computer network applications infrastructure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UEECS0017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Develop industrial control programs for microcomputer equipped devices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UEECS0026</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Plan industrial computer systems projects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UEECS0027</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Provide programming solution for c</w:t>
            </w:r>
            <w:r w:rsidRPr="00DC3514">
              <w:t>omputer systems engineering problems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UEEEC0005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Assess electronic apparatus compliance</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60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UEEEC0010</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and develop advanced digital 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40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UEEEC0014</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Design signal-conditioning sub-systems</w:t>
            </w:r>
          </w:p>
        </w:tc>
        <w:tc>
          <w:tcPr>
            <w:tcW w:w="2007"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80</w:t>
            </w:r>
          </w:p>
        </w:tc>
      </w:tr>
      <w:tr w:rsidTr="00DC3514">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UEEEC0045</w:t>
            </w:r>
          </w:p>
        </w:tc>
        <w:tc>
          <w:tcPr>
            <w:tcW w:w="5592" w:type="dxa"/>
            <w:tcBorders>
              <w:top w:val="nil"/>
              <w:left w:val="nil"/>
              <w:bottom w:val="nil"/>
              <w:right w:val="nil"/>
            </w:tcBorders>
            <w:tcMar>
              <w:top w:w="0" w:type="dxa"/>
              <w:left w:w="62" w:type="dxa"/>
              <w:bottom w:w="0" w:type="dxa"/>
              <w:right w:w="62" w:type="dxa"/>
            </w:tcMar>
          </w:tcPr>
          <w:p w:rsidR="00000000" w:rsidP="00DC3514">
            <w:pPr>
              <w:pStyle w:val="BodyText"/>
              <w:rPr>
                <w:lang w:val="en-NZ"/>
              </w:rPr>
            </w:pPr>
            <w:r w:rsidRPr="00DC3514">
              <w:t>Modify digital signal processing (DSP) ba</w:t>
            </w:r>
            <w:r w:rsidRPr="00DC3514">
              <w:t>sed sub-systems</w:t>
            </w:r>
          </w:p>
        </w:tc>
        <w:tc>
          <w:tcPr>
            <w:tcW w:w="2007" w:type="dxa"/>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80</w:t>
            </w:r>
          </w:p>
        </w:tc>
      </w:tr>
    </w:tbl>
    <w:p w:rsidR="00000000" w:rsidRPr="00DC3514" w:rsidP="00DC3514">
      <w:pPr>
        <w:pStyle w:val="NoPaddingFontSize1"/>
      </w:pPr>
    </w:p>
    <w:p w:rsidR="00000000" w:rsidRPr="00DC3514" w:rsidP="00DC3514">
      <w:pPr>
        <w:pStyle w:val="AllowPageBreak"/>
      </w:pPr>
    </w:p>
    <w:p w:rsidR="00000000" w:rsidRPr="00DC3514" w:rsidP="00DC3514">
      <w:pPr>
        <w:pStyle w:val="Heading1"/>
      </w:pPr>
      <w:bookmarkStart w:id="5" w:name="O_1075412"/>
      <w:bookmarkEnd w:id="5"/>
      <w:r w:rsidRPr="00DC3514">
        <w:t>Qualification Mapping Information</w:t>
      </w:r>
    </w:p>
    <w:tbl>
      <w:tblPr>
        <w:tblW w:w="9497" w:type="dxa"/>
        <w:tblLayout w:type="fixed"/>
        <w:tblCellMar>
          <w:left w:w="62" w:type="dxa"/>
          <w:right w:w="62" w:type="dxa"/>
        </w:tblCellMar>
        <w:tblLook w:val="0000"/>
      </w:tblPr>
      <w:tblGrid>
        <w:gridCol w:w="9497"/>
      </w:tblGrid>
      <w:tr w:rsidTr="00DC35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3514" w:rsidP="00DC3514">
            <w:pPr>
              <w:pStyle w:val="BodyText"/>
            </w:pPr>
            <w:r w:rsidRPr="00DC3514">
              <w:t>This qualification replaces and is equivalent to UEE61811 Advanced Diploma of Engineering Technology - Computer Systems</w:t>
            </w:r>
          </w:p>
        </w:tc>
      </w:tr>
    </w:tbl>
    <w:p w:rsidR="00000000" w:rsidRPr="00DC3514" w:rsidP="00DC3514">
      <w:pPr>
        <w:pStyle w:val="NoPaddingFontSize1"/>
      </w:pPr>
    </w:p>
    <w:p w:rsidR="00000000" w:rsidRPr="00DC3514" w:rsidP="00DC3514">
      <w:pPr>
        <w:pStyle w:val="AllowPageBreak"/>
      </w:pPr>
    </w:p>
    <w:p w:rsidR="00000000" w:rsidRPr="00DC3514" w:rsidP="00DC3514">
      <w:pPr>
        <w:pStyle w:val="Heading1"/>
      </w:pPr>
      <w:bookmarkStart w:id="6" w:name="O_1075414"/>
      <w:bookmarkEnd w:id="6"/>
      <w:r w:rsidRPr="00DC3514">
        <w:t>Links</w:t>
      </w:r>
    </w:p>
    <w:p w:rsidR="00000000" w:rsidRPr="00DC3514" w:rsidP="006A19B2">
      <w:pPr>
        <w:pStyle w:val="BodyText"/>
      </w:pPr>
      <w:r w:rsidRPr="00DC351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E58A6">
        <w:rPr>
          <w:rStyle w:val="Hyperlink"/>
        </w:rPr>
        <w:t>https://vetnet.gov.au/Pages/TrainingDocs.aspx?q=b8a8f136-5421-4ce1-92e0-2b50341431b6</w:t>
      </w:r>
      <w:r>
        <w:fldChar w:fldCharType="end"/>
      </w:r>
    </w:p>
    <w:p w:rsidR="00000000" w:rsidRPr="00DC3514" w:rsidP="00DC3514"/>
    <w:sectPr w:rsidSect="00DC3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14" w:rsidRPr="006A19B2" w:rsidP="006A1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P="00DC3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A19B2" w:rsidP="00DC35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A19B2" w:rsidP="00DC3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514" w:rsidRPr="006A19B2" w:rsidP="006A1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9B2" w:rsidRPr="002D2AF8" w:rsidP="00DC3514">
    <w:pPr>
      <w:pStyle w:val="Header"/>
      <w:framePr w:wrap="around"/>
    </w:pPr>
    <w:r>
      <w:fldChar w:fldCharType="begin"/>
    </w:r>
    <w:r>
      <w:instrText xml:space="preserve"> TITLE   \* MERGEFORMAT </w:instrText>
    </w:r>
    <w:r>
      <w:fldChar w:fldCharType="separate"/>
    </w:r>
    <w:r>
      <w:t>UEE61820 Advanced Diploma of Engineering Technology -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6A19B2" w:rsidP="00DC3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514"/>
    <w:pPr>
      <w:spacing w:before="360" w:after="60"/>
      <w:outlineLvl w:val="0"/>
    </w:pPr>
    <w:rPr>
      <w:sz w:val="32"/>
    </w:rPr>
  </w:style>
  <w:style w:type="paragraph" w:styleId="Heading2">
    <w:name w:val="heading 2"/>
    <w:basedOn w:val="HeadingBase"/>
    <w:next w:val="BodyText"/>
    <w:link w:val="Heading2Char"/>
    <w:qFormat/>
    <w:rsid w:val="00DC3514"/>
    <w:pPr>
      <w:keepLines/>
      <w:spacing w:before="240" w:after="120"/>
      <w:outlineLvl w:val="1"/>
    </w:pPr>
    <w:rPr>
      <w:sz w:val="28"/>
      <w:szCs w:val="40"/>
    </w:rPr>
  </w:style>
  <w:style w:type="paragraph" w:styleId="Heading3">
    <w:name w:val="heading 3"/>
    <w:basedOn w:val="HeadingBase"/>
    <w:next w:val="BodyText"/>
    <w:link w:val="Heading3Char"/>
    <w:qFormat/>
    <w:rsid w:val="00DC3514"/>
    <w:pPr>
      <w:spacing w:before="180" w:after="120"/>
      <w:outlineLvl w:val="2"/>
    </w:pPr>
    <w:rPr>
      <w:spacing w:val="-10"/>
      <w:kern w:val="32"/>
    </w:rPr>
  </w:style>
  <w:style w:type="paragraph" w:styleId="Heading4">
    <w:name w:val="heading 4"/>
    <w:basedOn w:val="HeadingBase"/>
    <w:next w:val="BodyText"/>
    <w:link w:val="Heading4Char"/>
    <w:qFormat/>
    <w:rsid w:val="00DC3514"/>
    <w:pPr>
      <w:spacing w:before="160" w:after="120"/>
      <w:outlineLvl w:val="3"/>
    </w:pPr>
    <w:rPr>
      <w:sz w:val="22"/>
    </w:rPr>
  </w:style>
  <w:style w:type="paragraph" w:styleId="Heading5">
    <w:name w:val="heading 5"/>
    <w:basedOn w:val="HeadingBase"/>
    <w:next w:val="Normal"/>
    <w:link w:val="Heading5Char"/>
    <w:qFormat/>
    <w:rsid w:val="00DC3514"/>
    <w:pPr>
      <w:spacing w:before="80"/>
      <w:outlineLvl w:val="4"/>
    </w:pPr>
    <w:rPr>
      <w:color w:val="918585"/>
      <w:sz w:val="20"/>
    </w:rPr>
  </w:style>
  <w:style w:type="paragraph" w:styleId="Heading6">
    <w:name w:val="heading 6"/>
    <w:basedOn w:val="HeadingBase"/>
    <w:next w:val="Normal"/>
    <w:link w:val="Heading6Char"/>
    <w:qFormat/>
    <w:rsid w:val="00DC3514"/>
    <w:pPr>
      <w:spacing w:before="60"/>
      <w:outlineLvl w:val="5"/>
    </w:pPr>
    <w:rPr>
      <w:color w:val="918585"/>
      <w:sz w:val="20"/>
    </w:rPr>
  </w:style>
  <w:style w:type="paragraph" w:styleId="Heading7">
    <w:name w:val="heading 7"/>
    <w:basedOn w:val="Normal"/>
    <w:next w:val="Normal"/>
    <w:link w:val="Heading7Char"/>
    <w:qFormat/>
    <w:rsid w:val="00DC3514"/>
    <w:pPr>
      <w:ind w:left="720"/>
      <w:outlineLvl w:val="6"/>
    </w:pPr>
    <w:rPr>
      <w:i/>
    </w:rPr>
  </w:style>
  <w:style w:type="paragraph" w:styleId="Heading8">
    <w:name w:val="heading 8"/>
    <w:basedOn w:val="Normal"/>
    <w:next w:val="Normal"/>
    <w:link w:val="Heading8Char"/>
    <w:qFormat/>
    <w:rsid w:val="00DC3514"/>
    <w:pPr>
      <w:ind w:left="720"/>
      <w:outlineLvl w:val="7"/>
    </w:pPr>
    <w:rPr>
      <w:i/>
    </w:rPr>
  </w:style>
  <w:style w:type="paragraph" w:styleId="Heading9">
    <w:name w:val="heading 9"/>
    <w:basedOn w:val="Normal"/>
    <w:next w:val="Normal"/>
    <w:link w:val="Heading9Char"/>
    <w:qFormat/>
    <w:rsid w:val="00DC3514"/>
    <w:pPr>
      <w:ind w:left="720"/>
      <w:outlineLvl w:val="8"/>
    </w:pPr>
    <w:rPr>
      <w:i/>
    </w:rPr>
  </w:style>
  <w:style w:type="character" w:default="1" w:styleId="DefaultParagraphFont">
    <w:name w:val="Default Paragraph Font"/>
    <w:uiPriority w:val="1"/>
    <w:unhideWhenUsed/>
    <w:rsid w:val="00DC3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514"/>
  </w:style>
  <w:style w:type="character" w:customStyle="1" w:styleId="Heading1Char">
    <w:name w:val="Heading 1 Char"/>
    <w:basedOn w:val="DefaultParagraphFont"/>
    <w:link w:val="Heading1"/>
    <w:rsid w:val="00DC3514"/>
    <w:rPr>
      <w:rFonts w:ascii="Times New Roman" w:eastAsia="Times New Roman" w:hAnsi="Times New Roman" w:cs="Times New Roman"/>
      <w:b/>
      <w:sz w:val="32"/>
      <w:szCs w:val="20"/>
      <w:lang w:eastAsia="en-US"/>
    </w:rPr>
  </w:style>
  <w:style w:type="paragraph" w:styleId="BodyText">
    <w:name w:val="Body Text"/>
    <w:basedOn w:val="Normal"/>
    <w:link w:val="BodyTextChar"/>
    <w:rsid w:val="00DC3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514"/>
    <w:rPr>
      <w:rFonts w:ascii="Times New Roman" w:eastAsia="Times New Roman" w:hAnsi="Times New Roman" w:cs="Times New Roman"/>
      <w:sz w:val="24"/>
      <w:lang w:eastAsia="en-US"/>
    </w:rPr>
  </w:style>
  <w:style w:type="character" w:customStyle="1" w:styleId="SpecialBold">
    <w:name w:val="Special Bold"/>
    <w:basedOn w:val="DefaultParagraphFont"/>
    <w:rsid w:val="00DC3514"/>
    <w:rPr>
      <w:b/>
      <w:spacing w:val="0"/>
    </w:rPr>
  </w:style>
  <w:style w:type="paragraph" w:customStyle="1" w:styleId="SuperHeading">
    <w:name w:val="SuperHeading"/>
    <w:basedOn w:val="Normal"/>
    <w:rsid w:val="00DC3514"/>
    <w:pPr>
      <w:spacing w:before="240" w:after="120"/>
      <w:outlineLvl w:val="0"/>
    </w:pPr>
    <w:rPr>
      <w:rFonts w:ascii="Times New Roman" w:hAnsi="Times New Roman"/>
      <w:b/>
      <w:sz w:val="32"/>
    </w:rPr>
  </w:style>
  <w:style w:type="paragraph" w:customStyle="1" w:styleId="AllowPageBreak">
    <w:name w:val="AllowPageBreak"/>
    <w:rsid w:val="00DC35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3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514"/>
    <w:rPr>
      <w:rFonts w:ascii="Courier New" w:eastAsia="Times New Roman" w:hAnsi="Courier New" w:cs="Times New Roman"/>
      <w:i/>
      <w:szCs w:val="20"/>
      <w:lang w:eastAsia="en-US"/>
    </w:rPr>
  </w:style>
  <w:style w:type="paragraph" w:customStyle="1" w:styleId="HeadingBase">
    <w:name w:val="Heading Base"/>
    <w:rsid w:val="00DC3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514"/>
    <w:pPr>
      <w:tabs>
        <w:tab w:val="right" w:leader="dot" w:pos="9072"/>
      </w:tabs>
      <w:ind w:left="567"/>
    </w:pPr>
    <w:rPr>
      <w:szCs w:val="22"/>
    </w:rPr>
  </w:style>
  <w:style w:type="paragraph" w:customStyle="1" w:styleId="TOCBase">
    <w:name w:val="TOC Base"/>
    <w:rsid w:val="00DC3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514"/>
    <w:pPr>
      <w:tabs>
        <w:tab w:val="right" w:leader="dot" w:pos="9072"/>
      </w:tabs>
      <w:spacing w:before="40" w:after="40"/>
      <w:ind w:left="284"/>
    </w:pPr>
    <w:rPr>
      <w:rFonts w:ascii="Times New Roman" w:hAnsi="Times New Roman"/>
    </w:rPr>
  </w:style>
  <w:style w:type="paragraph" w:styleId="TOC1">
    <w:name w:val="toc 1"/>
    <w:basedOn w:val="TOCBase"/>
    <w:next w:val="Normal"/>
    <w:rsid w:val="00DC3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514"/>
    <w:rPr>
      <w:rFonts w:ascii="Times New Roman" w:eastAsia="Times New Roman" w:hAnsi="Times New Roman" w:cs="Times New Roman"/>
      <w:sz w:val="16"/>
      <w:lang w:eastAsia="en-US"/>
    </w:rPr>
  </w:style>
  <w:style w:type="paragraph" w:styleId="Title">
    <w:name w:val="Title"/>
    <w:basedOn w:val="HeadingBase"/>
    <w:link w:val="TitleChar"/>
    <w:qFormat/>
    <w:rsid w:val="00DC3514"/>
    <w:pPr>
      <w:spacing w:before="5040"/>
      <w:jc w:val="center"/>
    </w:pPr>
    <w:rPr>
      <w:sz w:val="48"/>
      <w:szCs w:val="72"/>
      <w:lang w:val="en-US"/>
    </w:rPr>
  </w:style>
  <w:style w:type="character" w:customStyle="1" w:styleId="TitleChar">
    <w:name w:val="Title Char"/>
    <w:basedOn w:val="DefaultParagraphFont"/>
    <w:link w:val="Title"/>
    <w:rsid w:val="00DC3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514"/>
    <w:pPr>
      <w:tabs>
        <w:tab w:val="left" w:pos="3600"/>
        <w:tab w:val="left" w:pos="3958"/>
      </w:tabs>
    </w:pPr>
  </w:style>
  <w:style w:type="paragraph" w:styleId="List">
    <w:name w:val="List"/>
    <w:basedOn w:val="BodyText"/>
    <w:next w:val="BodyText"/>
    <w:rsid w:val="00DC3514"/>
    <w:pPr>
      <w:tabs>
        <w:tab w:val="left" w:pos="340"/>
      </w:tabs>
      <w:spacing w:before="60" w:after="60"/>
      <w:ind w:left="340" w:hanging="340"/>
    </w:pPr>
  </w:style>
  <w:style w:type="paragraph" w:styleId="ListBullet">
    <w:name w:val="List Bullet"/>
    <w:basedOn w:val="List"/>
    <w:rsid w:val="00DC3514"/>
    <w:pPr>
      <w:numPr>
        <w:numId w:val="10"/>
      </w:numPr>
      <w:tabs>
        <w:tab w:val="clear" w:pos="340"/>
      </w:tabs>
      <w:spacing w:before="40" w:after="40"/>
    </w:pPr>
  </w:style>
  <w:style w:type="paragraph" w:customStyle="1" w:styleId="Note">
    <w:name w:val="Note"/>
    <w:basedOn w:val="BodyText"/>
    <w:rsid w:val="00DC3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514"/>
    <w:pPr>
      <w:framePr w:wrap="auto" w:hAnchor="text" w:y="6049"/>
    </w:pPr>
    <w:rPr>
      <w:color w:val="000000"/>
      <w:sz w:val="40"/>
    </w:rPr>
  </w:style>
  <w:style w:type="paragraph" w:customStyle="1" w:styleId="TOCTitle">
    <w:name w:val="TOCTitle"/>
    <w:basedOn w:val="Heading1"/>
    <w:rsid w:val="00DC3514"/>
    <w:pPr>
      <w:spacing w:after="240"/>
      <w:jc w:val="center"/>
      <w:outlineLvl w:val="9"/>
    </w:pPr>
    <w:rPr>
      <w:caps/>
    </w:rPr>
  </w:style>
  <w:style w:type="paragraph" w:customStyle="1" w:styleId="Version">
    <w:name w:val="Version"/>
    <w:rsid w:val="00DC35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514"/>
    <w:pPr>
      <w:numPr>
        <w:numId w:val="11"/>
      </w:numPr>
      <w:tabs>
        <w:tab w:val="clear" w:pos="680"/>
      </w:tabs>
    </w:pPr>
  </w:style>
  <w:style w:type="paragraph" w:styleId="Index1">
    <w:name w:val="index 1"/>
    <w:basedOn w:val="Normal"/>
    <w:next w:val="Normal"/>
    <w:semiHidden/>
    <w:rsid w:val="00DC3514"/>
    <w:pPr>
      <w:keepNext w:val="0"/>
      <w:tabs>
        <w:tab w:val="right" w:pos="4176"/>
      </w:tabs>
      <w:ind w:left="198" w:hanging="198"/>
    </w:pPr>
    <w:rPr>
      <w:rFonts w:ascii="Garamond" w:hAnsi="Garamond"/>
    </w:rPr>
  </w:style>
  <w:style w:type="paragraph" w:styleId="IndexHeading">
    <w:name w:val="index heading"/>
    <w:basedOn w:val="Normal"/>
    <w:next w:val="Index1"/>
    <w:semiHidden/>
    <w:rsid w:val="00DC3514"/>
    <w:pPr>
      <w:spacing w:before="120" w:after="120"/>
    </w:pPr>
    <w:rPr>
      <w:rFonts w:ascii="Arial" w:hAnsi="Arial"/>
      <w:b/>
      <w:color w:val="918585"/>
      <w:sz w:val="24"/>
    </w:rPr>
  </w:style>
  <w:style w:type="paragraph" w:styleId="Header">
    <w:name w:val="header"/>
    <w:basedOn w:val="Normal"/>
    <w:link w:val="HeaderChar"/>
    <w:rsid w:val="00DC3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514"/>
    <w:rPr>
      <w:rFonts w:ascii="Times New Roman" w:eastAsia="Times New Roman" w:hAnsi="Times New Roman" w:cs="Times New Roman"/>
      <w:sz w:val="16"/>
      <w:szCs w:val="20"/>
      <w:lang w:val="en-GB" w:eastAsia="en-US"/>
    </w:rPr>
  </w:style>
  <w:style w:type="paragraph" w:customStyle="1" w:styleId="Chapter">
    <w:name w:val="Chapter"/>
    <w:basedOn w:val="Normal"/>
    <w:rsid w:val="00DC3514"/>
    <w:pPr>
      <w:spacing w:before="240"/>
    </w:pPr>
    <w:rPr>
      <w:rFonts w:ascii="Times New Roman" w:hAnsi="Times New Roman"/>
      <w:smallCaps/>
      <w:spacing w:val="80"/>
      <w:sz w:val="28"/>
    </w:rPr>
  </w:style>
  <w:style w:type="paragraph" w:customStyle="1" w:styleId="InChapter">
    <w:name w:val="InChapter"/>
    <w:basedOn w:val="Heading3"/>
    <w:rsid w:val="00DC3514"/>
    <w:pPr>
      <w:spacing w:after="240"/>
      <w:outlineLvl w:val="9"/>
    </w:pPr>
    <w:rPr>
      <w:noProof/>
    </w:rPr>
  </w:style>
  <w:style w:type="paragraph" w:styleId="Index2">
    <w:name w:val="index 2"/>
    <w:basedOn w:val="Normal"/>
    <w:next w:val="Normal"/>
    <w:semiHidden/>
    <w:rsid w:val="00DC3514"/>
    <w:pPr>
      <w:tabs>
        <w:tab w:val="right" w:pos="4176"/>
      </w:tabs>
      <w:ind w:left="568" w:hanging="284"/>
    </w:pPr>
    <w:rPr>
      <w:rFonts w:ascii="Garamond" w:hAnsi="Garamond"/>
    </w:rPr>
  </w:style>
  <w:style w:type="paragraph" w:customStyle="1" w:styleId="Byline">
    <w:name w:val="Byline"/>
    <w:rsid w:val="00DC3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514"/>
    <w:pPr>
      <w:tabs>
        <w:tab w:val="clear" w:pos="3600"/>
        <w:tab w:val="clear" w:pos="3958"/>
      </w:tabs>
      <w:jc w:val="right"/>
    </w:pPr>
  </w:style>
  <w:style w:type="character" w:styleId="Emphasis">
    <w:name w:val="Emphasis"/>
    <w:basedOn w:val="DefaultParagraphFont"/>
    <w:qFormat/>
    <w:rsid w:val="00DC3514"/>
    <w:rPr>
      <w:i/>
    </w:rPr>
  </w:style>
  <w:style w:type="paragraph" w:styleId="Caption">
    <w:name w:val="caption"/>
    <w:basedOn w:val="BodyText"/>
    <w:next w:val="Normal"/>
    <w:qFormat/>
    <w:rsid w:val="00DC3514"/>
    <w:pPr>
      <w:framePr w:w="2268" w:hSpace="181" w:vSpace="181" w:wrap="around" w:vAnchor="text" w:hAnchor="page" w:x="1135" w:y="285" w:anchorLock="1"/>
    </w:pPr>
    <w:rPr>
      <w:i/>
    </w:rPr>
  </w:style>
  <w:style w:type="paragraph" w:customStyle="1" w:styleId="MiniTOCTitle">
    <w:name w:val="MiniTOCTitle"/>
    <w:basedOn w:val="Heading4"/>
    <w:rsid w:val="00DC3514"/>
    <w:pPr>
      <w:spacing w:before="240"/>
      <w:outlineLvl w:val="9"/>
    </w:pPr>
    <w:rPr>
      <w:noProof/>
      <w:sz w:val="24"/>
    </w:rPr>
  </w:style>
  <w:style w:type="paragraph" w:customStyle="1" w:styleId="MiniTOCItem">
    <w:name w:val="MiniTOCItem"/>
    <w:basedOn w:val="ListBullet"/>
    <w:rsid w:val="00DC3514"/>
    <w:pPr>
      <w:numPr>
        <w:numId w:val="0"/>
      </w:numPr>
      <w:tabs>
        <w:tab w:val="right" w:leader="dot" w:pos="6521"/>
      </w:tabs>
      <w:spacing w:before="0" w:after="0"/>
    </w:pPr>
  </w:style>
  <w:style w:type="paragraph" w:customStyle="1" w:styleId="TOFTitle">
    <w:name w:val="TOFTitle"/>
    <w:basedOn w:val="TOCTitle"/>
    <w:rsid w:val="00DC3514"/>
  </w:style>
  <w:style w:type="paragraph" w:styleId="TableofFigures">
    <w:name w:val="table of figures"/>
    <w:basedOn w:val="Normal"/>
    <w:next w:val="Normal"/>
    <w:semiHidden/>
    <w:rsid w:val="00DC3514"/>
    <w:pPr>
      <w:tabs>
        <w:tab w:val="right" w:leader="dot" w:pos="9072"/>
      </w:tabs>
      <w:ind w:left="970" w:hanging="403"/>
    </w:pPr>
    <w:rPr>
      <w:rFonts w:ascii="Times New Roman" w:hAnsi="Times New Roman"/>
      <w:b/>
    </w:rPr>
  </w:style>
  <w:style w:type="paragraph" w:styleId="ListNumber">
    <w:name w:val="List Number"/>
    <w:basedOn w:val="List"/>
    <w:rsid w:val="00DC3514"/>
    <w:pPr>
      <w:numPr>
        <w:numId w:val="13"/>
      </w:numPr>
      <w:tabs>
        <w:tab w:val="clear" w:pos="340"/>
      </w:tabs>
    </w:pPr>
  </w:style>
  <w:style w:type="character" w:customStyle="1" w:styleId="WingdingSymbols">
    <w:name w:val="Wingding Symbols"/>
    <w:rsid w:val="00DC3514"/>
    <w:rPr>
      <w:rFonts w:ascii="Wingdings" w:hAnsi="Wingdings"/>
    </w:rPr>
  </w:style>
  <w:style w:type="paragraph" w:customStyle="1" w:styleId="TableHeading">
    <w:name w:val="Table Heading"/>
    <w:basedOn w:val="HeadingBase"/>
    <w:rsid w:val="00DC3514"/>
    <w:pPr>
      <w:keepLines/>
      <w:pBdr>
        <w:bottom w:val="single" w:sz="6" w:space="1" w:color="918585"/>
      </w:pBdr>
      <w:spacing w:before="240"/>
    </w:pPr>
  </w:style>
  <w:style w:type="character" w:customStyle="1" w:styleId="HotSpot">
    <w:name w:val="HotSpot"/>
    <w:rsid w:val="00DC3514"/>
    <w:rPr>
      <w:color w:val="0033CC"/>
      <w:u w:val="none"/>
    </w:rPr>
  </w:style>
  <w:style w:type="paragraph" w:customStyle="1" w:styleId="BodyTextRight">
    <w:name w:val="Body Text Right"/>
    <w:basedOn w:val="BodyText"/>
    <w:rsid w:val="00DC3514"/>
    <w:pPr>
      <w:spacing w:before="0" w:after="0"/>
      <w:jc w:val="right"/>
    </w:pPr>
  </w:style>
  <w:style w:type="paragraph" w:styleId="Index3">
    <w:name w:val="index 3"/>
    <w:basedOn w:val="ListNumber2"/>
    <w:next w:val="Normal"/>
    <w:semiHidden/>
    <w:rsid w:val="00DC3514"/>
    <w:pPr>
      <w:numPr>
        <w:numId w:val="0"/>
      </w:numPr>
      <w:tabs>
        <w:tab w:val="right" w:leader="dot" w:pos="4176"/>
      </w:tabs>
    </w:pPr>
  </w:style>
  <w:style w:type="paragraph" w:styleId="ListNumber2">
    <w:name w:val="List Number 2"/>
    <w:basedOn w:val="List2"/>
    <w:rsid w:val="00DC3514"/>
    <w:pPr>
      <w:numPr>
        <w:numId w:val="8"/>
      </w:numPr>
      <w:tabs>
        <w:tab w:val="clear" w:pos="1060"/>
      </w:tabs>
    </w:pPr>
  </w:style>
  <w:style w:type="paragraph" w:customStyle="1" w:styleId="MarginNote">
    <w:name w:val="Margin Note"/>
    <w:basedOn w:val="BodyText"/>
    <w:rsid w:val="00DC3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514"/>
    <w:rPr>
      <w:sz w:val="32"/>
    </w:rPr>
  </w:style>
  <w:style w:type="paragraph" w:customStyle="1" w:styleId="HeadingProcedure">
    <w:name w:val="Heading Procedure"/>
    <w:basedOn w:val="HeadingBase"/>
    <w:next w:val="Normal"/>
    <w:rsid w:val="00DC3514"/>
    <w:pPr>
      <w:tabs>
        <w:tab w:val="left" w:pos="0"/>
      </w:tabs>
      <w:spacing w:before="120" w:after="60"/>
    </w:pPr>
    <w:rPr>
      <w:i/>
      <w:color w:val="918585"/>
      <w:sz w:val="22"/>
    </w:rPr>
  </w:style>
  <w:style w:type="paragraph" w:customStyle="1" w:styleId="TableBodyText">
    <w:name w:val="Table Body Text"/>
    <w:basedOn w:val="BodyText"/>
    <w:rsid w:val="00DC3514"/>
    <w:pPr>
      <w:spacing w:before="60" w:after="60"/>
    </w:pPr>
  </w:style>
  <w:style w:type="paragraph" w:styleId="ListContinue">
    <w:name w:val="List Continue"/>
    <w:basedOn w:val="List"/>
    <w:rsid w:val="00DC3514"/>
    <w:pPr>
      <w:ind w:firstLine="0"/>
    </w:pPr>
  </w:style>
  <w:style w:type="paragraph" w:customStyle="1" w:styleId="ListNote">
    <w:name w:val="List Note"/>
    <w:basedOn w:val="List"/>
    <w:rsid w:val="00DC3514"/>
    <w:pPr>
      <w:pBdr>
        <w:top w:val="single" w:sz="6" w:space="2" w:color="918585"/>
        <w:bottom w:val="single" w:sz="6" w:space="2" w:color="918585"/>
      </w:pBdr>
      <w:tabs>
        <w:tab w:val="left" w:pos="1021"/>
      </w:tabs>
      <w:ind w:firstLine="0"/>
    </w:pPr>
  </w:style>
  <w:style w:type="paragraph" w:customStyle="1" w:styleId="Warning">
    <w:name w:val="Warning"/>
    <w:basedOn w:val="BodyText"/>
    <w:rsid w:val="00DC3514"/>
    <w:pPr>
      <w:shd w:val="clear" w:color="auto" w:fill="D9D9D9"/>
      <w:tabs>
        <w:tab w:val="left" w:pos="992"/>
      </w:tabs>
      <w:ind w:left="119" w:right="119"/>
    </w:pPr>
    <w:rPr>
      <w:sz w:val="20"/>
    </w:rPr>
  </w:style>
  <w:style w:type="paragraph" w:customStyle="1" w:styleId="MarginIcons">
    <w:name w:val="Margin Icons"/>
    <w:basedOn w:val="BodyText"/>
    <w:rsid w:val="00DC3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514"/>
    <w:rPr>
      <w:rFonts w:ascii="Courier New" w:hAnsi="Courier New"/>
    </w:rPr>
  </w:style>
  <w:style w:type="paragraph" w:customStyle="1" w:styleId="NoteBullet">
    <w:name w:val="Note Bullet"/>
    <w:basedOn w:val="Note"/>
    <w:rsid w:val="00DC3514"/>
    <w:pPr>
      <w:tabs>
        <w:tab w:val="clear" w:pos="680"/>
      </w:tabs>
      <w:spacing w:before="60" w:after="60"/>
    </w:pPr>
  </w:style>
  <w:style w:type="paragraph" w:customStyle="1" w:styleId="SubHeading2">
    <w:name w:val="SubHeading2"/>
    <w:basedOn w:val="HeadingBase"/>
    <w:rsid w:val="00DC3514"/>
    <w:pPr>
      <w:spacing w:before="240" w:after="60"/>
    </w:pPr>
    <w:rPr>
      <w:sz w:val="20"/>
    </w:rPr>
  </w:style>
  <w:style w:type="paragraph" w:customStyle="1" w:styleId="SubHeading1">
    <w:name w:val="SubHeading1"/>
    <w:basedOn w:val="HeadingBase"/>
    <w:rsid w:val="00DC3514"/>
    <w:pPr>
      <w:spacing w:before="240" w:after="60"/>
    </w:pPr>
    <w:rPr>
      <w:color w:val="918585"/>
      <w:sz w:val="22"/>
    </w:rPr>
  </w:style>
  <w:style w:type="paragraph" w:customStyle="1" w:styleId="SideHeading">
    <w:name w:val="Side Heading"/>
    <w:basedOn w:val="HeadingBase"/>
    <w:rsid w:val="00DC3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514"/>
    <w:pPr>
      <w:numPr>
        <w:numId w:val="9"/>
      </w:numPr>
    </w:pPr>
  </w:style>
  <w:style w:type="paragraph" w:styleId="PlainText">
    <w:name w:val="Plain Text"/>
    <w:basedOn w:val="Normal"/>
    <w:link w:val="PlainTextChar"/>
    <w:rsid w:val="00DC3514"/>
    <w:rPr>
      <w:sz w:val="20"/>
    </w:rPr>
  </w:style>
  <w:style w:type="character" w:customStyle="1" w:styleId="PlainTextChar">
    <w:name w:val="Plain Text Char"/>
    <w:basedOn w:val="DefaultParagraphFont"/>
    <w:link w:val="PlainText"/>
    <w:rsid w:val="00DC3514"/>
    <w:rPr>
      <w:rFonts w:ascii="Courier New" w:eastAsia="Times New Roman" w:hAnsi="Courier New" w:cs="Times New Roman"/>
      <w:sz w:val="20"/>
      <w:szCs w:val="20"/>
      <w:lang w:eastAsia="en-US"/>
    </w:rPr>
  </w:style>
  <w:style w:type="character" w:customStyle="1" w:styleId="MenuOption">
    <w:name w:val="Menu Option"/>
    <w:basedOn w:val="DefaultParagraphFont"/>
    <w:rsid w:val="00DC3514"/>
    <w:rPr>
      <w:b/>
      <w:smallCaps/>
    </w:rPr>
  </w:style>
  <w:style w:type="paragraph" w:customStyle="1" w:styleId="TableListNumber">
    <w:name w:val="Table List Number"/>
    <w:basedOn w:val="ListNumber"/>
    <w:rsid w:val="00DC3514"/>
    <w:pPr>
      <w:numPr>
        <w:numId w:val="0"/>
      </w:numPr>
    </w:pPr>
  </w:style>
  <w:style w:type="paragraph" w:styleId="TOC4">
    <w:name w:val="toc 4"/>
    <w:basedOn w:val="TOCBase"/>
    <w:next w:val="Normal"/>
    <w:semiHidden/>
    <w:rsid w:val="00DC3514"/>
    <w:pPr>
      <w:tabs>
        <w:tab w:val="right" w:leader="dot" w:pos="9071"/>
      </w:tabs>
      <w:ind w:left="1701"/>
    </w:pPr>
  </w:style>
  <w:style w:type="paragraph" w:customStyle="1" w:styleId="ListAlpha">
    <w:name w:val="List Alpha"/>
    <w:basedOn w:val="List"/>
    <w:rsid w:val="00DC3514"/>
    <w:pPr>
      <w:numPr>
        <w:numId w:val="7"/>
      </w:numPr>
    </w:pPr>
  </w:style>
  <w:style w:type="paragraph" w:customStyle="1" w:styleId="ListAlpha2">
    <w:name w:val="List Alpha 2"/>
    <w:basedOn w:val="List2"/>
    <w:rsid w:val="00DC3514"/>
    <w:pPr>
      <w:numPr>
        <w:numId w:val="6"/>
      </w:numPr>
    </w:pPr>
  </w:style>
  <w:style w:type="paragraph" w:styleId="List2">
    <w:name w:val="List 2"/>
    <w:basedOn w:val="BodyText"/>
    <w:rsid w:val="00DC3514"/>
    <w:pPr>
      <w:tabs>
        <w:tab w:val="left" w:pos="680"/>
      </w:tabs>
      <w:spacing w:before="60" w:after="60"/>
      <w:ind w:left="680" w:hanging="340"/>
    </w:pPr>
  </w:style>
  <w:style w:type="paragraph" w:styleId="List3">
    <w:name w:val="List 3"/>
    <w:basedOn w:val="BodyText"/>
    <w:rsid w:val="00DC3514"/>
    <w:pPr>
      <w:tabs>
        <w:tab w:val="left" w:pos="1021"/>
      </w:tabs>
      <w:spacing w:before="60" w:after="60"/>
      <w:ind w:left="1020" w:hanging="340"/>
    </w:pPr>
  </w:style>
  <w:style w:type="paragraph" w:styleId="List4">
    <w:name w:val="List 4"/>
    <w:basedOn w:val="BodyText"/>
    <w:rsid w:val="00DC3514"/>
    <w:pPr>
      <w:tabs>
        <w:tab w:val="left" w:pos="1361"/>
      </w:tabs>
      <w:spacing w:before="60" w:after="60"/>
      <w:ind w:left="1361" w:hanging="340"/>
    </w:pPr>
  </w:style>
  <w:style w:type="paragraph" w:styleId="List5">
    <w:name w:val="List 5"/>
    <w:basedOn w:val="BodyText"/>
    <w:rsid w:val="00DC3514"/>
    <w:pPr>
      <w:tabs>
        <w:tab w:val="left" w:pos="1701"/>
      </w:tabs>
      <w:spacing w:before="60" w:after="60"/>
      <w:ind w:left="1701" w:hanging="340"/>
    </w:pPr>
  </w:style>
  <w:style w:type="paragraph" w:styleId="ListBullet3">
    <w:name w:val="List Bullet 3"/>
    <w:basedOn w:val="List3"/>
    <w:rsid w:val="00DC3514"/>
    <w:pPr>
      <w:numPr>
        <w:numId w:val="12"/>
      </w:numPr>
      <w:tabs>
        <w:tab w:val="clear" w:pos="1021"/>
      </w:tabs>
      <w:ind w:left="1037" w:hanging="357"/>
    </w:pPr>
  </w:style>
  <w:style w:type="paragraph" w:styleId="ListBullet4">
    <w:name w:val="List Bullet 4"/>
    <w:basedOn w:val="List4"/>
    <w:rsid w:val="00DC3514"/>
    <w:pPr>
      <w:numPr>
        <w:numId w:val="1"/>
      </w:numPr>
      <w:tabs>
        <w:tab w:val="clear" w:pos="1361"/>
      </w:tabs>
    </w:pPr>
  </w:style>
  <w:style w:type="paragraph" w:styleId="ListBullet5">
    <w:name w:val="List Bullet 5"/>
    <w:basedOn w:val="List5"/>
    <w:rsid w:val="00DC3514"/>
    <w:pPr>
      <w:numPr>
        <w:numId w:val="2"/>
      </w:numPr>
    </w:pPr>
  </w:style>
  <w:style w:type="paragraph" w:styleId="ListContinue2">
    <w:name w:val="List Continue 2"/>
    <w:basedOn w:val="List2"/>
    <w:rsid w:val="00DC3514"/>
    <w:pPr>
      <w:ind w:firstLine="0"/>
    </w:pPr>
  </w:style>
  <w:style w:type="paragraph" w:styleId="ListContinue3">
    <w:name w:val="List Continue 3"/>
    <w:basedOn w:val="List3"/>
    <w:rsid w:val="00DC3514"/>
    <w:pPr>
      <w:ind w:left="1021" w:firstLine="0"/>
    </w:pPr>
  </w:style>
  <w:style w:type="paragraph" w:styleId="ListContinue4">
    <w:name w:val="List Continue 4"/>
    <w:basedOn w:val="List4"/>
    <w:rsid w:val="00DC3514"/>
    <w:pPr>
      <w:ind w:firstLine="0"/>
    </w:pPr>
  </w:style>
  <w:style w:type="paragraph" w:styleId="ListContinue5">
    <w:name w:val="List Continue 5"/>
    <w:basedOn w:val="List5"/>
    <w:rsid w:val="00DC3514"/>
    <w:pPr>
      <w:ind w:firstLine="0"/>
    </w:pPr>
  </w:style>
  <w:style w:type="paragraph" w:styleId="ListNumber3">
    <w:name w:val="List Number 3"/>
    <w:basedOn w:val="List3"/>
    <w:rsid w:val="00DC3514"/>
    <w:pPr>
      <w:numPr>
        <w:numId w:val="3"/>
      </w:numPr>
    </w:pPr>
  </w:style>
  <w:style w:type="paragraph" w:styleId="ListNumber4">
    <w:name w:val="List Number 4"/>
    <w:basedOn w:val="List4"/>
    <w:rsid w:val="00DC3514"/>
    <w:pPr>
      <w:numPr>
        <w:numId w:val="4"/>
      </w:numPr>
    </w:pPr>
  </w:style>
  <w:style w:type="paragraph" w:styleId="ListNumber5">
    <w:name w:val="List Number 5"/>
    <w:basedOn w:val="List5"/>
    <w:rsid w:val="00DC3514"/>
    <w:pPr>
      <w:numPr>
        <w:numId w:val="5"/>
      </w:numPr>
    </w:pPr>
  </w:style>
  <w:style w:type="paragraph" w:styleId="BlockText">
    <w:name w:val="Block Text"/>
    <w:basedOn w:val="Normal"/>
    <w:rsid w:val="00DC3514"/>
    <w:pPr>
      <w:spacing w:after="120"/>
      <w:ind w:left="1440" w:right="1440"/>
    </w:pPr>
  </w:style>
  <w:style w:type="character" w:customStyle="1" w:styleId="Subscript">
    <w:name w:val="Subscript"/>
    <w:basedOn w:val="DefaultParagraphFont"/>
    <w:rsid w:val="00DC3514"/>
    <w:rPr>
      <w:sz w:val="16"/>
      <w:vertAlign w:val="subscript"/>
    </w:rPr>
  </w:style>
  <w:style w:type="character" w:customStyle="1" w:styleId="Superscript">
    <w:name w:val="Superscript"/>
    <w:basedOn w:val="DefaultParagraphFont"/>
    <w:rsid w:val="00DC3514"/>
    <w:rPr>
      <w:sz w:val="16"/>
      <w:vertAlign w:val="superscript"/>
    </w:rPr>
  </w:style>
  <w:style w:type="character" w:customStyle="1" w:styleId="Symbols">
    <w:name w:val="Symbols"/>
    <w:basedOn w:val="DefaultParagraphFont"/>
    <w:rsid w:val="00DC3514"/>
    <w:rPr>
      <w:rFonts w:ascii="Symbol" w:hAnsi="Symbol"/>
    </w:rPr>
  </w:style>
  <w:style w:type="character" w:customStyle="1" w:styleId="MenuOptions">
    <w:name w:val="Menu Options"/>
    <w:basedOn w:val="DefaultParagraphFont"/>
    <w:rsid w:val="00DC3514"/>
    <w:rPr>
      <w:rFonts w:ascii="Arial Narrow" w:hAnsi="Arial Narrow"/>
      <w:smallCaps/>
    </w:rPr>
  </w:style>
  <w:style w:type="character" w:customStyle="1" w:styleId="Buttons">
    <w:name w:val="Buttons"/>
    <w:basedOn w:val="DefaultParagraphFont"/>
    <w:rsid w:val="00DC3514"/>
    <w:rPr>
      <w:b/>
    </w:rPr>
  </w:style>
  <w:style w:type="character" w:customStyle="1" w:styleId="Underlined">
    <w:name w:val="Underlined"/>
    <w:basedOn w:val="DefaultParagraphFont"/>
    <w:rsid w:val="00DC3514"/>
    <w:rPr>
      <w:u w:val="single"/>
    </w:rPr>
  </w:style>
  <w:style w:type="paragraph" w:customStyle="1" w:styleId="TableBodyTextRight">
    <w:name w:val="Table Body Text Right"/>
    <w:basedOn w:val="TableBodyText"/>
    <w:rsid w:val="00DC3514"/>
    <w:pPr>
      <w:widowControl w:val="0"/>
      <w:autoSpaceDE w:val="0"/>
      <w:autoSpaceDN w:val="0"/>
      <w:adjustRightInd w:val="0"/>
      <w:jc w:val="right"/>
    </w:pPr>
    <w:rPr>
      <w:rFonts w:cs="Arial"/>
      <w:szCs w:val="18"/>
    </w:rPr>
  </w:style>
  <w:style w:type="paragraph" w:customStyle="1" w:styleId="CopyrightText">
    <w:name w:val="Copyright Text"/>
    <w:basedOn w:val="BodyText"/>
    <w:rsid w:val="00DC3514"/>
    <w:rPr>
      <w:sz w:val="18"/>
    </w:rPr>
  </w:style>
  <w:style w:type="paragraph" w:customStyle="1" w:styleId="BodySmallRight">
    <w:name w:val="Body Small Right"/>
    <w:basedOn w:val="BodyTextRight"/>
    <w:rsid w:val="00DC3514"/>
    <w:rPr>
      <w:sz w:val="18"/>
      <w:szCs w:val="18"/>
    </w:rPr>
  </w:style>
  <w:style w:type="paragraph" w:customStyle="1" w:styleId="MarginEdition">
    <w:name w:val="Margin Edition"/>
    <w:basedOn w:val="MarginNote"/>
    <w:rsid w:val="00DC3514"/>
    <w:pPr>
      <w:spacing w:before="0" w:after="0"/>
    </w:pPr>
    <w:rPr>
      <w:rFonts w:ascii="Times New Roman" w:hAnsi="Times New Roman"/>
      <w:color w:val="999999"/>
    </w:rPr>
  </w:style>
  <w:style w:type="paragraph" w:customStyle="1" w:styleId="Spacer">
    <w:name w:val="Spacer"/>
    <w:basedOn w:val="Normal"/>
    <w:rsid w:val="00DC3514"/>
    <w:rPr>
      <w:sz w:val="2"/>
      <w:szCs w:val="2"/>
    </w:rPr>
  </w:style>
  <w:style w:type="character" w:customStyle="1" w:styleId="Small">
    <w:name w:val="Small"/>
    <w:basedOn w:val="DefaultParagraphFont"/>
    <w:rsid w:val="00DC3514"/>
    <w:rPr>
      <w:sz w:val="16"/>
    </w:rPr>
  </w:style>
  <w:style w:type="paragraph" w:customStyle="1" w:styleId="WideTable">
    <w:name w:val="Wide Table"/>
    <w:basedOn w:val="Normal"/>
    <w:rsid w:val="00DC3514"/>
    <w:pPr>
      <w:ind w:left="-1418"/>
    </w:pPr>
    <w:rPr>
      <w:sz w:val="2"/>
      <w:szCs w:val="2"/>
    </w:rPr>
  </w:style>
  <w:style w:type="character" w:styleId="PageNumber">
    <w:name w:val="page number"/>
    <w:basedOn w:val="DefaultParagraphFont"/>
    <w:rsid w:val="00DC3514"/>
  </w:style>
  <w:style w:type="paragraph" w:styleId="Quote">
    <w:name w:val="Quote"/>
    <w:basedOn w:val="Heading1"/>
    <w:link w:val="QuoteChar"/>
    <w:qFormat/>
    <w:rsid w:val="00DC3514"/>
    <w:rPr>
      <w:b w:val="0"/>
      <w:sz w:val="72"/>
      <w:szCs w:val="72"/>
      <w:lang w:val="en-NZ"/>
    </w:rPr>
  </w:style>
  <w:style w:type="character" w:customStyle="1" w:styleId="QuoteChar">
    <w:name w:val="Quote Char"/>
    <w:basedOn w:val="DefaultParagraphFont"/>
    <w:link w:val="Quote"/>
    <w:rsid w:val="00DC3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514"/>
    <w:pPr>
      <w:pageBreakBefore/>
    </w:pPr>
  </w:style>
  <w:style w:type="paragraph" w:customStyle="1" w:styleId="Border">
    <w:name w:val="Border"/>
    <w:basedOn w:val="Normal"/>
    <w:qFormat/>
    <w:rsid w:val="00DC3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514"/>
    <w:rPr>
      <w:b/>
      <w:bCs/>
      <w:i/>
      <w:iCs/>
      <w:color w:val="auto"/>
    </w:rPr>
  </w:style>
  <w:style w:type="paragraph" w:styleId="IntenseQuote">
    <w:name w:val="Intense Quote"/>
    <w:basedOn w:val="Normal"/>
    <w:next w:val="Normal"/>
    <w:link w:val="IntenseQuoteChar"/>
    <w:uiPriority w:val="30"/>
    <w:qFormat/>
    <w:rsid w:val="00DC3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514"/>
    <w:rPr>
      <w:smallCaps/>
      <w:color w:val="auto"/>
      <w:u w:val="single"/>
    </w:rPr>
  </w:style>
  <w:style w:type="character" w:styleId="IntenseReference">
    <w:name w:val="Intense Reference"/>
    <w:basedOn w:val="DefaultParagraphFont"/>
    <w:uiPriority w:val="32"/>
    <w:qFormat/>
    <w:rsid w:val="00DC3514"/>
    <w:rPr>
      <w:b/>
      <w:bCs/>
      <w:smallCaps/>
      <w:color w:val="auto"/>
      <w:spacing w:val="5"/>
      <w:u w:val="single"/>
    </w:rPr>
  </w:style>
  <w:style w:type="paragraph" w:customStyle="1" w:styleId="2ColumnHeading">
    <w:name w:val="2Column Heading"/>
    <w:basedOn w:val="BodyText"/>
    <w:qFormat/>
    <w:rsid w:val="00DC3514"/>
    <w:pPr>
      <w:spacing w:after="60"/>
      <w:ind w:left="-2268"/>
    </w:pPr>
    <w:rPr>
      <w:b/>
    </w:rPr>
  </w:style>
  <w:style w:type="paragraph" w:customStyle="1" w:styleId="Heading1TOC">
    <w:name w:val="Heading1 TOC"/>
    <w:basedOn w:val="Normal"/>
    <w:qFormat/>
    <w:rsid w:val="00DC3514"/>
    <w:pPr>
      <w:spacing w:before="240" w:after="120"/>
    </w:pPr>
    <w:rPr>
      <w:rFonts w:ascii="Times New Roman" w:hAnsi="Times New Roman"/>
      <w:b/>
      <w:sz w:val="32"/>
    </w:rPr>
  </w:style>
  <w:style w:type="paragraph" w:customStyle="1" w:styleId="Heading2TOC">
    <w:name w:val="Heading2 TOC"/>
    <w:basedOn w:val="Normal"/>
    <w:qFormat/>
    <w:rsid w:val="00DC3514"/>
    <w:pPr>
      <w:spacing w:before="240" w:after="60"/>
    </w:pPr>
    <w:rPr>
      <w:rFonts w:ascii="Times New Roman" w:hAnsi="Times New Roman"/>
      <w:b/>
      <w:sz w:val="28"/>
    </w:rPr>
  </w:style>
  <w:style w:type="character" w:customStyle="1" w:styleId="Underline">
    <w:name w:val="Underline"/>
    <w:basedOn w:val="DefaultParagraphFont"/>
    <w:qFormat/>
    <w:rsid w:val="00DC3514"/>
    <w:rPr>
      <w:u w:val="single"/>
    </w:rPr>
  </w:style>
  <w:style w:type="character" w:customStyle="1" w:styleId="BoldandItalics">
    <w:name w:val="Bold and Italics"/>
    <w:qFormat/>
    <w:rsid w:val="00DC3514"/>
    <w:rPr>
      <w:b/>
      <w:i/>
      <w:u w:val="none"/>
    </w:rPr>
  </w:style>
  <w:style w:type="paragraph" w:styleId="BalloonText">
    <w:name w:val="Balloon Text"/>
    <w:basedOn w:val="Normal"/>
    <w:link w:val="BalloonTextChar"/>
    <w:rsid w:val="00DC3514"/>
    <w:rPr>
      <w:rFonts w:ascii="Tahoma" w:hAnsi="Tahoma" w:cs="Tahoma"/>
      <w:sz w:val="16"/>
      <w:szCs w:val="16"/>
    </w:rPr>
  </w:style>
  <w:style w:type="character" w:customStyle="1" w:styleId="BalloonTextChar">
    <w:name w:val="Balloon Text Char"/>
    <w:basedOn w:val="DefaultParagraphFont"/>
    <w:link w:val="BalloonText"/>
    <w:rsid w:val="00DC3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514"/>
    <w:rPr>
      <w:b/>
      <w:color w:val="660033"/>
      <w:spacing w:val="0"/>
    </w:rPr>
  </w:style>
  <w:style w:type="paragraph" w:customStyle="1" w:styleId="Nameditemlist">
    <w:name w:val="Named item list"/>
    <w:basedOn w:val="BodyText"/>
    <w:qFormat/>
    <w:rsid w:val="00DC3514"/>
    <w:pPr>
      <w:tabs>
        <w:tab w:val="left" w:pos="2835"/>
      </w:tabs>
      <w:ind w:left="2835" w:hanging="2835"/>
    </w:pPr>
  </w:style>
  <w:style w:type="paragraph" w:customStyle="1" w:styleId="BodyTextnopadding">
    <w:name w:val="Body Text no padding"/>
    <w:basedOn w:val="BodyText"/>
    <w:qFormat/>
    <w:rsid w:val="00DC3514"/>
    <w:pPr>
      <w:spacing w:before="0" w:after="0"/>
    </w:pPr>
  </w:style>
  <w:style w:type="paragraph" w:customStyle="1" w:styleId="BodyTextBold">
    <w:name w:val="Body Text Bold"/>
    <w:basedOn w:val="BodyText"/>
    <w:qFormat/>
    <w:rsid w:val="00DC3514"/>
    <w:rPr>
      <w:b/>
    </w:rPr>
  </w:style>
  <w:style w:type="character" w:styleId="Hyperlink">
    <w:name w:val="Hyperlink"/>
    <w:basedOn w:val="DefaultParagraphFont"/>
    <w:uiPriority w:val="99"/>
    <w:unhideWhenUsed/>
    <w:rsid w:val="006A1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1420</Words>
  <Characters>9363</Characters>
  <Application>Microsoft Office Word</Application>
  <DocSecurity>0</DocSecurity>
  <Lines>468</Lines>
  <Paragraphs>399</Paragraphs>
  <ScaleCrop>false</ScaleCrop>
  <Company>Author-it Software Corporation Ltd.</Company>
  <LinksUpToDate>false</LinksUpToDate>
  <CharactersWithSpaces>10384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UEE61820 Advanced Diploma of Engineering Technology - Computer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2020-10-05T16:35:05Z</dcterms:created>
  <dcterms:modified xsi:type="dcterms:W3CDTF">2020-10-04T03:45:00Z</dcterms:modified>
</cp:coreProperties>
</file>