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3192" w:rsidP="009131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UEE60920 Advanced Diploma of Renewable Energy Engineering</w:t>
      </w:r>
      <w:r>
        <w:fldChar w:fldCharType="end"/>
      </w:r>
    </w:p>
    <w:p w:rsidR="00913192" w:rsidP="00913192">
      <w:pPr>
        <w:pStyle w:val="Version"/>
        <w:sectPr w:rsidSect="00145F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45FF5" w:rsidP="00145FF5">
      <w:pPr>
        <w:pStyle w:val="SuperHeading"/>
      </w:pPr>
      <w:r w:rsidRPr="00145FF5">
        <w:t>UEE60920 Advanced Diploma of Renewable Energy Engineering</w:t>
      </w:r>
    </w:p>
    <w:p w:rsidR="00000000" w:rsidRPr="00145FF5" w:rsidP="00145FF5">
      <w:pPr>
        <w:pStyle w:val="Heading1"/>
      </w:pPr>
      <w:bookmarkStart w:id="1" w:name="O_1245203"/>
      <w:bookmarkEnd w:id="1"/>
      <w:r w:rsidRPr="00145FF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FF5" w:rsidP="00145FF5">
            <w:pPr>
              <w:pStyle w:val="BodyText"/>
            </w:pPr>
            <w:r w:rsidRPr="00145FF5">
              <w:t>Release 2. Updated superseded elective unit.</w:t>
            </w:r>
          </w:p>
          <w:p w:rsidR="00000000" w:rsidRPr="00145FF5" w:rsidP="00145FF5">
            <w:pPr>
              <w:pStyle w:val="BodyText"/>
            </w:pPr>
            <w:r w:rsidRPr="00145FF5">
              <w:t>Release 1. This is the first release of this qualification in the UEE Electrotechnology Training Package</w:t>
            </w:r>
          </w:p>
        </w:tc>
      </w:tr>
    </w:tbl>
    <w:p w:rsidR="00000000" w:rsidRPr="00145FF5" w:rsidP="00145FF5">
      <w:pPr>
        <w:pStyle w:val="NoPaddingFontSize1"/>
      </w:pPr>
    </w:p>
    <w:p w:rsidR="00000000" w:rsidRPr="00145FF5" w:rsidP="00145FF5">
      <w:pPr>
        <w:pStyle w:val="AllowPageBreak"/>
      </w:pPr>
    </w:p>
    <w:p w:rsidR="00000000" w:rsidRPr="00145FF5" w:rsidP="00145FF5">
      <w:pPr>
        <w:pStyle w:val="Heading1"/>
      </w:pPr>
      <w:bookmarkStart w:id="2" w:name="O_1245202"/>
      <w:bookmarkEnd w:id="2"/>
      <w:r w:rsidRPr="00145FF5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FF5" w:rsidP="00145FF5">
            <w:pPr>
              <w:pStyle w:val="BodyText"/>
            </w:pPr>
            <w:r w:rsidRPr="00145FF5">
              <w:t>This qualification p</w:t>
            </w:r>
            <w:r w:rsidRPr="00145FF5">
              <w:t>rovides competencies to design and validate/evaluate renewable energy (RE) equipment and systems, manage risk, estimate and manage projects and provide technical advice/sales.</w:t>
            </w:r>
          </w:p>
          <w:p w:rsidR="00000000" w:rsidRPr="00145FF5" w:rsidP="00145FF5">
            <w:pPr>
              <w:pStyle w:val="BodyText"/>
            </w:pPr>
            <w:r w:rsidRPr="00145FF5">
              <w:t>No licensing, legislative or certification requirements apply to this qualificat</w:t>
            </w:r>
            <w:r w:rsidRPr="00145FF5">
              <w:t>ion at the time of publication.</w:t>
            </w:r>
          </w:p>
        </w:tc>
      </w:tr>
    </w:tbl>
    <w:p w:rsidR="00000000" w:rsidRPr="00145FF5" w:rsidP="00145FF5">
      <w:pPr>
        <w:pStyle w:val="NoPaddingFontSize1"/>
      </w:pPr>
    </w:p>
    <w:p w:rsidR="00000000" w:rsidRPr="00145FF5" w:rsidP="00145FF5">
      <w:pPr>
        <w:pStyle w:val="AllowPageBreak"/>
      </w:pPr>
    </w:p>
    <w:p w:rsidR="00000000" w:rsidRPr="00145FF5" w:rsidP="00145FF5">
      <w:pPr>
        <w:pStyle w:val="Heading1"/>
      </w:pPr>
      <w:bookmarkStart w:id="3" w:name="O_1245201"/>
      <w:bookmarkEnd w:id="3"/>
      <w:r w:rsidRPr="00145FF5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FF5" w:rsidP="00145FF5">
            <w:pPr>
              <w:pStyle w:val="BodyText"/>
            </w:pPr>
            <w:r w:rsidRPr="00145FF5">
              <w:t>The entry requirement for this qualification is:</w:t>
            </w:r>
          </w:p>
          <w:p w:rsidR="00000000" w:rsidRPr="00145FF5" w:rsidP="00145FF5">
            <w:pPr>
              <w:pStyle w:val="ListBullet"/>
            </w:pPr>
            <w:r w:rsidRPr="00145FF5">
              <w:t>UEE30820 Certificate III in Electrotechnology Electrician</w:t>
            </w:r>
          </w:p>
          <w:p w:rsidR="00000000" w:rsidRPr="00145FF5" w:rsidP="00145FF5">
            <w:pPr>
              <w:pStyle w:val="BodyText"/>
            </w:pPr>
            <w:r w:rsidRPr="00145FF5">
              <w:t>or</w:t>
            </w:r>
          </w:p>
          <w:p w:rsidR="00000000" w:rsidRPr="00145FF5" w:rsidP="00145FF5">
            <w:pPr>
              <w:pStyle w:val="ListBullet"/>
            </w:pPr>
            <w:r w:rsidRPr="00145FF5">
              <w:t xml:space="preserve">a current </w:t>
            </w:r>
            <w:r>
              <w:t>‘</w:t>
            </w:r>
            <w:r w:rsidRPr="00145FF5">
              <w:t>Unrestricted Electricians Licence</w:t>
            </w:r>
            <w:r>
              <w:t>’</w:t>
            </w:r>
            <w:r w:rsidRPr="00145FF5">
              <w:t xml:space="preserve"> or its equivalent issued in an Australian state or territory.</w:t>
            </w:r>
          </w:p>
        </w:tc>
      </w:tr>
    </w:tbl>
    <w:p w:rsidR="00000000" w:rsidRPr="00145FF5" w:rsidP="00145FF5">
      <w:pPr>
        <w:pStyle w:val="NoPaddingFontSize1"/>
      </w:pPr>
    </w:p>
    <w:p w:rsidR="00000000" w:rsidRPr="00145FF5" w:rsidP="00145FF5">
      <w:pPr>
        <w:pStyle w:val="AllowPageBreak"/>
      </w:pPr>
    </w:p>
    <w:p w:rsidR="00000000" w:rsidRPr="00145FF5" w:rsidP="00145FF5">
      <w:pPr>
        <w:pStyle w:val="Heading1"/>
      </w:pPr>
      <w:bookmarkStart w:id="4" w:name="O_1245200"/>
      <w:bookmarkEnd w:id="4"/>
      <w:r w:rsidRPr="00145FF5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2"/>
        <w:gridCol w:w="5655"/>
        <w:gridCol w:w="2030"/>
      </w:tblGrid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FF5" w:rsidP="00145FF5">
            <w:pPr>
              <w:pStyle w:val="BodyText"/>
            </w:pPr>
            <w:r w:rsidRPr="00145FF5">
              <w:t xml:space="preserve">A total of </w:t>
            </w:r>
            <w:r w:rsidRPr="00145FF5">
              <w:rPr>
                <w:rStyle w:val="SpecialBold"/>
              </w:rPr>
              <w:t>1320 weighting points</w:t>
            </w:r>
            <w:r w:rsidRPr="00145FF5">
              <w:t xml:space="preserve"> comprising:</w:t>
            </w:r>
          </w:p>
          <w:p w:rsidR="00000000" w:rsidRPr="00145FF5" w:rsidP="00145FF5">
            <w:pPr>
              <w:pStyle w:val="BodyText"/>
            </w:pPr>
            <w:r w:rsidRPr="00145FF5">
              <w:rPr>
                <w:rStyle w:val="SpecialBold"/>
              </w:rPr>
              <w:t>980 core weighting points</w:t>
            </w:r>
            <w:r w:rsidRPr="00145FF5">
              <w:t xml:space="preserve"> listed below; </w:t>
            </w:r>
            <w:r w:rsidRPr="00145FF5">
              <w:rPr>
                <w:rStyle w:val="SpecialBold"/>
              </w:rPr>
              <w:t>plus</w:t>
            </w:r>
          </w:p>
          <w:p w:rsidR="00000000" w:rsidRPr="00145FF5" w:rsidP="00145FF5">
            <w:pPr>
              <w:pStyle w:val="BodyText"/>
            </w:pPr>
            <w:r w:rsidRPr="00145FF5">
              <w:rPr>
                <w:rStyle w:val="SpecialBold"/>
              </w:rPr>
              <w:t xml:space="preserve">340 general elective </w:t>
            </w:r>
            <w:r w:rsidRPr="00145FF5">
              <w:rPr>
                <w:rStyle w:val="SpecialBold"/>
              </w:rPr>
              <w:t>weighting points</w:t>
            </w:r>
            <w:r w:rsidRPr="00145FF5">
              <w:t xml:space="preserve"> from the general elective units listed below. </w:t>
            </w:r>
          </w:p>
          <w:p w:rsidR="00000000" w:rsidRPr="00145FF5" w:rsidP="00145FF5">
            <w:pPr>
              <w:pStyle w:val="BodyText"/>
            </w:pPr>
            <w:r w:rsidRPr="00145FF5">
              <w:t xml:space="preserve">Choose a total of 340 </w:t>
            </w:r>
            <w:r w:rsidRPr="00145FF5">
              <w:rPr>
                <w:rStyle w:val="SpecialBold"/>
              </w:rPr>
              <w:t>weighting points</w:t>
            </w:r>
            <w:r w:rsidRPr="00145FF5">
              <w:t xml:space="preserve"> elective units from the list below, of which between 0 and 170 </w:t>
            </w:r>
            <w:r w:rsidRPr="00145FF5">
              <w:rPr>
                <w:rStyle w:val="SpecialBold"/>
              </w:rPr>
              <w:t>weighting points</w:t>
            </w:r>
            <w:r w:rsidRPr="00145FF5">
              <w:t xml:space="preserve"> can be taken from Group A; between 0 and 60 </w:t>
            </w:r>
            <w:r w:rsidRPr="00145FF5">
              <w:rPr>
                <w:rStyle w:val="SpecialBold"/>
              </w:rPr>
              <w:t>weighting points</w:t>
            </w:r>
            <w:r w:rsidRPr="00145FF5">
              <w:t xml:space="preserve"> can be taken</w:t>
            </w:r>
            <w:r w:rsidRPr="00145FF5">
              <w:t xml:space="preserve"> from Group B; between 0 and 100 </w:t>
            </w:r>
            <w:r w:rsidRPr="00145FF5">
              <w:rPr>
                <w:rStyle w:val="SpecialBold"/>
              </w:rPr>
              <w:t>weighting points</w:t>
            </w:r>
            <w:r w:rsidRPr="00145FF5">
              <w:t xml:space="preserve"> can be taken from Group C; between 0 and 60 </w:t>
            </w:r>
            <w:r w:rsidRPr="00145FF5">
              <w:rPr>
                <w:rStyle w:val="SpecialBold"/>
              </w:rPr>
              <w:t>weighting points</w:t>
            </w:r>
            <w:r w:rsidRPr="00145FF5">
              <w:t xml:space="preserve"> can be taken from Group D; and between 160 and 340 </w:t>
            </w:r>
            <w:r w:rsidRPr="00145FF5">
              <w:rPr>
                <w:rStyle w:val="SpecialBold"/>
              </w:rPr>
              <w:t>weighting points</w:t>
            </w:r>
            <w:r w:rsidRPr="00145FF5">
              <w:t xml:space="preserve"> can be taken from Group E (or all elective units of 340 weighting points can </w:t>
            </w:r>
            <w:r w:rsidRPr="00145FF5">
              <w:t>be taken from Group E).</w:t>
            </w:r>
          </w:p>
          <w:p w:rsidR="00000000" w:rsidRPr="00145FF5" w:rsidP="00145FF5">
            <w:pPr>
              <w:pStyle w:val="BodyText"/>
            </w:pPr>
            <w:r w:rsidRPr="00145FF5">
              <w:rPr>
                <w:rStyle w:val="SpecialBold"/>
              </w:rPr>
              <w:t>Up to 170 weighting points of the general elective units Group A,</w:t>
            </w:r>
            <w:r w:rsidRPr="00145FF5">
              <w:t xml:space="preserve"> may be selected, with appropriate contextualisation, from any relevant nationally endorsed Training Package or accredited course, provided that selected units contrib</w:t>
            </w:r>
            <w:r w:rsidRPr="00145FF5">
              <w:t xml:space="preserve">ute to the vocational outcome of the qualification. Previously assigned weighting points are listed in the UEE Electrotechnology Training Package Companion Volume Implementation Guide (CVIG), if not listed weighting </w:t>
            </w:r>
            <w:r w:rsidRPr="00145FF5">
              <w:t>points will be 10 points, unless directe</w:t>
            </w:r>
            <w:r w:rsidRPr="00145FF5">
              <w:t xml:space="preserve">d from the Electrotechnology Industry Reference Committee (IRC). </w:t>
            </w:r>
          </w:p>
          <w:p w:rsidR="00000000" w:rsidRPr="00145FF5" w:rsidP="00145FF5">
            <w:pPr>
              <w:pStyle w:val="BodyText"/>
            </w:pPr>
            <w:r w:rsidRPr="00145FF5">
              <w:t>There are units of competency within this qualification that contain pre-requisites. Units of competency that have a pre-requisite requirement are identified by this symbol *. Refer directly</w:t>
            </w:r>
            <w:r w:rsidRPr="00145FF5">
              <w:t xml:space="preserve"> to the units of competency to identify pre-requisite requirements to ensure all are complied with. A list of all pre-requisites is also provided in the UEE Pre-requisite Companion Volume.</w:t>
            </w:r>
          </w:p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Where imported units are selected, care must be taken to ensure all</w:t>
            </w:r>
            <w:r w:rsidRPr="00145FF5">
              <w:t xml:space="preserve"> pre-requisite units specified are complied with.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FF5" w:rsidP="00145FF5">
            <w:pPr>
              <w:pStyle w:val="BodyText"/>
            </w:pPr>
            <w:r w:rsidRPr="00145FF5">
              <w:rPr>
                <w:rStyle w:val="SpecialBold"/>
              </w:rPr>
              <w:t xml:space="preserve">Core units 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rPr>
                <w:rStyle w:val="SpecialBold"/>
              </w:rPr>
              <w:t>Weighting Points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UEECD0003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Apply industry and community standards to engineering activities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20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UEECD0004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Apply material science to solving electrotechnology engineering problems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60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UEECD0005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Apply physics to solving electrotechnology engineering problems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60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UEECD0010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Compile and produce an energy sector detailed report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60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UEECD0014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Develop design briefs for electrotechnology projects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40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UEECD0017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 xml:space="preserve">Establish and follow a competency </w:t>
            </w:r>
            <w:r w:rsidRPr="00145FF5">
              <w:t>development plan in an electrotechnology engineering discipline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120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UEECD0024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Implement and monitor energy sector WHS policies and procedures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20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UEECD0026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Manage risk in electrotechnology activities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60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UEECD0036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Provide engineering solutions for problems in complex multiple path circuits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60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UEECD0039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Provide solutions to basic engineering computational problems*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60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UEECD0056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Apply methods to maintain currency of industry developments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20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UEECD0062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Write specific</w:t>
            </w:r>
            <w:r w:rsidRPr="00145FF5">
              <w:t>ations for renewable energy engineering projects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40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UEECS0033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Use engineering applications software on personal computers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40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UEEEL0062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Provide engineering solutions to problems in complex polyphase power circuits*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60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UEERE0013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Develop strategies to address environmental and sustainability issues in the energy sector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20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UEERE0025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Carry out basic repairs to renewable energy (RE) apparatus*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80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UEERE0042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Manage renewable energy (RE) projects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40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UEERE0044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Plan renewable energy (RE</w:t>
            </w:r>
            <w:r w:rsidRPr="00145FF5">
              <w:t>) projects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60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UEERE0046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Solve problems in stand-alone renewable energy (RE) systems*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60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FF5" w:rsidP="00145FF5">
            <w:pPr>
              <w:pStyle w:val="BodyText"/>
            </w:pPr>
            <w:r w:rsidRPr="00145FF5">
              <w:rPr>
                <w:rStyle w:val="SpecialBold"/>
              </w:rPr>
              <w:t>Group A: Imported and common elective units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rPr>
                <w:rStyle w:val="SpecialBold"/>
              </w:rPr>
              <w:t>Weighting Points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BSBINS501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Implement information and knowledge management systems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50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BSBSTR501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Establish innovative work environments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50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BSBSTR502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Facilitate continuous improvement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60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BSBLDR522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Manage people performance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70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BSBTWK502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Manage team effectiveness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60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FF5" w:rsidP="00145FF5">
            <w:pPr>
              <w:pStyle w:val="BodyText"/>
            </w:pPr>
            <w:r w:rsidRPr="00145FF5">
              <w:rPr>
                <w:rStyle w:val="SpecialBold"/>
              </w:rPr>
              <w:t>Group B: Qualification elective units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rPr>
                <w:rStyle w:val="SpecialBold"/>
              </w:rPr>
              <w:t>Weighting Points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UEECD0030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Prepare electrotechnology/utilities drawings using manual drafting and CAD equipment and software*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60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UEECD0031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Prepare engineering drawings using manual drafting and CAD for electrotechnology applications*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60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UEEEC0060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Repairs basic</w:t>
            </w:r>
            <w:r w:rsidRPr="00145FF5">
              <w:t xml:space="preserve"> electronic apparatus faults by replacement of components*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40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UEEEC0075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Troubleshoot single phase input d.c power supplies*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40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UEEEL0078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Install and commission whole current electricity meters*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20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UEEIC0002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Assemble, enter and verify operating instructi</w:t>
            </w:r>
            <w:r w:rsidRPr="00145FF5">
              <w:t>ons in microprocessor equipped devices*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20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UEEIC0013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Develop, enter and verify discrete control programs for programmable controllers*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60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UEERE0016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Install, configure and commission LV grid-connected photovoltaic power systems*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40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UEERE0022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Solve basic problems in photovoltaic energy apparatus and systems*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20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UEERE0034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Diagnose and rectify faults in renewable energy (RE) control systems*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60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UEERE0035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Install ELV stand-alone photovoltaic power systems*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60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UEERE0036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Install small wind energy</w:t>
            </w:r>
            <w:r w:rsidRPr="00145FF5">
              <w:t xml:space="preserve"> conversion systems rated up to 10 kW for ELV stand-alone applications*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20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UEERE0037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Install, configure and commission LV micro-hydro systems rated up to 6.4 kW*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20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UEERE0038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Install, configure and commission LV wind energy conversion systems rated up to 10 kW*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40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UEERE0039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Install, set up and maintain ELV micro-hydro systems rated up to 6.4 kW*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20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UEERE0045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Solve basic problems in micro-hydro systems*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20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UEERE0047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Solve pro</w:t>
            </w:r>
            <w:r w:rsidRPr="00145FF5">
              <w:t>blems in wind energy conversion systems (WECS) rated up to 10 kW*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60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FF5" w:rsidP="00145FF5">
            <w:pPr>
              <w:pStyle w:val="BodyText"/>
            </w:pPr>
            <w:r w:rsidRPr="00145FF5">
              <w:rPr>
                <w:rStyle w:val="SpecialBold"/>
              </w:rPr>
              <w:t>Group C: Qualification elective units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rPr>
                <w:rStyle w:val="SpecialBold"/>
              </w:rPr>
              <w:t>Weighting Points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UEECD0032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Produce detailed electrotechnology/utilities drawings using CAD equipment and software*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60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UEECO0001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Estimate electrotechnology projects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40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UEEEL0007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Develop detailed electrical drawings*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60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UEEEL0027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Carry out low voltage electrical field testing and report findings*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60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UEEEL0040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Develop compliance policies and plans to conduct an electrical contracting business*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80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UEEEL0050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Install and replace low voltage current transformer metering*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20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UEEEL0057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Plan electrical installations with a low voltage demand up to 400 A per phase*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40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UEEEL0059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Plan low voltage switchboard and control panel layouts*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40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UEEEL0071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Select low voltage power factor correction equipment*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40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UEEEL0072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Set up and place LV electrical apparatus and associated circuits into service*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40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UEEIC0014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Develop, enter and verify programs in supervisory control and data acquisition systems*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60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UEEIC0015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Develop, enter and verify word and analogue control programs for programmable logic controllers*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60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UEERE0003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Assess energy loads and uses for energy eff</w:t>
            </w:r>
            <w:r w:rsidRPr="00145FF5">
              <w:t>iciency in commercial facilities*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40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UEERE0004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Assess energy loads and uses for energy efficiency in industrial properties and enterprises*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40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UEERE0005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Assess energy loads and uses for energy efficiency in residential, office and retail premises*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40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</w:t>
            </w:r>
            <w:r w:rsidRPr="00145FF5">
              <w:t>ERE0011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Design grid-connected photovoltaic power supply systems*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60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UEERE0014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Develop strategies to address sustainability issues for electrical installations*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20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FF5" w:rsidP="00145FF5">
            <w:pPr>
              <w:pStyle w:val="BodyText"/>
            </w:pPr>
            <w:r w:rsidRPr="00145FF5">
              <w:rPr>
                <w:rStyle w:val="SpecialBold"/>
              </w:rPr>
              <w:t>Group D: Qualification elective units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rPr>
                <w:rStyle w:val="SpecialBold"/>
              </w:rPr>
              <w:t>Weighting Points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UEECD0013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Develop and implement energy sector maintenance programs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60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UEECO0014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Prepare tender submissions for electrotechnology projects*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60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UEEEL0006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Develop detailed and complex drawings for electrical systems using CAD systems*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60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UEEEL0035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Design effective and efficient lighting for public, open and sports areas*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20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UEEEL0037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Design electrical installations with a low voltage demand greater than 400 A per phase*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40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UEEIC0010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Develop and test code for microcontroller devices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60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UEERE0029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D</w:t>
            </w:r>
            <w:r w:rsidRPr="00145FF5">
              <w:t>esign micro-hydro systems rated to 6.4 kW*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60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UEERE0030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Design renewable energy (RE) heating systems*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120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UEERE0032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Design wind energy conversion systems (WECS) rated to 10 kW*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60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FF5" w:rsidP="00145FF5">
            <w:pPr>
              <w:pStyle w:val="BodyText"/>
            </w:pPr>
            <w:r w:rsidRPr="00145FF5">
              <w:rPr>
                <w:rStyle w:val="SpecialBold"/>
              </w:rPr>
              <w:t>Group E: Qualification elective units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rPr>
                <w:rStyle w:val="SpecialBold"/>
              </w:rPr>
              <w:t>Weighting Points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UEECD0001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Analyse materials for suitability in electrical equipment*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80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UEECD0002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Analyse static and dynamic parameters of electrical equipment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80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UEECD0012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Contribute to risk management in electrotechnology systems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20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UEECD0029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Plan electrotechnology projects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60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UEECD0037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Provide engineering solutions for uses of materials and thermodynamic effects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80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UEECD0049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Use advanced computational processes to provide solutions to energy sector engineering problems*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80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UEECD0057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Manage electrotechnology projects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40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UEECO0003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Manage contract variations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40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UEEEL0038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Design switchboards rated for high fault levels (greater than 400 A)*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60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UEERE0010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Design energy management controls for electrical installations in buildings*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80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UEERE0012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 xml:space="preserve">Develop effective engineering </w:t>
            </w:r>
            <w:r w:rsidRPr="00145FF5">
              <w:t>strategies for energy reduction in buildings*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60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UEERE0028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Design hybrid renewable power systems*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80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UEERE0031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Design stand-alone renewable energy (RE) systems*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40</w:t>
            </w:r>
          </w:p>
        </w:tc>
      </w:tr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UEERE0033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5FF5">
            <w:pPr>
              <w:pStyle w:val="BodyText"/>
              <w:rPr>
                <w:lang w:val="en-NZ"/>
              </w:rPr>
            </w:pPr>
            <w:r w:rsidRPr="00145FF5">
              <w:t>Develop engineering solutions to renewable energy (RE) problems*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FF5" w:rsidP="00145FF5">
            <w:pPr>
              <w:pStyle w:val="BodyText"/>
            </w:pPr>
            <w:r w:rsidRPr="00145FF5">
              <w:t>60</w:t>
            </w:r>
          </w:p>
        </w:tc>
      </w:tr>
    </w:tbl>
    <w:p w:rsidR="00000000" w:rsidRPr="00145FF5" w:rsidP="00145FF5">
      <w:pPr>
        <w:pStyle w:val="NoPaddingFontSize1"/>
      </w:pPr>
    </w:p>
    <w:p w:rsidR="00000000" w:rsidRPr="00145FF5" w:rsidP="00145FF5">
      <w:pPr>
        <w:pStyle w:val="AllowPageBreak"/>
      </w:pPr>
    </w:p>
    <w:p w:rsidR="00000000" w:rsidRPr="00145FF5" w:rsidP="00145FF5">
      <w:pPr>
        <w:pStyle w:val="Heading1"/>
      </w:pPr>
      <w:bookmarkStart w:id="5" w:name="O_1245199"/>
      <w:bookmarkEnd w:id="5"/>
      <w:r w:rsidRPr="00145FF5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5F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5FF5" w:rsidP="00145FF5">
            <w:pPr>
              <w:pStyle w:val="BodyText"/>
            </w:pPr>
            <w:r w:rsidRPr="00145FF5">
              <w:t>This qualification replaces and is not equivalent to UEE60911 Advanced Diploma of Renewable Energy Engineering</w:t>
            </w:r>
          </w:p>
        </w:tc>
      </w:tr>
    </w:tbl>
    <w:p w:rsidR="00000000" w:rsidRPr="00145FF5" w:rsidP="00145FF5">
      <w:pPr>
        <w:pStyle w:val="NoPaddingFontSize1"/>
      </w:pPr>
    </w:p>
    <w:p w:rsidR="00000000" w:rsidRPr="00145FF5" w:rsidP="00145FF5">
      <w:pPr>
        <w:pStyle w:val="AllowPageBreak"/>
      </w:pPr>
    </w:p>
    <w:p w:rsidR="00000000" w:rsidRPr="00145FF5" w:rsidP="00145FF5">
      <w:pPr>
        <w:pStyle w:val="Heading1"/>
      </w:pPr>
      <w:bookmarkStart w:id="6" w:name="O_1245204"/>
      <w:bookmarkEnd w:id="6"/>
      <w:r w:rsidRPr="00145FF5">
        <w:t>Links</w:t>
      </w:r>
    </w:p>
    <w:p w:rsidR="00000000" w:rsidRPr="00145FF5" w:rsidP="00913192">
      <w:pPr>
        <w:pStyle w:val="BodyText"/>
      </w:pPr>
      <w:r w:rsidRPr="00145F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25C0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45FF5" w:rsidP="00145FF5"/>
    <w:sectPr w:rsidSect="00145F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F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FF5" w:rsidRPr="00913192" w:rsidP="009131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F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192" w:rsidP="00145F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13192" w:rsidP="00145F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13192" w:rsidP="00145F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F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1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5FF5" w:rsidRPr="00913192" w:rsidP="009131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F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192" w:rsidRPr="002D2AF8" w:rsidP="00145F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UEE60920 Advanced Diploma of Renewable Energy Engineering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913192" w:rsidP="00145F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E264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5EB8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F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5F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5F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5F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5F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5F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5F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5F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5F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5F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5F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5FF5"/>
  </w:style>
  <w:style w:type="character" w:customStyle="1" w:styleId="Heading1Char">
    <w:name w:val="Heading 1 Char"/>
    <w:basedOn w:val="DefaultParagraphFont"/>
    <w:link w:val="Heading1"/>
    <w:rsid w:val="00145F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5F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5F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5F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5FF5"/>
    <w:rPr>
      <w:b/>
      <w:spacing w:val="0"/>
    </w:rPr>
  </w:style>
  <w:style w:type="paragraph" w:customStyle="1" w:styleId="SuperHeading">
    <w:name w:val="SuperHeading"/>
    <w:basedOn w:val="Normal"/>
    <w:rsid w:val="00145F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5F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45F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5F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5F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5F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5F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5F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5F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5F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5F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5F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5F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5F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5F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5F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5F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5F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5F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5F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5F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5F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5F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5F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5F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5F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5F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5F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5F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5F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5F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5F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5F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5F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5F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5FF5"/>
    <w:rPr>
      <w:i/>
    </w:rPr>
  </w:style>
  <w:style w:type="paragraph" w:styleId="Caption">
    <w:name w:val="caption"/>
    <w:basedOn w:val="BodyText"/>
    <w:next w:val="Normal"/>
    <w:qFormat/>
    <w:rsid w:val="00145F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5F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5F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5FF5"/>
  </w:style>
  <w:style w:type="paragraph" w:styleId="TableofFigures">
    <w:name w:val="table of figures"/>
    <w:basedOn w:val="Normal"/>
    <w:next w:val="Normal"/>
    <w:semiHidden/>
    <w:rsid w:val="00145F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5F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5FF5"/>
    <w:rPr>
      <w:rFonts w:ascii="Wingdings" w:hAnsi="Wingdings"/>
    </w:rPr>
  </w:style>
  <w:style w:type="paragraph" w:customStyle="1" w:styleId="TableHeading">
    <w:name w:val="Table Heading"/>
    <w:basedOn w:val="HeadingBase"/>
    <w:rsid w:val="00145F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5FF5"/>
    <w:rPr>
      <w:color w:val="0033CC"/>
      <w:u w:val="none"/>
    </w:rPr>
  </w:style>
  <w:style w:type="paragraph" w:customStyle="1" w:styleId="BodyTextRight">
    <w:name w:val="Body Text Right"/>
    <w:basedOn w:val="BodyText"/>
    <w:rsid w:val="00145F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5F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5F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5F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5F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5F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5FF5"/>
    <w:rPr>
      <w:sz w:val="32"/>
    </w:rPr>
  </w:style>
  <w:style w:type="paragraph" w:customStyle="1" w:styleId="HeadingProcedure">
    <w:name w:val="Heading Procedure"/>
    <w:basedOn w:val="HeadingBase"/>
    <w:next w:val="Normal"/>
    <w:rsid w:val="00145F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5FF5"/>
    <w:pPr>
      <w:spacing w:before="60" w:after="60"/>
    </w:pPr>
  </w:style>
  <w:style w:type="paragraph" w:styleId="ListContinue">
    <w:name w:val="List Continue"/>
    <w:basedOn w:val="List"/>
    <w:rsid w:val="00145FF5"/>
    <w:pPr>
      <w:ind w:firstLine="0"/>
    </w:pPr>
  </w:style>
  <w:style w:type="paragraph" w:customStyle="1" w:styleId="ListNote">
    <w:name w:val="List Note"/>
    <w:basedOn w:val="List"/>
    <w:rsid w:val="00145F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5F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5F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5FF5"/>
    <w:rPr>
      <w:rFonts w:ascii="Courier New" w:hAnsi="Courier New"/>
    </w:rPr>
  </w:style>
  <w:style w:type="paragraph" w:customStyle="1" w:styleId="NoteBullet">
    <w:name w:val="Note Bullet"/>
    <w:basedOn w:val="Note"/>
    <w:rsid w:val="00145F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5F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5F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5F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5F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5F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5F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5FF5"/>
    <w:rPr>
      <w:b/>
      <w:smallCaps/>
    </w:rPr>
  </w:style>
  <w:style w:type="paragraph" w:customStyle="1" w:styleId="TableListNumber">
    <w:name w:val="Table List Number"/>
    <w:basedOn w:val="ListNumber"/>
    <w:rsid w:val="00145F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5F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5FF5"/>
    <w:pPr>
      <w:numPr>
        <w:numId w:val="8"/>
      </w:numPr>
    </w:pPr>
  </w:style>
  <w:style w:type="paragraph" w:customStyle="1" w:styleId="ListAlpha2">
    <w:name w:val="List Alpha 2"/>
    <w:basedOn w:val="List2"/>
    <w:rsid w:val="00145FF5"/>
    <w:pPr>
      <w:numPr>
        <w:numId w:val="7"/>
      </w:numPr>
    </w:pPr>
  </w:style>
  <w:style w:type="paragraph" w:styleId="List2">
    <w:name w:val="List 2"/>
    <w:basedOn w:val="BodyText"/>
    <w:rsid w:val="00145F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5F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5F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5F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5F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5F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5FF5"/>
    <w:pPr>
      <w:numPr>
        <w:numId w:val="3"/>
      </w:numPr>
    </w:pPr>
  </w:style>
  <w:style w:type="paragraph" w:styleId="ListContinue2">
    <w:name w:val="List Continue 2"/>
    <w:basedOn w:val="List2"/>
    <w:rsid w:val="00145FF5"/>
    <w:pPr>
      <w:ind w:firstLine="0"/>
    </w:pPr>
  </w:style>
  <w:style w:type="paragraph" w:styleId="ListContinue3">
    <w:name w:val="List Continue 3"/>
    <w:basedOn w:val="List3"/>
    <w:rsid w:val="00145FF5"/>
    <w:pPr>
      <w:ind w:left="1021" w:firstLine="0"/>
    </w:pPr>
  </w:style>
  <w:style w:type="paragraph" w:styleId="ListContinue4">
    <w:name w:val="List Continue 4"/>
    <w:basedOn w:val="List4"/>
    <w:rsid w:val="00145FF5"/>
    <w:pPr>
      <w:ind w:firstLine="0"/>
    </w:pPr>
  </w:style>
  <w:style w:type="paragraph" w:styleId="ListContinue5">
    <w:name w:val="List Continue 5"/>
    <w:basedOn w:val="List5"/>
    <w:rsid w:val="00145FF5"/>
    <w:pPr>
      <w:ind w:firstLine="0"/>
    </w:pPr>
  </w:style>
  <w:style w:type="paragraph" w:styleId="ListNumber3">
    <w:name w:val="List Number 3"/>
    <w:basedOn w:val="List3"/>
    <w:rsid w:val="00145FF5"/>
    <w:pPr>
      <w:numPr>
        <w:numId w:val="4"/>
      </w:numPr>
    </w:pPr>
  </w:style>
  <w:style w:type="paragraph" w:styleId="ListNumber4">
    <w:name w:val="List Number 4"/>
    <w:basedOn w:val="List4"/>
    <w:rsid w:val="00145FF5"/>
    <w:pPr>
      <w:numPr>
        <w:numId w:val="5"/>
      </w:numPr>
    </w:pPr>
  </w:style>
  <w:style w:type="paragraph" w:styleId="ListNumber5">
    <w:name w:val="List Number 5"/>
    <w:basedOn w:val="List5"/>
    <w:rsid w:val="00145FF5"/>
    <w:pPr>
      <w:numPr>
        <w:numId w:val="6"/>
      </w:numPr>
    </w:pPr>
  </w:style>
  <w:style w:type="paragraph" w:styleId="BlockText">
    <w:name w:val="Block Text"/>
    <w:basedOn w:val="Normal"/>
    <w:rsid w:val="00145F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5F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5FF5"/>
    <w:rPr>
      <w:sz w:val="16"/>
      <w:vertAlign w:val="superscript"/>
    </w:rPr>
  </w:style>
  <w:style w:type="character" w:customStyle="1" w:styleId="Symbols">
    <w:name w:val="Symbols"/>
    <w:basedOn w:val="DefaultParagraphFont"/>
    <w:rsid w:val="00145FF5"/>
    <w:rPr>
      <w:rFonts w:ascii="Symbol" w:hAnsi="Symbol"/>
    </w:rPr>
  </w:style>
  <w:style w:type="character" w:customStyle="1" w:styleId="MenuOptions">
    <w:name w:val="Menu Options"/>
    <w:basedOn w:val="DefaultParagraphFont"/>
    <w:rsid w:val="00145F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5FF5"/>
    <w:rPr>
      <w:b/>
    </w:rPr>
  </w:style>
  <w:style w:type="character" w:customStyle="1" w:styleId="Underlined">
    <w:name w:val="Underlined"/>
    <w:basedOn w:val="DefaultParagraphFont"/>
    <w:rsid w:val="00145FF5"/>
    <w:rPr>
      <w:u w:val="single"/>
    </w:rPr>
  </w:style>
  <w:style w:type="paragraph" w:customStyle="1" w:styleId="TableBodyTextRight">
    <w:name w:val="Table Body Text Right"/>
    <w:basedOn w:val="TableBodyText"/>
    <w:rsid w:val="00145F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5FF5"/>
    <w:rPr>
      <w:sz w:val="18"/>
    </w:rPr>
  </w:style>
  <w:style w:type="paragraph" w:customStyle="1" w:styleId="BodySmallRight">
    <w:name w:val="Body Small Right"/>
    <w:basedOn w:val="BodyTextRight"/>
    <w:rsid w:val="00145FF5"/>
    <w:rPr>
      <w:sz w:val="18"/>
      <w:szCs w:val="18"/>
    </w:rPr>
  </w:style>
  <w:style w:type="paragraph" w:customStyle="1" w:styleId="MarginEdition">
    <w:name w:val="Margin Edition"/>
    <w:basedOn w:val="MarginNote"/>
    <w:rsid w:val="00145F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5FF5"/>
    <w:rPr>
      <w:sz w:val="2"/>
      <w:szCs w:val="2"/>
    </w:rPr>
  </w:style>
  <w:style w:type="character" w:customStyle="1" w:styleId="Small">
    <w:name w:val="Small"/>
    <w:basedOn w:val="DefaultParagraphFont"/>
    <w:rsid w:val="00145FF5"/>
    <w:rPr>
      <w:sz w:val="16"/>
    </w:rPr>
  </w:style>
  <w:style w:type="paragraph" w:customStyle="1" w:styleId="WideTable">
    <w:name w:val="Wide Table"/>
    <w:basedOn w:val="Normal"/>
    <w:rsid w:val="00145F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5FF5"/>
  </w:style>
  <w:style w:type="paragraph" w:styleId="Quote">
    <w:name w:val="Quote"/>
    <w:basedOn w:val="Heading1"/>
    <w:link w:val="QuoteChar"/>
    <w:qFormat/>
    <w:rsid w:val="00145F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5F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5FF5"/>
    <w:pPr>
      <w:pageBreakBefore/>
    </w:pPr>
  </w:style>
  <w:style w:type="paragraph" w:customStyle="1" w:styleId="Border">
    <w:name w:val="Border"/>
    <w:basedOn w:val="Normal"/>
    <w:qFormat/>
    <w:rsid w:val="00145F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5F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F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F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5F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5F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5F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5F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5F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5FF5"/>
    <w:rPr>
      <w:u w:val="single"/>
    </w:rPr>
  </w:style>
  <w:style w:type="character" w:customStyle="1" w:styleId="BoldandItalics">
    <w:name w:val="Bold and Italics"/>
    <w:qFormat/>
    <w:rsid w:val="00145FF5"/>
    <w:rPr>
      <w:b/>
      <w:i/>
      <w:u w:val="none"/>
    </w:rPr>
  </w:style>
  <w:style w:type="paragraph" w:styleId="BalloonText">
    <w:name w:val="Balloon Text"/>
    <w:basedOn w:val="Normal"/>
    <w:link w:val="BalloonTextChar"/>
    <w:rsid w:val="00145F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5F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5F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5F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5F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5F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5FF5"/>
    <w:pPr>
      <w:spacing w:before="0" w:after="0"/>
    </w:pPr>
  </w:style>
  <w:style w:type="paragraph" w:customStyle="1" w:styleId="BodyTextBold">
    <w:name w:val="Body Text Bold"/>
    <w:basedOn w:val="BodyText"/>
    <w:qFormat/>
    <w:rsid w:val="00145FF5"/>
    <w:rPr>
      <w:b/>
    </w:rPr>
  </w:style>
  <w:style w:type="character" w:styleId="Hyperlink">
    <w:name w:val="Hyperlink"/>
    <w:basedOn w:val="DefaultParagraphFont"/>
    <w:uiPriority w:val="99"/>
    <w:unhideWhenUsed/>
    <w:rsid w:val="009131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1334</Words>
  <Characters>8449</Characters>
  <Application>Microsoft Office Word</Application>
  <DocSecurity>0</DocSecurity>
  <Lines>384</Lines>
  <Paragraphs>326</Paragraphs>
  <ScaleCrop>false</ScaleCrop>
  <Company>Author-it Software Corporation Ltd.</Company>
  <LinksUpToDate>false</LinksUpToDate>
  <CharactersWithSpaces>9457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UEE60920 Advanced Diploma of Renewable Energy Engineering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2022-10-24T15:23:54Z</dcterms:created>
  <dcterms:modified xsi:type="dcterms:W3CDTF">2022-10-21T02:46:00Z</dcterms:modified>
</cp:coreProperties>
</file>