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1CF" w:rsidP="00F851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UEE42120 Certificate IV in Electrotechnology - Electrical Contracting</w:t>
      </w:r>
      <w:r>
        <w:fldChar w:fldCharType="end"/>
      </w:r>
    </w:p>
    <w:p w:rsidR="00F851CF" w:rsidP="00F851CF">
      <w:pPr>
        <w:pStyle w:val="Version"/>
        <w:sectPr w:rsidSect="009343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3439E" w:rsidP="0093439E">
      <w:pPr>
        <w:pStyle w:val="SuperHeading"/>
      </w:pPr>
      <w:r w:rsidRPr="0093439E">
        <w:t>UEE42120 Certificate IV in Electrotechnology - Electrical Contracting</w:t>
      </w:r>
    </w:p>
    <w:p w:rsidR="00000000" w:rsidRPr="0093439E" w:rsidP="0093439E">
      <w:pPr>
        <w:pStyle w:val="Heading1"/>
      </w:pPr>
      <w:bookmarkStart w:id="1" w:name="O_1245098"/>
      <w:bookmarkEnd w:id="1"/>
      <w:r w:rsidRPr="0093439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Release 3. Updated superseded elective units.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Release 2: Two units added to Group B General Electives. Imported elective units updated.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>Release 1. This is the first release of this qualification in the UEE Electrotechnology Training Package</w:t>
            </w:r>
          </w:p>
        </w:tc>
      </w:tr>
    </w:tbl>
    <w:p w:rsidR="00000000" w:rsidRPr="0093439E" w:rsidP="0093439E">
      <w:pPr>
        <w:pStyle w:val="NoPaddingFontSize1"/>
      </w:pPr>
    </w:p>
    <w:p w:rsidR="00000000" w:rsidRPr="0093439E" w:rsidP="0093439E">
      <w:pPr>
        <w:pStyle w:val="AllowPageBreak"/>
      </w:pPr>
    </w:p>
    <w:p w:rsidR="00000000" w:rsidRPr="0093439E" w:rsidP="0093439E">
      <w:pPr>
        <w:pStyle w:val="Heading1"/>
      </w:pPr>
      <w:bookmarkStart w:id="2" w:name="O_1245097"/>
      <w:bookmarkEnd w:id="2"/>
      <w:r w:rsidRPr="0093439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>This qualification provides competencies to set up and manage an electrical contracting business.</w:t>
            </w:r>
          </w:p>
          <w:p w:rsidR="00000000" w:rsidRPr="0093439E" w:rsidP="0093439E">
            <w:pPr>
              <w:pStyle w:val="BodyText"/>
            </w:pPr>
            <w:r w:rsidRPr="0093439E">
              <w:t>It inc</w:t>
            </w:r>
            <w:r w:rsidRPr="0093439E">
              <w:t>ludes competencies required by regulations for an electrical contracting licence; and requirements and competencies to select, install, set up, test, fault find, repair and maintain photovoltaic systems and associated equipment.</w:t>
            </w:r>
          </w:p>
          <w:p w:rsidR="00000000" w:rsidRPr="0093439E" w:rsidP="0093439E">
            <w:pPr>
              <w:pStyle w:val="BodyText"/>
            </w:pPr>
            <w:r w:rsidRPr="0093439E">
              <w:t>No licensing, legislative o</w:t>
            </w:r>
            <w:r w:rsidRPr="0093439E">
              <w:t>r certification requirements apply to this qualification at the time of publication.</w:t>
            </w:r>
          </w:p>
        </w:tc>
      </w:tr>
    </w:tbl>
    <w:p w:rsidR="00000000" w:rsidRPr="0093439E" w:rsidP="0093439E">
      <w:pPr>
        <w:pStyle w:val="NoPaddingFontSize1"/>
      </w:pPr>
    </w:p>
    <w:p w:rsidR="00000000" w:rsidRPr="0093439E" w:rsidP="0093439E">
      <w:pPr>
        <w:pStyle w:val="AllowPageBreak"/>
      </w:pPr>
    </w:p>
    <w:p w:rsidR="00000000" w:rsidRPr="0093439E" w:rsidP="0093439E">
      <w:pPr>
        <w:pStyle w:val="Heading1"/>
      </w:pPr>
      <w:bookmarkStart w:id="3" w:name="O_1245096"/>
      <w:bookmarkEnd w:id="3"/>
      <w:r w:rsidRPr="0093439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>The entry requirement for this qualification is:</w:t>
            </w:r>
          </w:p>
          <w:p w:rsidR="00000000" w:rsidRPr="0093439E" w:rsidP="0093439E">
            <w:pPr>
              <w:pStyle w:val="ListBullet"/>
            </w:pPr>
            <w:r w:rsidRPr="0093439E">
              <w:t>UEE30820 Certificate III in Electrotechnology Electrician</w:t>
            </w:r>
          </w:p>
          <w:p w:rsidR="00000000" w:rsidRPr="0093439E" w:rsidP="0093439E">
            <w:pPr>
              <w:pStyle w:val="BodyText"/>
            </w:pPr>
            <w:r w:rsidRPr="0093439E">
              <w:t>or</w:t>
            </w:r>
          </w:p>
          <w:p w:rsidR="00000000" w:rsidRPr="0093439E" w:rsidP="0093439E">
            <w:pPr>
              <w:pStyle w:val="ListBullet"/>
            </w:pPr>
            <w:r w:rsidRPr="0093439E">
              <w:t>a current ‘</w:t>
            </w:r>
            <w:r w:rsidRPr="0093439E">
              <w:t>Unrestricted Electricians Licence’ or its equivalent issued in an Australian state or territory.</w:t>
            </w:r>
          </w:p>
        </w:tc>
      </w:tr>
    </w:tbl>
    <w:p w:rsidR="00000000" w:rsidRPr="0093439E" w:rsidP="0093439E">
      <w:pPr>
        <w:pStyle w:val="NoPaddingFontSize1"/>
      </w:pPr>
    </w:p>
    <w:p w:rsidR="00000000" w:rsidRPr="0093439E" w:rsidP="0093439E">
      <w:pPr>
        <w:pStyle w:val="AllowPageBreak"/>
      </w:pPr>
    </w:p>
    <w:p w:rsidR="00000000" w:rsidRPr="0093439E" w:rsidP="0093439E">
      <w:pPr>
        <w:pStyle w:val="Heading1"/>
      </w:pPr>
      <w:bookmarkStart w:id="4" w:name="O_1245095"/>
      <w:bookmarkEnd w:id="4"/>
      <w:r w:rsidRPr="0093439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1"/>
        <w:gridCol w:w="5693"/>
        <w:gridCol w:w="2043"/>
      </w:tblGrid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 xml:space="preserve">A total of </w:t>
            </w:r>
            <w:r w:rsidRPr="0093439E">
              <w:rPr>
                <w:rStyle w:val="SpecialBold"/>
              </w:rPr>
              <w:t>360 weighting points</w:t>
            </w:r>
            <w:r w:rsidRPr="0093439E">
              <w:t xml:space="preserve"> comprising:</w:t>
            </w:r>
          </w:p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 xml:space="preserve">120 core weighting points </w:t>
            </w:r>
            <w:r w:rsidRPr="0093439E">
              <w:t xml:space="preserve">listed below; </w:t>
            </w:r>
            <w:r w:rsidRPr="0093439E">
              <w:rPr>
                <w:rStyle w:val="SpecialBold"/>
              </w:rPr>
              <w:t>plus</w:t>
            </w:r>
          </w:p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>240 general elective weighting po</w:t>
            </w:r>
            <w:r w:rsidRPr="0093439E">
              <w:rPr>
                <w:rStyle w:val="SpecialBold"/>
              </w:rPr>
              <w:t>ints</w:t>
            </w:r>
            <w:r w:rsidRPr="0093439E">
              <w:t xml:space="preserve"> from the general elective units listed below.</w:t>
            </w:r>
          </w:p>
          <w:p w:rsidR="00000000" w:rsidRPr="0093439E" w:rsidP="0093439E">
            <w:pPr>
              <w:pStyle w:val="BodyText"/>
            </w:pPr>
            <w:r w:rsidRPr="0093439E">
              <w:t xml:space="preserve">Choose a total of 240 </w:t>
            </w:r>
            <w:r w:rsidRPr="0093439E">
              <w:rPr>
                <w:rStyle w:val="SpecialBold"/>
              </w:rPr>
              <w:t>weighting points</w:t>
            </w:r>
            <w:r w:rsidRPr="0093439E">
              <w:t xml:space="preserve"> elective units from the list below, of which between 0 and 120</w:t>
            </w:r>
            <w:r w:rsidRPr="0093439E">
              <w:rPr>
                <w:rStyle w:val="SpecialBold"/>
              </w:rPr>
              <w:t xml:space="preserve"> weighting points</w:t>
            </w:r>
            <w:r w:rsidRPr="0093439E">
              <w:t xml:space="preserve"> can be taken from Group A; between 0 and 120</w:t>
            </w:r>
            <w:r w:rsidRPr="0093439E">
              <w:rPr>
                <w:rStyle w:val="SpecialBold"/>
              </w:rPr>
              <w:t xml:space="preserve"> weighting points</w:t>
            </w:r>
            <w:r w:rsidRPr="0093439E">
              <w:t xml:space="preserve"> can be taken from Group </w:t>
            </w:r>
            <w:r w:rsidRPr="0093439E">
              <w:t xml:space="preserve">B; and between 120 and 240 can be taken from Group C (or all 240 elective </w:t>
            </w:r>
            <w:r w:rsidRPr="0093439E">
              <w:rPr>
                <w:rStyle w:val="SpecialBold"/>
              </w:rPr>
              <w:t>weighting points</w:t>
            </w:r>
            <w:r w:rsidRPr="0093439E">
              <w:t xml:space="preserve"> can be taken from Group C).</w:t>
            </w:r>
          </w:p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>Up to 120 weighting points of the general elective units</w:t>
            </w:r>
            <w:r w:rsidRPr="0093439E">
              <w:t xml:space="preserve"> </w:t>
            </w:r>
            <w:r w:rsidRPr="0093439E">
              <w:rPr>
                <w:rStyle w:val="SpecialBold"/>
              </w:rPr>
              <w:t>Group A</w:t>
            </w:r>
            <w:r w:rsidRPr="0093439E">
              <w:t xml:space="preserve">, may be selected, with appropriate contextualisation, from any relevant </w:t>
            </w:r>
            <w:r w:rsidRPr="0093439E">
              <w:t xml:space="preserve">nationally endorsed Training Package or </w:t>
            </w:r>
            <w:r w:rsidRPr="0093439E">
              <w:t>accredited course, provided selected units contribute to the vocational outcome of the qualification. Previously assigned weighting points are listed in the UEE Electrotechnology Training Package Companion Volume Imp</w:t>
            </w:r>
            <w:r w:rsidRPr="0093439E">
              <w:t xml:space="preserve">lementation Guide (CVIG), if not listed weighting points will be 10 points, unless directed from the Electrotechnology Industry Reference Committee (IRC). </w:t>
            </w:r>
          </w:p>
          <w:p w:rsidR="00000000" w:rsidRPr="0093439E" w:rsidP="0093439E">
            <w:pPr>
              <w:pStyle w:val="BodyText"/>
            </w:pPr>
            <w:r w:rsidRPr="0093439E">
              <w:t>There are units of competency within this qualification that contain pre-requisites. Units of compet</w:t>
            </w:r>
            <w:r w:rsidRPr="0093439E">
              <w:t>ency that have a pre-requisite requirement are identified by this symbol *. Refer directly to the units of competency to identify pre-requisite requirements to ensure all are complied with. A list of all pre-requisites is also provided in the UEE Pre-requi</w:t>
            </w:r>
            <w:r w:rsidRPr="0093439E">
              <w:t>site Companion Volume.</w:t>
            </w:r>
          </w:p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Where imported units are selected, care must be taken to ensure all pre-requisite units specified are complied with.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 xml:space="preserve">Core units 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rPr>
                <w:rStyle w:val="SpecialBold"/>
              </w:rPr>
              <w:t>Weighting Points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UEECD0010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Compile and produce an energy sector detailed report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UEECD0024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Implement and monitor energy sector WHS policies and procedures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UEECD0027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Participate in development and follow a personal competency development plan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UEERE0015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Implement and monitor energy sector environmental and sustainable policies and procedu</w:t>
            </w:r>
            <w:r w:rsidRPr="0093439E">
              <w:t>res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>Group A: Imported and common elective units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rPr>
                <w:rStyle w:val="SpecialBold"/>
              </w:rPr>
              <w:t>Weighting Points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BSBOPS203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Deliver a service to customers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CPCWHS1001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Prepare to work safely in the construction industry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10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HLTAID009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cardiopulmonary resuscitation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10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ICTICT214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Operate application software packages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UEECD0011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Comply with scheduled and preventative maintenance program processes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UEECD0035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basic instruction in the use of electrotechnology apparatus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UEECO0002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Maintain documentation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UEECO0015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quotations for installation or service jobs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UEECO0017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Source and purchase material/parts for installation or service jobs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>Group B: General elective units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rPr>
                <w:rStyle w:val="SpecialBold"/>
              </w:rPr>
              <w:t>Weighting Points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UEECD0030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Prepare electrotechnology/utilities drawings using manual drafting and CAD equipment and software*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UEECD0031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Prepare engineering drawings using manual drafting and CAD for electrotechnology applications*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UEECS0033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Use engineering applications softw</w:t>
            </w:r>
            <w:r w:rsidRPr="0093439E">
              <w:t>are on personal computers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UEEEL0078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Install and commission whole current electricity meters*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UEEEL0016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advice on effective and energy efficient lighting products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UEEEL0022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Supply effective and efficient lighting products for domestic an</w:t>
            </w:r>
            <w:r w:rsidRPr="0093439E">
              <w:t>d small commercial applications*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UEEEL0049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Install and maintain emergency safety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UEEEL0061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advice on the application of energy efficient lighting for ambient and aesthetic effect*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UEEEL0069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Select and arrange equipmen</w:t>
            </w:r>
            <w:r w:rsidRPr="0093439E">
              <w:t>t for special LV electrical installations*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Inspect, test and maintain emergency lighting systems*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Inspect, test and maintain emergency alarm systems and equipment*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5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rPr>
                <w:rStyle w:val="SpecialBold"/>
              </w:rPr>
              <w:t>Group C: General elective units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rPr>
                <w:rStyle w:val="SpecialBold"/>
              </w:rPr>
              <w:t>Weighting Points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UEECD0032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Produce detailed electrotechnology/utilities drawings using CAD equipment and software*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UEECO0001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Estimate electrotechnology projects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UEECO0013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Prepare specifications for the supply of materials and equipment for electrotechnology projects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</w:t>
            </w:r>
            <w:r w:rsidRPr="0093439E">
              <w:t>CO0025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quotations for inspection and compliance audit services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UEEEL0007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Develop detailed electrical drawings*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UEEEL0027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Carry out low voltage electrical field testing and report findings*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UEEEL0029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Conduct compliance inspection of LV electrical installations with demand exceeding 100 A per phase*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UEEEL0030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Conduct compliance inspection of single phase LV electrical installations*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UEEEL0031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Conduct compliance inspection of special LV electrica</w:t>
            </w:r>
            <w:r w:rsidRPr="0093439E">
              <w:t>l installations*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UEEEL0036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Design effective and efficient lighting for residential and commercial buildings*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UEEEL0040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Develop compliance policies and plans to conduct an electrical contracting business*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80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UEEEL0050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Install and replace low voltage current transformer metering*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UEEEL0051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Investigate and report on electrical incidents and causes*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UEEEL0057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Plan electrical installations with a low voltage demand up to 400 A per phase*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UEEEL0059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Plan low volta</w:t>
            </w:r>
            <w:r w:rsidRPr="0093439E">
              <w:t>ge switchboard and control panel layouts*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UEEEL0060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Prepare quotations for the supply of effective and efficient lighting products for lighting projects*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20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UEEEL0063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Provide photometric data for illumination system design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UEEEL0070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Select effective and efficient light sources and luminaries for given locations and designs*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60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Select low voltage power factor correction equipment*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Set up and place LV electrical apparatus and associated circuits into service*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40</w:t>
            </w:r>
          </w:p>
        </w:tc>
      </w:tr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UEEEL0073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39E">
            <w:pPr>
              <w:pStyle w:val="BodyText"/>
              <w:rPr>
                <w:lang w:val="en-NZ"/>
              </w:rPr>
            </w:pPr>
            <w:r w:rsidRPr="0093439E">
              <w:t>Verify compliance and functionality of special LV electrical installations*</w:t>
            </w:r>
          </w:p>
        </w:tc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>40</w:t>
            </w:r>
          </w:p>
        </w:tc>
      </w:tr>
    </w:tbl>
    <w:p w:rsidR="00000000" w:rsidRPr="0093439E" w:rsidP="0093439E">
      <w:pPr>
        <w:pStyle w:val="NoPaddingFontSize1"/>
      </w:pPr>
    </w:p>
    <w:p w:rsidR="00000000" w:rsidRPr="0093439E" w:rsidP="0093439E">
      <w:pPr>
        <w:pStyle w:val="AllowPageBreak"/>
      </w:pPr>
    </w:p>
    <w:p w:rsidR="00000000" w:rsidRPr="0093439E" w:rsidP="0093439E">
      <w:pPr>
        <w:pStyle w:val="Heading1"/>
      </w:pPr>
      <w:bookmarkStart w:id="5" w:name="O_1245094"/>
      <w:bookmarkEnd w:id="5"/>
      <w:r w:rsidRPr="0093439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343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39E" w:rsidP="0093439E">
            <w:pPr>
              <w:pStyle w:val="BodyText"/>
            </w:pPr>
            <w:r w:rsidRPr="0093439E">
              <w:t>This qualification replaces and is not equivalent to UEE42111 Certificate IV in Electrotechnology –</w:t>
            </w:r>
            <w:r w:rsidRPr="0093439E">
              <w:t xml:space="preserve"> Electrical Contracting</w:t>
            </w:r>
          </w:p>
        </w:tc>
      </w:tr>
    </w:tbl>
    <w:p w:rsidR="00000000" w:rsidRPr="0093439E" w:rsidP="0093439E">
      <w:pPr>
        <w:pStyle w:val="NoPaddingFontSize1"/>
      </w:pPr>
    </w:p>
    <w:p w:rsidR="00000000" w:rsidRPr="0093439E" w:rsidP="0093439E">
      <w:pPr>
        <w:pStyle w:val="AllowPageBreak"/>
      </w:pPr>
    </w:p>
    <w:p w:rsidR="00000000" w:rsidRPr="0093439E" w:rsidP="0093439E">
      <w:pPr>
        <w:pStyle w:val="Heading1"/>
      </w:pPr>
      <w:bookmarkStart w:id="6" w:name="O_1245099"/>
      <w:bookmarkEnd w:id="6"/>
      <w:r w:rsidRPr="0093439E">
        <w:t>Links</w:t>
      </w:r>
    </w:p>
    <w:p w:rsidR="00000000" w:rsidRPr="0093439E" w:rsidP="00F851CF">
      <w:pPr>
        <w:pStyle w:val="BodyText"/>
      </w:pPr>
      <w:r w:rsidRPr="009343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547E8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3439E" w:rsidP="0093439E"/>
    <w:sectPr w:rsidSect="009343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9E" w:rsidRPr="00F851CF" w:rsidP="00F851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CF" w:rsidP="009343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51CF" w:rsidP="009343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851CF" w:rsidP="009343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39E" w:rsidRPr="00F851CF" w:rsidP="00F851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3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CF" w:rsidRPr="002D2AF8" w:rsidP="009343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UEE42120 Certificate IV in Electrotechnology - Electrical Contracting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F851CF" w:rsidP="009343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445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5A06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3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3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3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3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3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3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3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3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3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3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3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39E"/>
  </w:style>
  <w:style w:type="character" w:customStyle="1" w:styleId="Heading1Char">
    <w:name w:val="Heading 1 Char"/>
    <w:basedOn w:val="DefaultParagraphFont"/>
    <w:link w:val="Heading1"/>
    <w:rsid w:val="009343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3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3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43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439E"/>
    <w:rPr>
      <w:b/>
      <w:spacing w:val="0"/>
    </w:rPr>
  </w:style>
  <w:style w:type="paragraph" w:customStyle="1" w:styleId="SuperHeading">
    <w:name w:val="SuperHeading"/>
    <w:basedOn w:val="Normal"/>
    <w:rsid w:val="009343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43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343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3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3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3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3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3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3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3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3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3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3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3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3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3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3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3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43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43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43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3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3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3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3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3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3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3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3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3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3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3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3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39E"/>
    <w:rPr>
      <w:i/>
    </w:rPr>
  </w:style>
  <w:style w:type="paragraph" w:styleId="Caption">
    <w:name w:val="caption"/>
    <w:basedOn w:val="BodyText"/>
    <w:next w:val="Normal"/>
    <w:qFormat/>
    <w:rsid w:val="009343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3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3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39E"/>
  </w:style>
  <w:style w:type="paragraph" w:styleId="TableofFigures">
    <w:name w:val="table of figures"/>
    <w:basedOn w:val="Normal"/>
    <w:next w:val="Normal"/>
    <w:semiHidden/>
    <w:rsid w:val="009343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3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439E"/>
    <w:rPr>
      <w:rFonts w:ascii="Wingdings" w:hAnsi="Wingdings"/>
    </w:rPr>
  </w:style>
  <w:style w:type="paragraph" w:customStyle="1" w:styleId="TableHeading">
    <w:name w:val="Table Heading"/>
    <w:basedOn w:val="HeadingBase"/>
    <w:rsid w:val="009343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439E"/>
    <w:rPr>
      <w:color w:val="0033CC"/>
      <w:u w:val="none"/>
    </w:rPr>
  </w:style>
  <w:style w:type="paragraph" w:customStyle="1" w:styleId="BodyTextRight">
    <w:name w:val="Body Text Right"/>
    <w:basedOn w:val="BodyText"/>
    <w:rsid w:val="009343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3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3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3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3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3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39E"/>
    <w:rPr>
      <w:sz w:val="32"/>
    </w:rPr>
  </w:style>
  <w:style w:type="paragraph" w:customStyle="1" w:styleId="HeadingProcedure">
    <w:name w:val="Heading Procedure"/>
    <w:basedOn w:val="HeadingBase"/>
    <w:next w:val="Normal"/>
    <w:rsid w:val="009343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39E"/>
    <w:pPr>
      <w:spacing w:before="60" w:after="60"/>
    </w:pPr>
  </w:style>
  <w:style w:type="paragraph" w:styleId="ListContinue">
    <w:name w:val="List Continue"/>
    <w:basedOn w:val="List"/>
    <w:rsid w:val="0093439E"/>
    <w:pPr>
      <w:ind w:firstLine="0"/>
    </w:pPr>
  </w:style>
  <w:style w:type="paragraph" w:customStyle="1" w:styleId="ListNote">
    <w:name w:val="List Note"/>
    <w:basedOn w:val="List"/>
    <w:rsid w:val="009343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3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3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39E"/>
    <w:rPr>
      <w:rFonts w:ascii="Courier New" w:hAnsi="Courier New"/>
    </w:rPr>
  </w:style>
  <w:style w:type="paragraph" w:customStyle="1" w:styleId="NoteBullet">
    <w:name w:val="Note Bullet"/>
    <w:basedOn w:val="Note"/>
    <w:rsid w:val="009343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3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3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3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3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43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3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39E"/>
    <w:rPr>
      <w:b/>
      <w:smallCaps/>
    </w:rPr>
  </w:style>
  <w:style w:type="paragraph" w:customStyle="1" w:styleId="TableListNumber">
    <w:name w:val="Table List Number"/>
    <w:basedOn w:val="ListNumber"/>
    <w:rsid w:val="009343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3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39E"/>
    <w:pPr>
      <w:numPr>
        <w:numId w:val="8"/>
      </w:numPr>
    </w:pPr>
  </w:style>
  <w:style w:type="paragraph" w:customStyle="1" w:styleId="ListAlpha2">
    <w:name w:val="List Alpha 2"/>
    <w:basedOn w:val="List2"/>
    <w:rsid w:val="0093439E"/>
    <w:pPr>
      <w:numPr>
        <w:numId w:val="7"/>
      </w:numPr>
    </w:pPr>
  </w:style>
  <w:style w:type="paragraph" w:styleId="List2">
    <w:name w:val="List 2"/>
    <w:basedOn w:val="BodyText"/>
    <w:rsid w:val="009343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3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3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3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3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3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439E"/>
    <w:pPr>
      <w:numPr>
        <w:numId w:val="3"/>
      </w:numPr>
    </w:pPr>
  </w:style>
  <w:style w:type="paragraph" w:styleId="ListContinue2">
    <w:name w:val="List Continue 2"/>
    <w:basedOn w:val="List2"/>
    <w:rsid w:val="0093439E"/>
    <w:pPr>
      <w:ind w:firstLine="0"/>
    </w:pPr>
  </w:style>
  <w:style w:type="paragraph" w:styleId="ListContinue3">
    <w:name w:val="List Continue 3"/>
    <w:basedOn w:val="List3"/>
    <w:rsid w:val="0093439E"/>
    <w:pPr>
      <w:ind w:left="1021" w:firstLine="0"/>
    </w:pPr>
  </w:style>
  <w:style w:type="paragraph" w:styleId="ListContinue4">
    <w:name w:val="List Continue 4"/>
    <w:basedOn w:val="List4"/>
    <w:rsid w:val="0093439E"/>
    <w:pPr>
      <w:ind w:firstLine="0"/>
    </w:pPr>
  </w:style>
  <w:style w:type="paragraph" w:styleId="ListContinue5">
    <w:name w:val="List Continue 5"/>
    <w:basedOn w:val="List5"/>
    <w:rsid w:val="0093439E"/>
    <w:pPr>
      <w:ind w:firstLine="0"/>
    </w:pPr>
  </w:style>
  <w:style w:type="paragraph" w:styleId="ListNumber3">
    <w:name w:val="List Number 3"/>
    <w:basedOn w:val="List3"/>
    <w:rsid w:val="0093439E"/>
    <w:pPr>
      <w:numPr>
        <w:numId w:val="4"/>
      </w:numPr>
    </w:pPr>
  </w:style>
  <w:style w:type="paragraph" w:styleId="ListNumber4">
    <w:name w:val="List Number 4"/>
    <w:basedOn w:val="List4"/>
    <w:rsid w:val="0093439E"/>
    <w:pPr>
      <w:numPr>
        <w:numId w:val="5"/>
      </w:numPr>
    </w:pPr>
  </w:style>
  <w:style w:type="paragraph" w:styleId="ListNumber5">
    <w:name w:val="List Number 5"/>
    <w:basedOn w:val="List5"/>
    <w:rsid w:val="0093439E"/>
    <w:pPr>
      <w:numPr>
        <w:numId w:val="6"/>
      </w:numPr>
    </w:pPr>
  </w:style>
  <w:style w:type="paragraph" w:styleId="BlockText">
    <w:name w:val="Block Text"/>
    <w:basedOn w:val="Normal"/>
    <w:rsid w:val="009343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3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39E"/>
    <w:rPr>
      <w:sz w:val="16"/>
      <w:vertAlign w:val="superscript"/>
    </w:rPr>
  </w:style>
  <w:style w:type="character" w:customStyle="1" w:styleId="Symbols">
    <w:name w:val="Symbols"/>
    <w:basedOn w:val="DefaultParagraphFont"/>
    <w:rsid w:val="0093439E"/>
    <w:rPr>
      <w:rFonts w:ascii="Symbol" w:hAnsi="Symbol"/>
    </w:rPr>
  </w:style>
  <w:style w:type="character" w:customStyle="1" w:styleId="MenuOptions">
    <w:name w:val="Menu Options"/>
    <w:basedOn w:val="DefaultParagraphFont"/>
    <w:rsid w:val="009343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39E"/>
    <w:rPr>
      <w:b/>
    </w:rPr>
  </w:style>
  <w:style w:type="character" w:customStyle="1" w:styleId="Underlined">
    <w:name w:val="Underlined"/>
    <w:basedOn w:val="DefaultParagraphFont"/>
    <w:rsid w:val="0093439E"/>
    <w:rPr>
      <w:u w:val="single"/>
    </w:rPr>
  </w:style>
  <w:style w:type="paragraph" w:customStyle="1" w:styleId="TableBodyTextRight">
    <w:name w:val="Table Body Text Right"/>
    <w:basedOn w:val="TableBodyText"/>
    <w:rsid w:val="009343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39E"/>
    <w:rPr>
      <w:sz w:val="18"/>
    </w:rPr>
  </w:style>
  <w:style w:type="paragraph" w:customStyle="1" w:styleId="BodySmallRight">
    <w:name w:val="Body Small Right"/>
    <w:basedOn w:val="BodyTextRight"/>
    <w:rsid w:val="0093439E"/>
    <w:rPr>
      <w:sz w:val="18"/>
      <w:szCs w:val="18"/>
    </w:rPr>
  </w:style>
  <w:style w:type="paragraph" w:customStyle="1" w:styleId="MarginEdition">
    <w:name w:val="Margin Edition"/>
    <w:basedOn w:val="MarginNote"/>
    <w:rsid w:val="009343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39E"/>
    <w:rPr>
      <w:sz w:val="2"/>
      <w:szCs w:val="2"/>
    </w:rPr>
  </w:style>
  <w:style w:type="character" w:customStyle="1" w:styleId="Small">
    <w:name w:val="Small"/>
    <w:basedOn w:val="DefaultParagraphFont"/>
    <w:rsid w:val="0093439E"/>
    <w:rPr>
      <w:sz w:val="16"/>
    </w:rPr>
  </w:style>
  <w:style w:type="paragraph" w:customStyle="1" w:styleId="WideTable">
    <w:name w:val="Wide Table"/>
    <w:basedOn w:val="Normal"/>
    <w:rsid w:val="009343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39E"/>
  </w:style>
  <w:style w:type="paragraph" w:styleId="Quote">
    <w:name w:val="Quote"/>
    <w:basedOn w:val="Heading1"/>
    <w:link w:val="QuoteChar"/>
    <w:qFormat/>
    <w:rsid w:val="009343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3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39E"/>
    <w:pPr>
      <w:pageBreakBefore/>
    </w:pPr>
  </w:style>
  <w:style w:type="paragraph" w:customStyle="1" w:styleId="Border">
    <w:name w:val="Border"/>
    <w:basedOn w:val="Normal"/>
    <w:qFormat/>
    <w:rsid w:val="009343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3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3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3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3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3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3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3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3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39E"/>
    <w:rPr>
      <w:u w:val="single"/>
    </w:rPr>
  </w:style>
  <w:style w:type="character" w:customStyle="1" w:styleId="BoldandItalics">
    <w:name w:val="Bold and Italics"/>
    <w:qFormat/>
    <w:rsid w:val="0093439E"/>
    <w:rPr>
      <w:b/>
      <w:i/>
      <w:u w:val="none"/>
    </w:rPr>
  </w:style>
  <w:style w:type="paragraph" w:styleId="BalloonText">
    <w:name w:val="Balloon Text"/>
    <w:basedOn w:val="Normal"/>
    <w:link w:val="BalloonTextChar"/>
    <w:rsid w:val="009343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3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3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3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3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3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39E"/>
    <w:pPr>
      <w:spacing w:before="0" w:after="0"/>
    </w:pPr>
  </w:style>
  <w:style w:type="paragraph" w:customStyle="1" w:styleId="BodyTextBold">
    <w:name w:val="Body Text Bold"/>
    <w:basedOn w:val="BodyText"/>
    <w:qFormat/>
    <w:rsid w:val="0093439E"/>
    <w:rPr>
      <w:b/>
    </w:rPr>
  </w:style>
  <w:style w:type="character" w:styleId="Hyperlink">
    <w:name w:val="Hyperlink"/>
    <w:basedOn w:val="DefaultParagraphFont"/>
    <w:uiPriority w:val="99"/>
    <w:unhideWhenUsed/>
    <w:rsid w:val="00F851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956</Words>
  <Characters>6093</Characters>
  <Application>Microsoft Office Word</Application>
  <DocSecurity>0</DocSecurity>
  <Lines>243</Lines>
  <Paragraphs>201</Paragraphs>
  <ScaleCrop>false</ScaleCrop>
  <Company>Author-it Software Corporation Ltd.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UEE42120 Certificate IV in Electrotechnology - Electrical Contracting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2022-10-24T14:48:37Z</dcterms:created>
  <dcterms:modified xsi:type="dcterms:W3CDTF">2022-10-21T02:44:00Z</dcterms:modified>
</cp:coreProperties>
</file>