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042" w:rsidP="00E03042">
      <w:pPr>
        <w:pStyle w:val="Title"/>
      </w:pPr>
      <w:r>
        <w:fldChar w:fldCharType="begin"/>
      </w:r>
      <w:r>
        <w:instrText xml:space="preserve"> TITLE   \* MERGEFORMAT </w:instrText>
      </w:r>
      <w:r>
        <w:fldChar w:fldCharType="separate"/>
      </w:r>
      <w:r>
        <w:t>UEE40220 Certificate IV in Electrical - Data and Voice Communications</w:t>
      </w:r>
      <w:r>
        <w:fldChar w:fldCharType="end"/>
      </w:r>
    </w:p>
    <w:p w:rsidR="00E03042" w:rsidP="00E03042">
      <w:pPr>
        <w:pStyle w:val="Version"/>
        <w:sectPr w:rsidSect="006529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529AD" w:rsidP="006529AD">
      <w:pPr>
        <w:pStyle w:val="SuperHeading"/>
      </w:pPr>
      <w:r w:rsidRPr="006529AD">
        <w:t>UEE40220 Certificate IV in Electrical - Data and Voice Communications</w:t>
      </w:r>
    </w:p>
    <w:p w:rsidR="00000000" w:rsidRPr="006529AD" w:rsidP="006529AD">
      <w:pPr>
        <w:pStyle w:val="Heading1"/>
      </w:pPr>
      <w:bookmarkStart w:id="1" w:name="O_1274793"/>
      <w:bookmarkEnd w:id="1"/>
      <w:r w:rsidRPr="006529AD">
        <w:t>Modification History</w:t>
      </w:r>
    </w:p>
    <w:tbl>
      <w:tblPr>
        <w:tblW w:w="9497" w:type="dxa"/>
        <w:tblLayout w:type="fixed"/>
        <w:tblCellMar>
          <w:left w:w="62" w:type="dxa"/>
          <w:right w:w="62" w:type="dxa"/>
        </w:tblCellMar>
        <w:tblLook w:val="0000"/>
      </w:tblPr>
      <w:tblGrid>
        <w:gridCol w:w="9497"/>
      </w:tblGrid>
      <w:tr w:rsidTr="006529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29AD" w:rsidP="006529AD">
            <w:pPr>
              <w:pStyle w:val="BodyText"/>
            </w:pPr>
            <w:r w:rsidRPr="006529AD">
              <w:t>Release 3. Updated superseded imported elective units.</w:t>
            </w:r>
          </w:p>
          <w:p w:rsidR="00000000" w:rsidRPr="006529AD" w:rsidP="006529AD">
            <w:pPr>
              <w:pStyle w:val="BodyText"/>
            </w:pPr>
            <w:r w:rsidRPr="006529AD">
              <w:t xml:space="preserve">Release 2. Updated superseded HLT, BSB and ICT elective units. </w:t>
            </w:r>
          </w:p>
          <w:p w:rsidR="00000000" w:rsidRPr="006529AD" w:rsidP="006529AD">
            <w:pPr>
              <w:pStyle w:val="BodyText"/>
            </w:pPr>
            <w:r w:rsidRPr="006529AD">
              <w:t>Release 1. This is the first release of this qualification in the UEE Electrotechnology Training Package</w:t>
            </w:r>
          </w:p>
        </w:tc>
      </w:tr>
    </w:tbl>
    <w:p w:rsidR="00000000" w:rsidRPr="006529AD" w:rsidP="006529AD">
      <w:pPr>
        <w:pStyle w:val="NoPaddingFontSize1"/>
      </w:pPr>
    </w:p>
    <w:p w:rsidR="00000000" w:rsidRPr="006529AD" w:rsidP="006529AD">
      <w:pPr>
        <w:pStyle w:val="AllowPageBreak"/>
      </w:pPr>
    </w:p>
    <w:p w:rsidR="00000000" w:rsidRPr="006529AD" w:rsidP="006529AD">
      <w:pPr>
        <w:pStyle w:val="Heading1"/>
      </w:pPr>
      <w:bookmarkStart w:id="2" w:name="O_1274792"/>
      <w:bookmarkEnd w:id="2"/>
      <w:r w:rsidRPr="006529AD">
        <w:t>Qualification Description</w:t>
      </w:r>
    </w:p>
    <w:tbl>
      <w:tblPr>
        <w:tblW w:w="9497" w:type="dxa"/>
        <w:tblLayout w:type="fixed"/>
        <w:tblCellMar>
          <w:left w:w="62" w:type="dxa"/>
          <w:right w:w="62" w:type="dxa"/>
        </w:tblCellMar>
        <w:tblLook w:val="0000"/>
      </w:tblPr>
      <w:tblGrid>
        <w:gridCol w:w="9497"/>
      </w:tblGrid>
      <w:tr w:rsidTr="006529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29AD" w:rsidP="006529AD">
            <w:pPr>
              <w:pStyle w:val="BodyText"/>
            </w:pPr>
            <w:r w:rsidRPr="006529AD">
              <w:t>This qualification covers competencies to select, install, commission, fault find and maintain electrica</w:t>
            </w:r>
            <w:r w:rsidRPr="006529AD">
              <w:t>l and communications systems and equipment in building and premises. It includes Australian Communications Media Authority (ACMA) requirements for Open Cabler registration.</w:t>
            </w:r>
          </w:p>
          <w:p w:rsidR="00000000" w:rsidRPr="006529AD" w:rsidP="006529AD">
            <w:pPr>
              <w:pStyle w:val="BodyText"/>
            </w:pPr>
            <w:r w:rsidRPr="006529AD">
              <w:t>No licensing, legislative or certification requirements apply to this qualification</w:t>
            </w:r>
            <w:r w:rsidRPr="006529AD">
              <w:t xml:space="preserve"> at the time of publication.</w:t>
            </w:r>
          </w:p>
        </w:tc>
      </w:tr>
    </w:tbl>
    <w:p w:rsidR="00000000" w:rsidRPr="006529AD" w:rsidP="006529AD">
      <w:pPr>
        <w:pStyle w:val="NoPaddingFontSize1"/>
      </w:pPr>
    </w:p>
    <w:p w:rsidR="00000000" w:rsidRPr="006529AD" w:rsidP="006529AD">
      <w:pPr>
        <w:pStyle w:val="AllowPageBreak"/>
      </w:pPr>
    </w:p>
    <w:p w:rsidR="00000000" w:rsidRPr="006529AD" w:rsidP="006529AD">
      <w:pPr>
        <w:pStyle w:val="Heading1"/>
      </w:pPr>
      <w:bookmarkStart w:id="3" w:name="O_1274791"/>
      <w:bookmarkEnd w:id="3"/>
      <w:r w:rsidRPr="006529AD">
        <w:t>Entry Requirements</w:t>
      </w:r>
    </w:p>
    <w:tbl>
      <w:tblPr>
        <w:tblW w:w="9497" w:type="dxa"/>
        <w:tblLayout w:type="fixed"/>
        <w:tblCellMar>
          <w:left w:w="62" w:type="dxa"/>
          <w:right w:w="62" w:type="dxa"/>
        </w:tblCellMar>
        <w:tblLook w:val="0000"/>
      </w:tblPr>
      <w:tblGrid>
        <w:gridCol w:w="9497"/>
      </w:tblGrid>
      <w:tr w:rsidTr="006529AD">
        <w:tblPrEx>
          <w:tblW w:w="9497" w:type="dxa"/>
          <w:tblLayout w:type="fixed"/>
          <w:tblCellMar>
            <w:left w:w="62" w:type="dxa"/>
            <w:right w:w="62" w:type="dxa"/>
          </w:tblCellMar>
          <w:tblLook w:val="0000"/>
        </w:tblPrEx>
        <w:trPr>
          <w:trHeight w:val="1827"/>
        </w:trPr>
        <w:tc>
          <w:tcPr>
            <w:tcW w:w="9497" w:type="dxa"/>
            <w:tcBorders>
              <w:top w:val="nil"/>
              <w:left w:val="nil"/>
              <w:bottom w:val="nil"/>
              <w:right w:val="nil"/>
            </w:tcBorders>
            <w:tcMar>
              <w:top w:w="0" w:type="dxa"/>
              <w:left w:w="62" w:type="dxa"/>
              <w:bottom w:w="0" w:type="dxa"/>
              <w:right w:w="62" w:type="dxa"/>
            </w:tcMar>
          </w:tcPr>
          <w:p w:rsidR="00000000" w:rsidRPr="006529AD" w:rsidP="006529AD">
            <w:pPr>
              <w:pStyle w:val="BodyText"/>
            </w:pPr>
            <w:r w:rsidRPr="006529AD">
              <w:t>The entry requirement for this qualification is:</w:t>
            </w:r>
          </w:p>
          <w:p w:rsidR="00000000" w:rsidRPr="006529AD" w:rsidP="006529AD">
            <w:pPr>
              <w:pStyle w:val="ListBullet"/>
            </w:pPr>
            <w:r w:rsidRPr="006529AD">
              <w:t>UEE30820 Certificate III in Electrotechnology Electrician.</w:t>
            </w:r>
          </w:p>
          <w:p w:rsidR="00000000" w:rsidRPr="006529AD" w:rsidP="006529AD">
            <w:pPr>
              <w:pStyle w:val="BodyText"/>
            </w:pPr>
            <w:r w:rsidRPr="006529AD">
              <w:t>or</w:t>
            </w:r>
          </w:p>
          <w:p w:rsidR="00000000" w:rsidRPr="006529AD" w:rsidP="006529AD">
            <w:pPr>
              <w:pStyle w:val="ListBullet"/>
            </w:pPr>
            <w:r w:rsidRPr="006529AD">
              <w:t xml:space="preserve">A current </w:t>
            </w:r>
            <w:r>
              <w:t>‘</w:t>
            </w:r>
            <w:r w:rsidRPr="006529AD">
              <w:t>Unrestricted Electricians Licence</w:t>
            </w:r>
            <w:r>
              <w:t>’</w:t>
            </w:r>
            <w:r w:rsidRPr="006529AD">
              <w:t xml:space="preserve"> or its equivalent issued in an Australian state or territory.</w:t>
            </w:r>
          </w:p>
        </w:tc>
      </w:tr>
    </w:tbl>
    <w:p w:rsidR="00000000" w:rsidRPr="006529AD" w:rsidP="006529AD">
      <w:pPr>
        <w:pStyle w:val="NoPaddingFontSize1"/>
      </w:pPr>
    </w:p>
    <w:p w:rsidR="00000000" w:rsidRPr="006529AD" w:rsidP="006529AD">
      <w:pPr>
        <w:pStyle w:val="AllowPageBreak"/>
      </w:pPr>
    </w:p>
    <w:p w:rsidR="00000000" w:rsidRPr="006529AD" w:rsidP="006529AD">
      <w:pPr>
        <w:pStyle w:val="Heading1"/>
      </w:pPr>
      <w:bookmarkStart w:id="4" w:name="O_1274790"/>
      <w:bookmarkEnd w:id="4"/>
      <w:r w:rsidRPr="006529AD">
        <w:t>Packaging Rules</w:t>
      </w:r>
    </w:p>
    <w:tbl>
      <w:tblPr>
        <w:tblW w:w="9497" w:type="dxa"/>
        <w:tblLayout w:type="fixed"/>
        <w:tblCellMar>
          <w:left w:w="62" w:type="dxa"/>
          <w:right w:w="62" w:type="dxa"/>
        </w:tblCellMar>
        <w:tblLook w:val="0000"/>
      </w:tblPr>
      <w:tblGrid>
        <w:gridCol w:w="3236"/>
        <w:gridCol w:w="4512"/>
        <w:gridCol w:w="1749"/>
      </w:tblGrid>
      <w:tr w:rsidTr="006529AD">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6529AD" w:rsidP="006529AD">
            <w:pPr>
              <w:pStyle w:val="BodyText"/>
            </w:pPr>
            <w:r w:rsidRPr="006529AD">
              <w:t xml:space="preserve">A total of </w:t>
            </w:r>
            <w:r w:rsidRPr="006529AD">
              <w:rPr>
                <w:rStyle w:val="SpecialBold"/>
              </w:rPr>
              <w:t>420 weighting points</w:t>
            </w:r>
            <w:r w:rsidRPr="006529AD">
              <w:t xml:space="preserve"> comprising:</w:t>
            </w:r>
          </w:p>
          <w:p w:rsidR="00000000" w:rsidRPr="006529AD" w:rsidP="006529AD">
            <w:pPr>
              <w:pStyle w:val="BodyText"/>
            </w:pPr>
            <w:r w:rsidRPr="006529AD">
              <w:rPr>
                <w:rStyle w:val="SpecialBold"/>
              </w:rPr>
              <w:t>260 core weighting points</w:t>
            </w:r>
            <w:r w:rsidRPr="006529AD">
              <w:t xml:space="preserve"> listed below; plus</w:t>
            </w:r>
          </w:p>
          <w:p w:rsidR="00000000" w:rsidRPr="006529AD" w:rsidP="006529AD">
            <w:pPr>
              <w:pStyle w:val="BodyText"/>
            </w:pPr>
            <w:r w:rsidRPr="006529AD">
              <w:rPr>
                <w:rStyle w:val="SpecialBold"/>
              </w:rPr>
              <w:t>160 general elective w</w:t>
            </w:r>
            <w:r w:rsidRPr="006529AD">
              <w:rPr>
                <w:rStyle w:val="SpecialBold"/>
              </w:rPr>
              <w:t xml:space="preserve">eighting points </w:t>
            </w:r>
            <w:r w:rsidRPr="006529AD">
              <w:t xml:space="preserve">from the general elective units listed below. </w:t>
            </w:r>
          </w:p>
          <w:p w:rsidR="00000000" w:rsidRPr="006529AD" w:rsidP="006529AD">
            <w:pPr>
              <w:pStyle w:val="BodyText"/>
            </w:pPr>
            <w:r w:rsidRPr="006529AD">
              <w:t xml:space="preserve">Choose a total of </w:t>
            </w:r>
            <w:r w:rsidRPr="006529AD">
              <w:rPr>
                <w:rStyle w:val="SpecialBold"/>
              </w:rPr>
              <w:t>160</w:t>
            </w:r>
            <w:r w:rsidRPr="006529AD">
              <w:t xml:space="preserve"> </w:t>
            </w:r>
            <w:r w:rsidRPr="006529AD">
              <w:rPr>
                <w:rStyle w:val="SpecialBold"/>
              </w:rPr>
              <w:t>weighting points</w:t>
            </w:r>
            <w:r w:rsidRPr="006529AD">
              <w:t xml:space="preserve"> elective units from the list below, of which between </w:t>
            </w:r>
            <w:r w:rsidRPr="006529AD">
              <w:rPr>
                <w:rStyle w:val="SpecialBold"/>
              </w:rPr>
              <w:t>0 and 80</w:t>
            </w:r>
            <w:r w:rsidRPr="006529AD">
              <w:t xml:space="preserve"> </w:t>
            </w:r>
            <w:r w:rsidRPr="006529AD">
              <w:rPr>
                <w:rStyle w:val="SpecialBold"/>
              </w:rPr>
              <w:t>weighting points</w:t>
            </w:r>
            <w:r w:rsidRPr="006529AD">
              <w:t xml:space="preserve"> can be taken from Group A; between </w:t>
            </w:r>
            <w:r w:rsidRPr="006529AD">
              <w:rPr>
                <w:rStyle w:val="SpecialBold"/>
              </w:rPr>
              <w:t>0 and 80</w:t>
            </w:r>
            <w:r w:rsidRPr="006529AD">
              <w:t xml:space="preserve"> </w:t>
            </w:r>
            <w:r w:rsidRPr="006529AD">
              <w:rPr>
                <w:rStyle w:val="SpecialBold"/>
              </w:rPr>
              <w:t>weighting points</w:t>
            </w:r>
            <w:r w:rsidRPr="006529AD">
              <w:t xml:space="preserve"> can be taken f</w:t>
            </w:r>
            <w:r w:rsidRPr="006529AD">
              <w:t xml:space="preserve">rom Group B; and between </w:t>
            </w:r>
            <w:r w:rsidRPr="006529AD">
              <w:rPr>
                <w:rStyle w:val="SpecialBold"/>
              </w:rPr>
              <w:t>80 and 160</w:t>
            </w:r>
            <w:r w:rsidRPr="006529AD">
              <w:t xml:space="preserve"> </w:t>
            </w:r>
            <w:r w:rsidRPr="006529AD">
              <w:rPr>
                <w:rStyle w:val="SpecialBold"/>
              </w:rPr>
              <w:t xml:space="preserve">weighting points </w:t>
            </w:r>
            <w:r w:rsidRPr="006529AD">
              <w:t xml:space="preserve">can be taken from Group C; or all minimum </w:t>
            </w:r>
            <w:r w:rsidRPr="006529AD">
              <w:rPr>
                <w:rStyle w:val="SpecialBold"/>
              </w:rPr>
              <w:t>160</w:t>
            </w:r>
            <w:r w:rsidRPr="006529AD">
              <w:t xml:space="preserve"> </w:t>
            </w:r>
            <w:r w:rsidRPr="006529AD">
              <w:rPr>
                <w:rStyle w:val="SpecialBold"/>
              </w:rPr>
              <w:t>weighting points</w:t>
            </w:r>
            <w:r w:rsidRPr="006529AD">
              <w:t xml:space="preserve"> can be taken from Group C.</w:t>
            </w:r>
          </w:p>
          <w:p w:rsidR="00000000" w:rsidRPr="006529AD" w:rsidP="006529AD">
            <w:pPr>
              <w:pStyle w:val="BodyText"/>
            </w:pPr>
            <w:r w:rsidRPr="006529AD">
              <w:t>Up to</w:t>
            </w:r>
            <w:r w:rsidRPr="006529AD">
              <w:rPr>
                <w:rStyle w:val="SpecialBold"/>
              </w:rPr>
              <w:t xml:space="preserve"> 80 weighting points</w:t>
            </w:r>
            <w:r w:rsidRPr="006529AD">
              <w:t xml:space="preserve"> of the general elective units Group A, may be selected, with appropriate contextualisat</w:t>
            </w:r>
            <w:r w:rsidRPr="006529AD">
              <w:t xml:space="preserve">ion, from any relevant nationally endorsed Training Package or accredited course, provided selected units contribute to the vocational outcome of the qualification. Previously assigned weighting points are listed in the UEE Electrotechnology </w:t>
            </w:r>
            <w:r w:rsidRPr="006529AD">
              <w:t>Training Packa</w:t>
            </w:r>
            <w:r w:rsidRPr="006529AD">
              <w:t xml:space="preserve">ge Companion Volume Implementation Guide (CVIG), if not listed weighting points will be 10 points, unless directed from the Electrotechnology Industry Reference Committee (IRC). </w:t>
            </w:r>
          </w:p>
          <w:p w:rsidR="00000000" w:rsidRPr="006529AD" w:rsidP="006529AD">
            <w:pPr>
              <w:pStyle w:val="BodyText"/>
            </w:pPr>
            <w:r w:rsidRPr="006529AD">
              <w:t>There are units of competency within this qualification that contain pre-requ</w:t>
            </w:r>
            <w:r w:rsidRPr="006529AD">
              <w:t>isites. Units of competency that have a pre-requisite requirement are identified by this symbol *. Refer directly to the units of competency to identify pre-requisite requirements to ensure all are complied with. A list of all pre-requisites is also provid</w:t>
            </w:r>
            <w:r w:rsidRPr="006529AD">
              <w:t>ed in the UEE Pre-requisite Companion Volume.</w:t>
            </w:r>
          </w:p>
          <w:p w:rsidR="00000000" w:rsidP="006529AD">
            <w:pPr>
              <w:pStyle w:val="BodyText"/>
              <w:rPr>
                <w:lang w:val="en-NZ"/>
              </w:rPr>
            </w:pPr>
            <w:r w:rsidRPr="006529AD">
              <w:t>Where imported units are selected, care must be taken to ensure all pre-requisite units specified are complied with.</w:t>
            </w:r>
          </w:p>
        </w:tc>
      </w:tr>
      <w:tr w:rsidTr="006529AD">
        <w:tblPrEx>
          <w:tblW w:w="9497" w:type="dxa"/>
          <w:tblLayout w:type="fixed"/>
          <w:tblCellMar>
            <w:left w:w="62" w:type="dxa"/>
            <w:right w:w="62" w:type="dxa"/>
          </w:tblCellMar>
          <w:tblLook w:val="0000"/>
        </w:tblPrEx>
        <w:tc>
          <w:tcPr>
            <w:tcW w:w="7748" w:type="dxa"/>
            <w:gridSpan w:val="2"/>
            <w:tcBorders>
              <w:top w:val="nil"/>
              <w:left w:val="nil"/>
              <w:bottom w:val="nil"/>
              <w:right w:val="nil"/>
            </w:tcBorders>
            <w:tcMar>
              <w:top w:w="0" w:type="dxa"/>
              <w:left w:w="62" w:type="dxa"/>
              <w:bottom w:w="0" w:type="dxa"/>
              <w:right w:w="62" w:type="dxa"/>
            </w:tcMar>
          </w:tcPr>
          <w:p w:rsidR="00000000" w:rsidRPr="006529AD" w:rsidP="006529AD">
            <w:pPr>
              <w:pStyle w:val="BodyText"/>
            </w:pPr>
            <w:r w:rsidRPr="006529AD">
              <w:rPr>
                <w:rStyle w:val="SpecialBold"/>
              </w:rPr>
              <w:t xml:space="preserve">Core units </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rPr>
                <w:rStyle w:val="SpecialBold"/>
              </w:rPr>
              <w:t>Weighting Points</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UEECD0010</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Compile and produce an energy sector detailed report</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60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UEECD0016</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Document and apply measures to control WHS risks associated with electrotechnology work*</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UEECD0024</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Implement and monitor energy sector WHS policies and procedures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UEECD0027</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P</w:t>
            </w:r>
            <w:r w:rsidRPr="006529AD">
              <w:t>articipate in development and follow a personal competency development plan</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UEEDV0005</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Install and maintain cabling for multiple access to telecommunication services*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80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UEEDV0008</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Install, modify and verify coaxial and structured communication copper c</w:t>
            </w:r>
            <w:r w:rsidRPr="006529AD">
              <w:t>abling*</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UEERE0015</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Implement and monitor energy sector environmental and sustainable policies and procedures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7748" w:type="dxa"/>
            <w:gridSpan w:val="2"/>
            <w:tcBorders>
              <w:top w:val="nil"/>
              <w:left w:val="nil"/>
              <w:bottom w:val="nil"/>
              <w:right w:val="nil"/>
            </w:tcBorders>
            <w:tcMar>
              <w:top w:w="0" w:type="dxa"/>
              <w:left w:w="62" w:type="dxa"/>
              <w:bottom w:w="0" w:type="dxa"/>
              <w:right w:w="62" w:type="dxa"/>
            </w:tcMar>
          </w:tcPr>
          <w:p w:rsidR="00000000" w:rsidRPr="006529AD" w:rsidP="006529AD">
            <w:pPr>
              <w:pStyle w:val="BodyText"/>
            </w:pPr>
            <w:r w:rsidRPr="006529AD">
              <w:rPr>
                <w:rStyle w:val="SpecialBold"/>
              </w:rPr>
              <w:t>Group A: Imported and common elective units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rPr>
                <w:rStyle w:val="SpecialBold"/>
              </w:rPr>
              <w:t>Weighting Points</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BSBOPS203</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Deliver a service to customers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CPCWHS1001</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Prepare to work safely in the construction industry</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10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HLTAID009</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Provide cardiopulmonary resuscitation</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10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ICTICT214</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Operate application software packages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UEECD0011</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 xml:space="preserve">Comply with scheduled and preventative </w:t>
            </w:r>
            <w:r w:rsidRPr="006529AD">
              <w:t>maintenance program processes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UEECD0035</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Provide basic instruction in the use of electrotechnology apparatus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UEECO0002</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Maintain documentation</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UEECO0015</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Provide quotations for installation or service jobs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UEECO0017</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Source and purchase material/parts for installation or service jobs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7748" w:type="dxa"/>
            <w:gridSpan w:val="2"/>
            <w:tcBorders>
              <w:top w:val="nil"/>
              <w:left w:val="nil"/>
              <w:bottom w:val="nil"/>
              <w:right w:val="nil"/>
            </w:tcBorders>
            <w:tcMar>
              <w:top w:w="0" w:type="dxa"/>
              <w:left w:w="62" w:type="dxa"/>
              <w:bottom w:w="0" w:type="dxa"/>
              <w:right w:w="62" w:type="dxa"/>
            </w:tcMar>
          </w:tcPr>
          <w:p w:rsidR="00000000" w:rsidRPr="006529AD" w:rsidP="006529AD">
            <w:pPr>
              <w:pStyle w:val="BodyText"/>
            </w:pPr>
            <w:r w:rsidRPr="006529AD">
              <w:rPr>
                <w:rStyle w:val="SpecialBold"/>
              </w:rPr>
              <w:t>Group B: Qualification elective units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rPr>
                <w:rStyle w:val="SpecialBold"/>
              </w:rPr>
              <w:t>Weighting Points</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UEECD0028</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Plan an integrated cabling installation system*</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UEECS0003</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Assemble, set up and test computing devices*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80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UEECS0029</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Set up and configure basic local area network (LAN)*</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80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UEECS0033</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Use engineering applications software on personal computers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UEEDV0001</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Assemble and connect telecommunication frames and cabinets*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60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UEEDV0002</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Install aerial telecommunication cables*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UEEDV0004</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Install and connect data and voice communication equi</w:t>
            </w:r>
            <w:r w:rsidRPr="006529AD">
              <w:t>pment*</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UEEDV0006</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Install and modify optical fibre performance data communication cabling*</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UEEDV0007</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Install underground communication cables*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UEEDV0009</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Select and arrange data and voice equipment for local area networks*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UEEDV0010</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Select and arrange equipment for wireless communication networks*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UEEDV0011</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Set up and configure basic data communication systems*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UEEDV0012</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Set up and configure the wireless capabilities of communications and data storage devices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UEEDV0013</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Sol</w:t>
            </w:r>
            <w:r w:rsidRPr="006529AD">
              <w:t>ve problems in voice and data communications circuits*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UEEDV0014</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Test, report and rectify faults in data and voice installations*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UEEIC0011</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Develop electrical integrated systems*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UEEIC0024</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Plan the electrical installation of integrated systems*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7748" w:type="dxa"/>
            <w:gridSpan w:val="2"/>
            <w:tcBorders>
              <w:top w:val="nil"/>
              <w:left w:val="nil"/>
              <w:bottom w:val="nil"/>
              <w:right w:val="nil"/>
            </w:tcBorders>
            <w:tcMar>
              <w:top w:w="0" w:type="dxa"/>
              <w:left w:w="62" w:type="dxa"/>
              <w:bottom w:w="0" w:type="dxa"/>
              <w:right w:w="62" w:type="dxa"/>
            </w:tcMar>
          </w:tcPr>
          <w:p w:rsidR="00000000" w:rsidRPr="006529AD" w:rsidP="006529AD">
            <w:pPr>
              <w:pStyle w:val="BodyText"/>
            </w:pPr>
            <w:r w:rsidRPr="006529AD">
              <w:rPr>
                <w:rStyle w:val="SpecialBold"/>
              </w:rPr>
              <w:t>Group C: Qualification elective units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rPr>
                <w:rStyle w:val="SpecialBold"/>
              </w:rPr>
              <w:t>Weighting Points</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UEECD0032</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Produce detailed electrotechnology/utilities drawings using CAD equipment and software*</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60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UEECD0047</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Supervise and coordinate energy sector work activities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UEECO0001</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Estimate electrotechnology projects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UEECO0013</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Prepare specifications for the supply of materials and equipment for electrotechnology projects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40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UEECO0025</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Provide quotations for inspection and compliance audit services</w:t>
            </w:r>
          </w:p>
        </w:tc>
        <w:tc>
          <w:tcPr>
            <w:tcW w:w="1749"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20</w:t>
            </w:r>
          </w:p>
        </w:tc>
      </w:tr>
      <w:tr w:rsidTr="006529AD">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UEEIC0009</w:t>
            </w:r>
          </w:p>
        </w:tc>
        <w:tc>
          <w:tcPr>
            <w:tcW w:w="4512" w:type="dxa"/>
            <w:tcBorders>
              <w:top w:val="nil"/>
              <w:left w:val="nil"/>
              <w:bottom w:val="nil"/>
              <w:right w:val="nil"/>
            </w:tcBorders>
            <w:tcMar>
              <w:top w:w="0" w:type="dxa"/>
              <w:left w:w="62" w:type="dxa"/>
              <w:bottom w:w="0" w:type="dxa"/>
              <w:right w:w="62" w:type="dxa"/>
            </w:tcMar>
          </w:tcPr>
          <w:p w:rsidR="00000000" w:rsidP="006529AD">
            <w:pPr>
              <w:pStyle w:val="BodyText"/>
              <w:rPr>
                <w:lang w:val="en-NZ"/>
              </w:rPr>
            </w:pPr>
            <w:r w:rsidRPr="006529AD">
              <w:t>Develop an electri</w:t>
            </w:r>
            <w:r w:rsidRPr="006529AD">
              <w:t>cal integrated system interface for access through a touch screen*</w:t>
            </w:r>
          </w:p>
        </w:tc>
        <w:tc>
          <w:tcPr>
            <w:tcW w:w="1749" w:type="dxa"/>
            <w:tcBorders>
              <w:top w:val="nil"/>
              <w:left w:val="nil"/>
              <w:bottom w:val="nil"/>
              <w:right w:val="nil"/>
            </w:tcBorders>
            <w:tcMar>
              <w:top w:w="0" w:type="dxa"/>
              <w:left w:w="62" w:type="dxa"/>
              <w:bottom w:w="0" w:type="dxa"/>
              <w:right w:w="62" w:type="dxa"/>
            </w:tcMar>
          </w:tcPr>
          <w:p w:rsidR="00000000" w:rsidRPr="006529AD" w:rsidP="006529AD">
            <w:pPr>
              <w:pStyle w:val="BodyText"/>
            </w:pPr>
            <w:r w:rsidRPr="006529AD">
              <w:t>20</w:t>
            </w:r>
          </w:p>
        </w:tc>
      </w:tr>
    </w:tbl>
    <w:p w:rsidR="00000000" w:rsidRPr="006529AD" w:rsidP="006529AD">
      <w:pPr>
        <w:pStyle w:val="NoPaddingFontSize1"/>
      </w:pPr>
    </w:p>
    <w:p w:rsidR="00000000" w:rsidRPr="006529AD" w:rsidP="006529AD">
      <w:pPr>
        <w:pStyle w:val="AllowPageBreak"/>
      </w:pPr>
    </w:p>
    <w:p w:rsidR="00000000" w:rsidRPr="006529AD" w:rsidP="006529AD">
      <w:pPr>
        <w:pStyle w:val="Heading1"/>
      </w:pPr>
      <w:bookmarkStart w:id="5" w:name="O_1274789"/>
      <w:bookmarkEnd w:id="5"/>
      <w:r w:rsidRPr="006529AD">
        <w:t>Qualification Mapping Information</w:t>
      </w:r>
    </w:p>
    <w:tbl>
      <w:tblPr>
        <w:tblW w:w="9497" w:type="dxa"/>
        <w:tblLayout w:type="fixed"/>
        <w:tblCellMar>
          <w:left w:w="62" w:type="dxa"/>
          <w:right w:w="62" w:type="dxa"/>
        </w:tblCellMar>
        <w:tblLook w:val="0000"/>
      </w:tblPr>
      <w:tblGrid>
        <w:gridCol w:w="9497"/>
      </w:tblGrid>
      <w:tr w:rsidTr="006529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29AD" w:rsidP="006529AD">
            <w:pPr>
              <w:pStyle w:val="BodyText"/>
            </w:pPr>
            <w:r w:rsidRPr="006529AD">
              <w:t>This qualification replaces and is equivalent to UEE40211 Certificate IV in Electrical - Data and Voice Communications</w:t>
            </w:r>
          </w:p>
        </w:tc>
      </w:tr>
    </w:tbl>
    <w:p w:rsidR="00000000" w:rsidRPr="006529AD" w:rsidP="006529AD">
      <w:pPr>
        <w:pStyle w:val="NoPaddingFontSize1"/>
      </w:pPr>
    </w:p>
    <w:p w:rsidR="00000000" w:rsidRPr="006529AD" w:rsidP="006529AD">
      <w:pPr>
        <w:pStyle w:val="AllowPageBreak"/>
      </w:pPr>
    </w:p>
    <w:p w:rsidR="00000000" w:rsidRPr="006529AD" w:rsidP="006529AD">
      <w:pPr>
        <w:pStyle w:val="Heading1"/>
      </w:pPr>
      <w:bookmarkStart w:id="6" w:name="O_1274794"/>
      <w:bookmarkEnd w:id="6"/>
      <w:r w:rsidRPr="006529AD">
        <w:t>Links</w:t>
      </w:r>
    </w:p>
    <w:p w:rsidR="00000000" w:rsidRPr="006529AD" w:rsidP="00E03042">
      <w:pPr>
        <w:pStyle w:val="BodyText"/>
      </w:pPr>
      <w:r w:rsidRPr="006529A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677BD">
        <w:rPr>
          <w:rStyle w:val="Hyperlink"/>
        </w:rPr>
        <w:t>https://vetnet.gov.au/Pages/TrainingDocs.aspx?q=b8a8f136-5421-4ce1-92e0-2b50341431b6</w:t>
      </w:r>
      <w:r>
        <w:fldChar w:fldCharType="end"/>
      </w:r>
    </w:p>
    <w:p w:rsidR="00000000" w:rsidRPr="006529AD" w:rsidP="006529AD"/>
    <w:sectPr w:rsidSect="006529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AD" w:rsidRPr="00E03042" w:rsidP="00E030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42" w:rsidP="00652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3042" w:rsidP="006529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3042" w:rsidP="00652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9AD" w:rsidRPr="00E03042" w:rsidP="00E030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042" w:rsidRPr="002D2AF8" w:rsidP="006529AD">
    <w:pPr>
      <w:pStyle w:val="Header"/>
      <w:framePr w:wrap="around"/>
    </w:pPr>
    <w:r>
      <w:fldChar w:fldCharType="begin"/>
    </w:r>
    <w:r>
      <w:instrText xml:space="preserve"> TITLE   \* MERGEFORMAT </w:instrText>
    </w:r>
    <w:r>
      <w:fldChar w:fldCharType="separate"/>
    </w:r>
    <w:r>
      <w:t>UEE40220 Certificate IV in Electrical - Data and Voice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03042" w:rsidP="00652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FEBC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F225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9AD"/>
    <w:pPr>
      <w:spacing w:before="360" w:after="60"/>
      <w:outlineLvl w:val="0"/>
    </w:pPr>
    <w:rPr>
      <w:sz w:val="32"/>
    </w:rPr>
  </w:style>
  <w:style w:type="paragraph" w:styleId="Heading2">
    <w:name w:val="heading 2"/>
    <w:basedOn w:val="HeadingBase"/>
    <w:next w:val="BodyText"/>
    <w:link w:val="Heading2Char"/>
    <w:qFormat/>
    <w:rsid w:val="006529AD"/>
    <w:pPr>
      <w:keepLines/>
      <w:spacing w:before="240" w:after="120"/>
      <w:outlineLvl w:val="1"/>
    </w:pPr>
    <w:rPr>
      <w:sz w:val="28"/>
      <w:szCs w:val="40"/>
    </w:rPr>
  </w:style>
  <w:style w:type="paragraph" w:styleId="Heading3">
    <w:name w:val="heading 3"/>
    <w:basedOn w:val="HeadingBase"/>
    <w:next w:val="BodyText"/>
    <w:link w:val="Heading3Char"/>
    <w:qFormat/>
    <w:rsid w:val="006529AD"/>
    <w:pPr>
      <w:spacing w:before="180" w:after="120"/>
      <w:outlineLvl w:val="2"/>
    </w:pPr>
    <w:rPr>
      <w:spacing w:val="-10"/>
      <w:kern w:val="32"/>
    </w:rPr>
  </w:style>
  <w:style w:type="paragraph" w:styleId="Heading4">
    <w:name w:val="heading 4"/>
    <w:basedOn w:val="HeadingBase"/>
    <w:next w:val="BodyText"/>
    <w:link w:val="Heading4Char"/>
    <w:qFormat/>
    <w:rsid w:val="006529AD"/>
    <w:pPr>
      <w:spacing w:before="160" w:after="120"/>
      <w:outlineLvl w:val="3"/>
    </w:pPr>
    <w:rPr>
      <w:sz w:val="22"/>
    </w:rPr>
  </w:style>
  <w:style w:type="paragraph" w:styleId="Heading5">
    <w:name w:val="heading 5"/>
    <w:basedOn w:val="HeadingBase"/>
    <w:next w:val="Normal"/>
    <w:link w:val="Heading5Char"/>
    <w:qFormat/>
    <w:rsid w:val="006529AD"/>
    <w:pPr>
      <w:spacing w:before="80"/>
      <w:outlineLvl w:val="4"/>
    </w:pPr>
    <w:rPr>
      <w:color w:val="918585"/>
      <w:sz w:val="20"/>
    </w:rPr>
  </w:style>
  <w:style w:type="paragraph" w:styleId="Heading6">
    <w:name w:val="heading 6"/>
    <w:basedOn w:val="HeadingBase"/>
    <w:next w:val="Normal"/>
    <w:link w:val="Heading6Char"/>
    <w:qFormat/>
    <w:rsid w:val="006529AD"/>
    <w:pPr>
      <w:spacing w:before="60"/>
      <w:outlineLvl w:val="5"/>
    </w:pPr>
    <w:rPr>
      <w:color w:val="918585"/>
      <w:sz w:val="20"/>
    </w:rPr>
  </w:style>
  <w:style w:type="paragraph" w:styleId="Heading7">
    <w:name w:val="heading 7"/>
    <w:basedOn w:val="Normal"/>
    <w:next w:val="Normal"/>
    <w:link w:val="Heading7Char"/>
    <w:qFormat/>
    <w:rsid w:val="006529AD"/>
    <w:pPr>
      <w:ind w:left="720"/>
      <w:outlineLvl w:val="6"/>
    </w:pPr>
    <w:rPr>
      <w:i/>
    </w:rPr>
  </w:style>
  <w:style w:type="paragraph" w:styleId="Heading8">
    <w:name w:val="heading 8"/>
    <w:basedOn w:val="Normal"/>
    <w:next w:val="Normal"/>
    <w:link w:val="Heading8Char"/>
    <w:qFormat/>
    <w:rsid w:val="006529AD"/>
    <w:pPr>
      <w:ind w:left="720"/>
      <w:outlineLvl w:val="7"/>
    </w:pPr>
    <w:rPr>
      <w:i/>
    </w:rPr>
  </w:style>
  <w:style w:type="paragraph" w:styleId="Heading9">
    <w:name w:val="heading 9"/>
    <w:basedOn w:val="Normal"/>
    <w:next w:val="Normal"/>
    <w:link w:val="Heading9Char"/>
    <w:qFormat/>
    <w:rsid w:val="006529AD"/>
    <w:pPr>
      <w:ind w:left="720"/>
      <w:outlineLvl w:val="8"/>
    </w:pPr>
    <w:rPr>
      <w:i/>
    </w:rPr>
  </w:style>
  <w:style w:type="character" w:default="1" w:styleId="DefaultParagraphFont">
    <w:name w:val="Default Paragraph Font"/>
    <w:uiPriority w:val="1"/>
    <w:unhideWhenUsed/>
    <w:rsid w:val="00652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9AD"/>
  </w:style>
  <w:style w:type="character" w:customStyle="1" w:styleId="Heading1Char">
    <w:name w:val="Heading 1 Char"/>
    <w:basedOn w:val="DefaultParagraphFont"/>
    <w:link w:val="Heading1"/>
    <w:rsid w:val="006529AD"/>
    <w:rPr>
      <w:rFonts w:ascii="Times New Roman" w:eastAsia="Times New Roman" w:hAnsi="Times New Roman" w:cs="Times New Roman"/>
      <w:b/>
      <w:sz w:val="32"/>
      <w:szCs w:val="20"/>
      <w:lang w:eastAsia="en-US"/>
    </w:rPr>
  </w:style>
  <w:style w:type="paragraph" w:styleId="BodyText">
    <w:name w:val="Body Text"/>
    <w:basedOn w:val="Normal"/>
    <w:link w:val="BodyTextChar"/>
    <w:rsid w:val="00652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9AD"/>
    <w:rPr>
      <w:rFonts w:ascii="Times New Roman" w:eastAsia="Times New Roman" w:hAnsi="Times New Roman" w:cs="Times New Roman"/>
      <w:sz w:val="24"/>
      <w:lang w:eastAsia="en-US"/>
    </w:rPr>
  </w:style>
  <w:style w:type="paragraph" w:styleId="ListBullet">
    <w:name w:val="List Bullet"/>
    <w:basedOn w:val="List"/>
    <w:rsid w:val="006529AD"/>
    <w:pPr>
      <w:numPr>
        <w:numId w:val="11"/>
      </w:numPr>
      <w:tabs>
        <w:tab w:val="clear" w:pos="340"/>
      </w:tabs>
      <w:spacing w:before="40" w:after="40"/>
    </w:pPr>
  </w:style>
  <w:style w:type="character" w:customStyle="1" w:styleId="SpecialBold">
    <w:name w:val="Special Bold"/>
    <w:basedOn w:val="DefaultParagraphFont"/>
    <w:rsid w:val="006529AD"/>
    <w:rPr>
      <w:b/>
      <w:spacing w:val="0"/>
    </w:rPr>
  </w:style>
  <w:style w:type="paragraph" w:customStyle="1" w:styleId="SuperHeading">
    <w:name w:val="SuperHeading"/>
    <w:basedOn w:val="Normal"/>
    <w:rsid w:val="006529AD"/>
    <w:pPr>
      <w:spacing w:before="240" w:after="120"/>
      <w:outlineLvl w:val="0"/>
    </w:pPr>
    <w:rPr>
      <w:rFonts w:ascii="Times New Roman" w:hAnsi="Times New Roman"/>
      <w:b/>
      <w:sz w:val="32"/>
    </w:rPr>
  </w:style>
  <w:style w:type="paragraph" w:customStyle="1" w:styleId="AllowPageBreak">
    <w:name w:val="AllowPageBreak"/>
    <w:rsid w:val="006529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2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9AD"/>
    <w:rPr>
      <w:rFonts w:ascii="Courier New" w:eastAsia="Times New Roman" w:hAnsi="Courier New" w:cs="Times New Roman"/>
      <w:i/>
      <w:szCs w:val="20"/>
      <w:lang w:eastAsia="en-US"/>
    </w:rPr>
  </w:style>
  <w:style w:type="paragraph" w:customStyle="1" w:styleId="HeadingBase">
    <w:name w:val="Heading Base"/>
    <w:rsid w:val="00652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9AD"/>
    <w:pPr>
      <w:tabs>
        <w:tab w:val="right" w:leader="dot" w:pos="9072"/>
      </w:tabs>
      <w:ind w:left="567"/>
    </w:pPr>
    <w:rPr>
      <w:szCs w:val="22"/>
    </w:rPr>
  </w:style>
  <w:style w:type="paragraph" w:customStyle="1" w:styleId="TOCBase">
    <w:name w:val="TOC Base"/>
    <w:rsid w:val="00652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9AD"/>
    <w:pPr>
      <w:tabs>
        <w:tab w:val="right" w:leader="dot" w:pos="9072"/>
      </w:tabs>
      <w:spacing w:before="40" w:after="40"/>
      <w:ind w:left="284"/>
    </w:pPr>
    <w:rPr>
      <w:rFonts w:ascii="Times New Roman" w:hAnsi="Times New Roman"/>
    </w:rPr>
  </w:style>
  <w:style w:type="paragraph" w:styleId="TOC1">
    <w:name w:val="toc 1"/>
    <w:basedOn w:val="TOCBase"/>
    <w:next w:val="Normal"/>
    <w:rsid w:val="00652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9AD"/>
    <w:rPr>
      <w:rFonts w:ascii="Times New Roman" w:eastAsia="Times New Roman" w:hAnsi="Times New Roman" w:cs="Times New Roman"/>
      <w:sz w:val="16"/>
      <w:lang w:eastAsia="en-US"/>
    </w:rPr>
  </w:style>
  <w:style w:type="paragraph" w:styleId="Title">
    <w:name w:val="Title"/>
    <w:basedOn w:val="HeadingBase"/>
    <w:link w:val="TitleChar"/>
    <w:qFormat/>
    <w:rsid w:val="006529AD"/>
    <w:pPr>
      <w:spacing w:before="5040"/>
      <w:jc w:val="center"/>
    </w:pPr>
    <w:rPr>
      <w:sz w:val="48"/>
      <w:szCs w:val="72"/>
      <w:lang w:val="en-US"/>
    </w:rPr>
  </w:style>
  <w:style w:type="character" w:customStyle="1" w:styleId="TitleChar">
    <w:name w:val="Title Char"/>
    <w:basedOn w:val="DefaultParagraphFont"/>
    <w:link w:val="Title"/>
    <w:rsid w:val="00652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9AD"/>
    <w:pPr>
      <w:tabs>
        <w:tab w:val="left" w:pos="3600"/>
        <w:tab w:val="left" w:pos="3958"/>
      </w:tabs>
    </w:pPr>
  </w:style>
  <w:style w:type="paragraph" w:styleId="List">
    <w:name w:val="List"/>
    <w:basedOn w:val="BodyText"/>
    <w:next w:val="BodyText"/>
    <w:rsid w:val="006529AD"/>
    <w:pPr>
      <w:tabs>
        <w:tab w:val="left" w:pos="340"/>
      </w:tabs>
      <w:spacing w:before="60" w:after="60"/>
      <w:ind w:left="340" w:hanging="340"/>
    </w:pPr>
  </w:style>
  <w:style w:type="paragraph" w:customStyle="1" w:styleId="Note">
    <w:name w:val="Note"/>
    <w:basedOn w:val="BodyText"/>
    <w:rsid w:val="00652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9AD"/>
    <w:pPr>
      <w:framePr w:wrap="auto" w:hAnchor="text" w:y="6049"/>
    </w:pPr>
    <w:rPr>
      <w:color w:val="000000"/>
      <w:sz w:val="40"/>
    </w:rPr>
  </w:style>
  <w:style w:type="paragraph" w:customStyle="1" w:styleId="TOCTitle">
    <w:name w:val="TOCTitle"/>
    <w:basedOn w:val="Heading1"/>
    <w:rsid w:val="006529AD"/>
    <w:pPr>
      <w:spacing w:after="240"/>
      <w:jc w:val="center"/>
      <w:outlineLvl w:val="9"/>
    </w:pPr>
    <w:rPr>
      <w:caps/>
    </w:rPr>
  </w:style>
  <w:style w:type="paragraph" w:customStyle="1" w:styleId="Version">
    <w:name w:val="Version"/>
    <w:rsid w:val="006529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9AD"/>
    <w:pPr>
      <w:numPr>
        <w:numId w:val="12"/>
      </w:numPr>
      <w:tabs>
        <w:tab w:val="clear" w:pos="680"/>
      </w:tabs>
    </w:pPr>
  </w:style>
  <w:style w:type="paragraph" w:styleId="Index1">
    <w:name w:val="index 1"/>
    <w:basedOn w:val="Normal"/>
    <w:next w:val="Normal"/>
    <w:semiHidden/>
    <w:rsid w:val="006529AD"/>
    <w:pPr>
      <w:keepNext w:val="0"/>
      <w:tabs>
        <w:tab w:val="right" w:pos="4176"/>
      </w:tabs>
      <w:ind w:left="198" w:hanging="198"/>
    </w:pPr>
    <w:rPr>
      <w:rFonts w:ascii="Garamond" w:hAnsi="Garamond"/>
    </w:rPr>
  </w:style>
  <w:style w:type="paragraph" w:styleId="IndexHeading">
    <w:name w:val="index heading"/>
    <w:basedOn w:val="Normal"/>
    <w:next w:val="Index1"/>
    <w:semiHidden/>
    <w:rsid w:val="006529AD"/>
    <w:pPr>
      <w:spacing w:before="120" w:after="120"/>
    </w:pPr>
    <w:rPr>
      <w:rFonts w:ascii="Arial" w:hAnsi="Arial"/>
      <w:b/>
      <w:color w:val="918585"/>
      <w:sz w:val="24"/>
    </w:rPr>
  </w:style>
  <w:style w:type="paragraph" w:styleId="Header">
    <w:name w:val="header"/>
    <w:basedOn w:val="Normal"/>
    <w:link w:val="HeaderChar"/>
    <w:rsid w:val="00652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9AD"/>
    <w:rPr>
      <w:rFonts w:ascii="Times New Roman" w:eastAsia="Times New Roman" w:hAnsi="Times New Roman" w:cs="Times New Roman"/>
      <w:sz w:val="16"/>
      <w:szCs w:val="20"/>
      <w:lang w:val="en-GB" w:eastAsia="en-US"/>
    </w:rPr>
  </w:style>
  <w:style w:type="paragraph" w:customStyle="1" w:styleId="Chapter">
    <w:name w:val="Chapter"/>
    <w:basedOn w:val="Normal"/>
    <w:rsid w:val="006529AD"/>
    <w:pPr>
      <w:spacing w:before="240"/>
    </w:pPr>
    <w:rPr>
      <w:rFonts w:ascii="Times New Roman" w:hAnsi="Times New Roman"/>
      <w:smallCaps/>
      <w:spacing w:val="80"/>
      <w:sz w:val="28"/>
    </w:rPr>
  </w:style>
  <w:style w:type="paragraph" w:customStyle="1" w:styleId="InChapter">
    <w:name w:val="InChapter"/>
    <w:basedOn w:val="Heading3"/>
    <w:rsid w:val="006529AD"/>
    <w:pPr>
      <w:spacing w:after="240"/>
      <w:outlineLvl w:val="9"/>
    </w:pPr>
    <w:rPr>
      <w:noProof/>
    </w:rPr>
  </w:style>
  <w:style w:type="paragraph" w:styleId="Index2">
    <w:name w:val="index 2"/>
    <w:basedOn w:val="Normal"/>
    <w:next w:val="Normal"/>
    <w:semiHidden/>
    <w:rsid w:val="006529AD"/>
    <w:pPr>
      <w:tabs>
        <w:tab w:val="right" w:pos="4176"/>
      </w:tabs>
      <w:ind w:left="568" w:hanging="284"/>
    </w:pPr>
    <w:rPr>
      <w:rFonts w:ascii="Garamond" w:hAnsi="Garamond"/>
    </w:rPr>
  </w:style>
  <w:style w:type="paragraph" w:customStyle="1" w:styleId="Byline">
    <w:name w:val="Byline"/>
    <w:rsid w:val="00652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9AD"/>
    <w:pPr>
      <w:tabs>
        <w:tab w:val="clear" w:pos="3600"/>
        <w:tab w:val="clear" w:pos="3958"/>
      </w:tabs>
      <w:jc w:val="right"/>
    </w:pPr>
  </w:style>
  <w:style w:type="character" w:styleId="Emphasis">
    <w:name w:val="Emphasis"/>
    <w:basedOn w:val="DefaultParagraphFont"/>
    <w:qFormat/>
    <w:rsid w:val="006529AD"/>
    <w:rPr>
      <w:i/>
    </w:rPr>
  </w:style>
  <w:style w:type="paragraph" w:styleId="Caption">
    <w:name w:val="caption"/>
    <w:basedOn w:val="BodyText"/>
    <w:next w:val="Normal"/>
    <w:qFormat/>
    <w:rsid w:val="006529AD"/>
    <w:pPr>
      <w:framePr w:w="2268" w:hSpace="181" w:vSpace="181" w:wrap="around" w:vAnchor="text" w:hAnchor="page" w:x="1135" w:y="285" w:anchorLock="1"/>
    </w:pPr>
    <w:rPr>
      <w:i/>
    </w:rPr>
  </w:style>
  <w:style w:type="paragraph" w:customStyle="1" w:styleId="MiniTOCTitle">
    <w:name w:val="MiniTOCTitle"/>
    <w:basedOn w:val="Heading4"/>
    <w:rsid w:val="006529AD"/>
    <w:pPr>
      <w:spacing w:before="240"/>
      <w:outlineLvl w:val="9"/>
    </w:pPr>
    <w:rPr>
      <w:noProof/>
      <w:sz w:val="24"/>
    </w:rPr>
  </w:style>
  <w:style w:type="paragraph" w:customStyle="1" w:styleId="MiniTOCItem">
    <w:name w:val="MiniTOCItem"/>
    <w:basedOn w:val="ListBullet"/>
    <w:rsid w:val="006529AD"/>
    <w:pPr>
      <w:numPr>
        <w:numId w:val="0"/>
      </w:numPr>
      <w:tabs>
        <w:tab w:val="right" w:leader="dot" w:pos="6521"/>
      </w:tabs>
      <w:spacing w:before="0" w:after="0"/>
    </w:pPr>
  </w:style>
  <w:style w:type="paragraph" w:customStyle="1" w:styleId="TOFTitle">
    <w:name w:val="TOFTitle"/>
    <w:basedOn w:val="TOCTitle"/>
    <w:rsid w:val="006529AD"/>
  </w:style>
  <w:style w:type="paragraph" w:styleId="TableofFigures">
    <w:name w:val="table of figures"/>
    <w:basedOn w:val="Normal"/>
    <w:next w:val="Normal"/>
    <w:semiHidden/>
    <w:rsid w:val="006529AD"/>
    <w:pPr>
      <w:tabs>
        <w:tab w:val="right" w:leader="dot" w:pos="9072"/>
      </w:tabs>
      <w:ind w:left="970" w:hanging="403"/>
    </w:pPr>
    <w:rPr>
      <w:rFonts w:ascii="Times New Roman" w:hAnsi="Times New Roman"/>
      <w:b/>
    </w:rPr>
  </w:style>
  <w:style w:type="paragraph" w:styleId="ListNumber">
    <w:name w:val="List Number"/>
    <w:basedOn w:val="List"/>
    <w:rsid w:val="006529AD"/>
    <w:pPr>
      <w:numPr>
        <w:numId w:val="14"/>
      </w:numPr>
      <w:tabs>
        <w:tab w:val="clear" w:pos="340"/>
      </w:tabs>
    </w:pPr>
  </w:style>
  <w:style w:type="character" w:customStyle="1" w:styleId="WingdingSymbols">
    <w:name w:val="Wingding Symbols"/>
    <w:rsid w:val="006529AD"/>
    <w:rPr>
      <w:rFonts w:ascii="Wingdings" w:hAnsi="Wingdings"/>
    </w:rPr>
  </w:style>
  <w:style w:type="paragraph" w:customStyle="1" w:styleId="TableHeading">
    <w:name w:val="Table Heading"/>
    <w:basedOn w:val="HeadingBase"/>
    <w:rsid w:val="006529AD"/>
    <w:pPr>
      <w:keepLines/>
      <w:pBdr>
        <w:bottom w:val="single" w:sz="6" w:space="1" w:color="918585"/>
      </w:pBdr>
      <w:spacing w:before="240"/>
    </w:pPr>
  </w:style>
  <w:style w:type="character" w:customStyle="1" w:styleId="HotSpot">
    <w:name w:val="HotSpot"/>
    <w:rsid w:val="006529AD"/>
    <w:rPr>
      <w:color w:val="0033CC"/>
      <w:u w:val="none"/>
    </w:rPr>
  </w:style>
  <w:style w:type="paragraph" w:customStyle="1" w:styleId="BodyTextRight">
    <w:name w:val="Body Text Right"/>
    <w:basedOn w:val="BodyText"/>
    <w:rsid w:val="006529AD"/>
    <w:pPr>
      <w:spacing w:before="0" w:after="0"/>
      <w:jc w:val="right"/>
    </w:pPr>
  </w:style>
  <w:style w:type="paragraph" w:styleId="Index3">
    <w:name w:val="index 3"/>
    <w:basedOn w:val="ListNumber2"/>
    <w:next w:val="Normal"/>
    <w:semiHidden/>
    <w:rsid w:val="006529AD"/>
    <w:pPr>
      <w:numPr>
        <w:numId w:val="0"/>
      </w:numPr>
      <w:tabs>
        <w:tab w:val="right" w:leader="dot" w:pos="4176"/>
      </w:tabs>
    </w:pPr>
  </w:style>
  <w:style w:type="paragraph" w:styleId="ListNumber2">
    <w:name w:val="List Number 2"/>
    <w:basedOn w:val="List2"/>
    <w:rsid w:val="006529AD"/>
    <w:pPr>
      <w:numPr>
        <w:numId w:val="9"/>
      </w:numPr>
      <w:tabs>
        <w:tab w:val="clear" w:pos="1060"/>
      </w:tabs>
    </w:pPr>
  </w:style>
  <w:style w:type="paragraph" w:customStyle="1" w:styleId="MarginNote">
    <w:name w:val="Margin Note"/>
    <w:basedOn w:val="BodyText"/>
    <w:rsid w:val="00652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9AD"/>
    <w:rPr>
      <w:sz w:val="32"/>
    </w:rPr>
  </w:style>
  <w:style w:type="paragraph" w:customStyle="1" w:styleId="HeadingProcedure">
    <w:name w:val="Heading Procedure"/>
    <w:basedOn w:val="HeadingBase"/>
    <w:next w:val="Normal"/>
    <w:rsid w:val="006529AD"/>
    <w:pPr>
      <w:tabs>
        <w:tab w:val="left" w:pos="0"/>
      </w:tabs>
      <w:spacing w:before="120" w:after="60"/>
    </w:pPr>
    <w:rPr>
      <w:i/>
      <w:color w:val="918585"/>
      <w:sz w:val="22"/>
    </w:rPr>
  </w:style>
  <w:style w:type="paragraph" w:customStyle="1" w:styleId="TableBodyText">
    <w:name w:val="Table Body Text"/>
    <w:basedOn w:val="BodyText"/>
    <w:rsid w:val="006529AD"/>
    <w:pPr>
      <w:spacing w:before="60" w:after="60"/>
    </w:pPr>
  </w:style>
  <w:style w:type="paragraph" w:styleId="ListContinue">
    <w:name w:val="List Continue"/>
    <w:basedOn w:val="List"/>
    <w:rsid w:val="006529AD"/>
    <w:pPr>
      <w:ind w:firstLine="0"/>
    </w:pPr>
  </w:style>
  <w:style w:type="paragraph" w:customStyle="1" w:styleId="ListNote">
    <w:name w:val="List Note"/>
    <w:basedOn w:val="List"/>
    <w:rsid w:val="006529AD"/>
    <w:pPr>
      <w:pBdr>
        <w:top w:val="single" w:sz="6" w:space="2" w:color="918585"/>
        <w:bottom w:val="single" w:sz="6" w:space="2" w:color="918585"/>
      </w:pBdr>
      <w:tabs>
        <w:tab w:val="left" w:pos="1021"/>
      </w:tabs>
      <w:ind w:firstLine="0"/>
    </w:pPr>
  </w:style>
  <w:style w:type="paragraph" w:customStyle="1" w:styleId="Warning">
    <w:name w:val="Warning"/>
    <w:basedOn w:val="BodyText"/>
    <w:rsid w:val="006529AD"/>
    <w:pPr>
      <w:shd w:val="clear" w:color="auto" w:fill="D9D9D9"/>
      <w:tabs>
        <w:tab w:val="left" w:pos="992"/>
      </w:tabs>
      <w:ind w:left="119" w:right="119"/>
    </w:pPr>
    <w:rPr>
      <w:sz w:val="20"/>
    </w:rPr>
  </w:style>
  <w:style w:type="paragraph" w:customStyle="1" w:styleId="MarginIcons">
    <w:name w:val="Margin Icons"/>
    <w:basedOn w:val="BodyText"/>
    <w:rsid w:val="00652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9AD"/>
    <w:rPr>
      <w:rFonts w:ascii="Courier New" w:hAnsi="Courier New"/>
    </w:rPr>
  </w:style>
  <w:style w:type="paragraph" w:customStyle="1" w:styleId="NoteBullet">
    <w:name w:val="Note Bullet"/>
    <w:basedOn w:val="Note"/>
    <w:rsid w:val="006529AD"/>
    <w:pPr>
      <w:tabs>
        <w:tab w:val="clear" w:pos="680"/>
      </w:tabs>
      <w:spacing w:before="60" w:after="60"/>
    </w:pPr>
  </w:style>
  <w:style w:type="paragraph" w:customStyle="1" w:styleId="SubHeading2">
    <w:name w:val="SubHeading2"/>
    <w:basedOn w:val="HeadingBase"/>
    <w:rsid w:val="006529AD"/>
    <w:pPr>
      <w:spacing w:before="240" w:after="60"/>
    </w:pPr>
    <w:rPr>
      <w:sz w:val="20"/>
    </w:rPr>
  </w:style>
  <w:style w:type="paragraph" w:customStyle="1" w:styleId="SubHeading1">
    <w:name w:val="SubHeading1"/>
    <w:basedOn w:val="HeadingBase"/>
    <w:rsid w:val="006529AD"/>
    <w:pPr>
      <w:spacing w:before="240" w:after="60"/>
    </w:pPr>
    <w:rPr>
      <w:color w:val="918585"/>
      <w:sz w:val="22"/>
    </w:rPr>
  </w:style>
  <w:style w:type="paragraph" w:customStyle="1" w:styleId="SideHeading">
    <w:name w:val="Side Heading"/>
    <w:basedOn w:val="HeadingBase"/>
    <w:rsid w:val="00652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9AD"/>
    <w:pPr>
      <w:numPr>
        <w:numId w:val="10"/>
      </w:numPr>
    </w:pPr>
  </w:style>
  <w:style w:type="paragraph" w:styleId="PlainText">
    <w:name w:val="Plain Text"/>
    <w:basedOn w:val="Normal"/>
    <w:link w:val="PlainTextChar"/>
    <w:rsid w:val="006529AD"/>
    <w:rPr>
      <w:sz w:val="20"/>
    </w:rPr>
  </w:style>
  <w:style w:type="character" w:customStyle="1" w:styleId="PlainTextChar">
    <w:name w:val="Plain Text Char"/>
    <w:basedOn w:val="DefaultParagraphFont"/>
    <w:link w:val="PlainText"/>
    <w:rsid w:val="006529AD"/>
    <w:rPr>
      <w:rFonts w:ascii="Courier New" w:eastAsia="Times New Roman" w:hAnsi="Courier New" w:cs="Times New Roman"/>
      <w:sz w:val="20"/>
      <w:szCs w:val="20"/>
      <w:lang w:eastAsia="en-US"/>
    </w:rPr>
  </w:style>
  <w:style w:type="character" w:customStyle="1" w:styleId="MenuOption">
    <w:name w:val="Menu Option"/>
    <w:basedOn w:val="DefaultParagraphFont"/>
    <w:rsid w:val="006529AD"/>
    <w:rPr>
      <w:b/>
      <w:smallCaps/>
    </w:rPr>
  </w:style>
  <w:style w:type="paragraph" w:customStyle="1" w:styleId="TableListNumber">
    <w:name w:val="Table List Number"/>
    <w:basedOn w:val="ListNumber"/>
    <w:rsid w:val="006529AD"/>
    <w:pPr>
      <w:numPr>
        <w:numId w:val="0"/>
      </w:numPr>
    </w:pPr>
  </w:style>
  <w:style w:type="paragraph" w:styleId="TOC4">
    <w:name w:val="toc 4"/>
    <w:basedOn w:val="TOCBase"/>
    <w:next w:val="Normal"/>
    <w:semiHidden/>
    <w:rsid w:val="006529AD"/>
    <w:pPr>
      <w:tabs>
        <w:tab w:val="right" w:leader="dot" w:pos="9071"/>
      </w:tabs>
      <w:ind w:left="1701"/>
    </w:pPr>
  </w:style>
  <w:style w:type="paragraph" w:customStyle="1" w:styleId="ListAlpha">
    <w:name w:val="List Alpha"/>
    <w:basedOn w:val="List"/>
    <w:rsid w:val="006529AD"/>
    <w:pPr>
      <w:numPr>
        <w:numId w:val="8"/>
      </w:numPr>
    </w:pPr>
  </w:style>
  <w:style w:type="paragraph" w:customStyle="1" w:styleId="ListAlpha2">
    <w:name w:val="List Alpha 2"/>
    <w:basedOn w:val="List2"/>
    <w:rsid w:val="006529AD"/>
    <w:pPr>
      <w:numPr>
        <w:numId w:val="7"/>
      </w:numPr>
    </w:pPr>
  </w:style>
  <w:style w:type="paragraph" w:styleId="List2">
    <w:name w:val="List 2"/>
    <w:basedOn w:val="BodyText"/>
    <w:rsid w:val="006529AD"/>
    <w:pPr>
      <w:tabs>
        <w:tab w:val="left" w:pos="680"/>
      </w:tabs>
      <w:spacing w:before="60" w:after="60"/>
      <w:ind w:left="680" w:hanging="340"/>
    </w:pPr>
  </w:style>
  <w:style w:type="paragraph" w:styleId="List3">
    <w:name w:val="List 3"/>
    <w:basedOn w:val="BodyText"/>
    <w:rsid w:val="006529AD"/>
    <w:pPr>
      <w:tabs>
        <w:tab w:val="left" w:pos="1021"/>
      </w:tabs>
      <w:spacing w:before="60" w:after="60"/>
      <w:ind w:left="1020" w:hanging="340"/>
    </w:pPr>
  </w:style>
  <w:style w:type="paragraph" w:styleId="List4">
    <w:name w:val="List 4"/>
    <w:basedOn w:val="BodyText"/>
    <w:rsid w:val="006529AD"/>
    <w:pPr>
      <w:tabs>
        <w:tab w:val="left" w:pos="1361"/>
      </w:tabs>
      <w:spacing w:before="60" w:after="60"/>
      <w:ind w:left="1361" w:hanging="340"/>
    </w:pPr>
  </w:style>
  <w:style w:type="paragraph" w:styleId="List5">
    <w:name w:val="List 5"/>
    <w:basedOn w:val="BodyText"/>
    <w:rsid w:val="006529AD"/>
    <w:pPr>
      <w:tabs>
        <w:tab w:val="left" w:pos="1701"/>
      </w:tabs>
      <w:spacing w:before="60" w:after="60"/>
      <w:ind w:left="1701" w:hanging="340"/>
    </w:pPr>
  </w:style>
  <w:style w:type="paragraph" w:styleId="ListBullet3">
    <w:name w:val="List Bullet 3"/>
    <w:basedOn w:val="List3"/>
    <w:rsid w:val="006529AD"/>
    <w:pPr>
      <w:numPr>
        <w:numId w:val="13"/>
      </w:numPr>
      <w:tabs>
        <w:tab w:val="clear" w:pos="1021"/>
      </w:tabs>
      <w:ind w:left="1037" w:hanging="357"/>
    </w:pPr>
  </w:style>
  <w:style w:type="paragraph" w:styleId="ListBullet4">
    <w:name w:val="List Bullet 4"/>
    <w:basedOn w:val="List4"/>
    <w:rsid w:val="006529AD"/>
    <w:pPr>
      <w:numPr>
        <w:numId w:val="2"/>
      </w:numPr>
      <w:tabs>
        <w:tab w:val="clear" w:pos="1361"/>
      </w:tabs>
    </w:pPr>
  </w:style>
  <w:style w:type="paragraph" w:styleId="ListBullet5">
    <w:name w:val="List Bullet 5"/>
    <w:basedOn w:val="List5"/>
    <w:rsid w:val="006529AD"/>
    <w:pPr>
      <w:numPr>
        <w:numId w:val="3"/>
      </w:numPr>
    </w:pPr>
  </w:style>
  <w:style w:type="paragraph" w:styleId="ListContinue2">
    <w:name w:val="List Continue 2"/>
    <w:basedOn w:val="List2"/>
    <w:rsid w:val="006529AD"/>
    <w:pPr>
      <w:ind w:firstLine="0"/>
    </w:pPr>
  </w:style>
  <w:style w:type="paragraph" w:styleId="ListContinue3">
    <w:name w:val="List Continue 3"/>
    <w:basedOn w:val="List3"/>
    <w:rsid w:val="006529AD"/>
    <w:pPr>
      <w:ind w:left="1021" w:firstLine="0"/>
    </w:pPr>
  </w:style>
  <w:style w:type="paragraph" w:styleId="ListContinue4">
    <w:name w:val="List Continue 4"/>
    <w:basedOn w:val="List4"/>
    <w:rsid w:val="006529AD"/>
    <w:pPr>
      <w:ind w:firstLine="0"/>
    </w:pPr>
  </w:style>
  <w:style w:type="paragraph" w:styleId="ListContinue5">
    <w:name w:val="List Continue 5"/>
    <w:basedOn w:val="List5"/>
    <w:rsid w:val="006529AD"/>
    <w:pPr>
      <w:ind w:firstLine="0"/>
    </w:pPr>
  </w:style>
  <w:style w:type="paragraph" w:styleId="ListNumber3">
    <w:name w:val="List Number 3"/>
    <w:basedOn w:val="List3"/>
    <w:rsid w:val="006529AD"/>
    <w:pPr>
      <w:numPr>
        <w:numId w:val="4"/>
      </w:numPr>
    </w:pPr>
  </w:style>
  <w:style w:type="paragraph" w:styleId="ListNumber4">
    <w:name w:val="List Number 4"/>
    <w:basedOn w:val="List4"/>
    <w:rsid w:val="006529AD"/>
    <w:pPr>
      <w:numPr>
        <w:numId w:val="5"/>
      </w:numPr>
    </w:pPr>
  </w:style>
  <w:style w:type="paragraph" w:styleId="ListNumber5">
    <w:name w:val="List Number 5"/>
    <w:basedOn w:val="List5"/>
    <w:rsid w:val="006529AD"/>
    <w:pPr>
      <w:numPr>
        <w:numId w:val="6"/>
      </w:numPr>
    </w:pPr>
  </w:style>
  <w:style w:type="paragraph" w:styleId="BlockText">
    <w:name w:val="Block Text"/>
    <w:basedOn w:val="Normal"/>
    <w:rsid w:val="006529AD"/>
    <w:pPr>
      <w:spacing w:after="120"/>
      <w:ind w:left="1440" w:right="1440"/>
    </w:pPr>
  </w:style>
  <w:style w:type="character" w:customStyle="1" w:styleId="Subscript">
    <w:name w:val="Subscript"/>
    <w:basedOn w:val="DefaultParagraphFont"/>
    <w:rsid w:val="006529AD"/>
    <w:rPr>
      <w:sz w:val="16"/>
      <w:vertAlign w:val="subscript"/>
    </w:rPr>
  </w:style>
  <w:style w:type="character" w:customStyle="1" w:styleId="Superscript">
    <w:name w:val="Superscript"/>
    <w:basedOn w:val="DefaultParagraphFont"/>
    <w:rsid w:val="006529AD"/>
    <w:rPr>
      <w:sz w:val="16"/>
      <w:vertAlign w:val="superscript"/>
    </w:rPr>
  </w:style>
  <w:style w:type="character" w:customStyle="1" w:styleId="Symbols">
    <w:name w:val="Symbols"/>
    <w:basedOn w:val="DefaultParagraphFont"/>
    <w:rsid w:val="006529AD"/>
    <w:rPr>
      <w:rFonts w:ascii="Symbol" w:hAnsi="Symbol"/>
    </w:rPr>
  </w:style>
  <w:style w:type="character" w:customStyle="1" w:styleId="MenuOptions">
    <w:name w:val="Menu Options"/>
    <w:basedOn w:val="DefaultParagraphFont"/>
    <w:rsid w:val="006529AD"/>
    <w:rPr>
      <w:rFonts w:ascii="Arial Narrow" w:hAnsi="Arial Narrow"/>
      <w:smallCaps/>
    </w:rPr>
  </w:style>
  <w:style w:type="character" w:customStyle="1" w:styleId="Buttons">
    <w:name w:val="Buttons"/>
    <w:basedOn w:val="DefaultParagraphFont"/>
    <w:rsid w:val="006529AD"/>
    <w:rPr>
      <w:b/>
    </w:rPr>
  </w:style>
  <w:style w:type="character" w:customStyle="1" w:styleId="Underlined">
    <w:name w:val="Underlined"/>
    <w:basedOn w:val="DefaultParagraphFont"/>
    <w:rsid w:val="006529AD"/>
    <w:rPr>
      <w:u w:val="single"/>
    </w:rPr>
  </w:style>
  <w:style w:type="paragraph" w:customStyle="1" w:styleId="TableBodyTextRight">
    <w:name w:val="Table Body Text Right"/>
    <w:basedOn w:val="TableBodyText"/>
    <w:rsid w:val="006529AD"/>
    <w:pPr>
      <w:widowControl w:val="0"/>
      <w:autoSpaceDE w:val="0"/>
      <w:autoSpaceDN w:val="0"/>
      <w:adjustRightInd w:val="0"/>
      <w:jc w:val="right"/>
    </w:pPr>
    <w:rPr>
      <w:rFonts w:cs="Arial"/>
      <w:szCs w:val="18"/>
    </w:rPr>
  </w:style>
  <w:style w:type="paragraph" w:customStyle="1" w:styleId="CopyrightText">
    <w:name w:val="Copyright Text"/>
    <w:basedOn w:val="BodyText"/>
    <w:rsid w:val="006529AD"/>
    <w:rPr>
      <w:sz w:val="18"/>
    </w:rPr>
  </w:style>
  <w:style w:type="paragraph" w:customStyle="1" w:styleId="BodySmallRight">
    <w:name w:val="Body Small Right"/>
    <w:basedOn w:val="BodyTextRight"/>
    <w:rsid w:val="006529AD"/>
    <w:rPr>
      <w:sz w:val="18"/>
      <w:szCs w:val="18"/>
    </w:rPr>
  </w:style>
  <w:style w:type="paragraph" w:customStyle="1" w:styleId="MarginEdition">
    <w:name w:val="Margin Edition"/>
    <w:basedOn w:val="MarginNote"/>
    <w:rsid w:val="006529AD"/>
    <w:pPr>
      <w:spacing w:before="0" w:after="0"/>
    </w:pPr>
    <w:rPr>
      <w:rFonts w:ascii="Times New Roman" w:hAnsi="Times New Roman"/>
      <w:color w:val="999999"/>
    </w:rPr>
  </w:style>
  <w:style w:type="paragraph" w:customStyle="1" w:styleId="Spacer">
    <w:name w:val="Spacer"/>
    <w:basedOn w:val="Normal"/>
    <w:rsid w:val="006529AD"/>
    <w:rPr>
      <w:sz w:val="2"/>
      <w:szCs w:val="2"/>
    </w:rPr>
  </w:style>
  <w:style w:type="character" w:customStyle="1" w:styleId="Small">
    <w:name w:val="Small"/>
    <w:basedOn w:val="DefaultParagraphFont"/>
    <w:rsid w:val="006529AD"/>
    <w:rPr>
      <w:sz w:val="16"/>
    </w:rPr>
  </w:style>
  <w:style w:type="paragraph" w:customStyle="1" w:styleId="WideTable">
    <w:name w:val="Wide Table"/>
    <w:basedOn w:val="Normal"/>
    <w:rsid w:val="006529AD"/>
    <w:pPr>
      <w:ind w:left="-1418"/>
    </w:pPr>
    <w:rPr>
      <w:sz w:val="2"/>
      <w:szCs w:val="2"/>
    </w:rPr>
  </w:style>
  <w:style w:type="character" w:styleId="PageNumber">
    <w:name w:val="page number"/>
    <w:basedOn w:val="DefaultParagraphFont"/>
    <w:rsid w:val="006529AD"/>
  </w:style>
  <w:style w:type="paragraph" w:styleId="Quote">
    <w:name w:val="Quote"/>
    <w:basedOn w:val="Heading1"/>
    <w:link w:val="QuoteChar"/>
    <w:qFormat/>
    <w:rsid w:val="006529AD"/>
    <w:rPr>
      <w:b w:val="0"/>
      <w:sz w:val="72"/>
      <w:szCs w:val="72"/>
      <w:lang w:val="en-NZ"/>
    </w:rPr>
  </w:style>
  <w:style w:type="character" w:customStyle="1" w:styleId="QuoteChar">
    <w:name w:val="Quote Char"/>
    <w:basedOn w:val="DefaultParagraphFont"/>
    <w:link w:val="Quote"/>
    <w:rsid w:val="00652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9AD"/>
    <w:pPr>
      <w:pageBreakBefore/>
    </w:pPr>
  </w:style>
  <w:style w:type="paragraph" w:customStyle="1" w:styleId="Border">
    <w:name w:val="Border"/>
    <w:basedOn w:val="Normal"/>
    <w:qFormat/>
    <w:rsid w:val="00652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9AD"/>
    <w:rPr>
      <w:b/>
      <w:bCs/>
      <w:i/>
      <w:iCs/>
      <w:color w:val="auto"/>
    </w:rPr>
  </w:style>
  <w:style w:type="paragraph" w:styleId="IntenseQuote">
    <w:name w:val="Intense Quote"/>
    <w:basedOn w:val="Normal"/>
    <w:next w:val="Normal"/>
    <w:link w:val="IntenseQuoteChar"/>
    <w:uiPriority w:val="30"/>
    <w:qFormat/>
    <w:rsid w:val="00652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9AD"/>
    <w:rPr>
      <w:smallCaps/>
      <w:color w:val="auto"/>
      <w:u w:val="single"/>
    </w:rPr>
  </w:style>
  <w:style w:type="character" w:styleId="IntenseReference">
    <w:name w:val="Intense Reference"/>
    <w:basedOn w:val="DefaultParagraphFont"/>
    <w:uiPriority w:val="32"/>
    <w:qFormat/>
    <w:rsid w:val="006529AD"/>
    <w:rPr>
      <w:b/>
      <w:bCs/>
      <w:smallCaps/>
      <w:color w:val="auto"/>
      <w:spacing w:val="5"/>
      <w:u w:val="single"/>
    </w:rPr>
  </w:style>
  <w:style w:type="paragraph" w:customStyle="1" w:styleId="2ColumnHeading">
    <w:name w:val="2Column Heading"/>
    <w:basedOn w:val="BodyText"/>
    <w:qFormat/>
    <w:rsid w:val="006529AD"/>
    <w:pPr>
      <w:spacing w:after="60"/>
      <w:ind w:left="-2268"/>
    </w:pPr>
    <w:rPr>
      <w:b/>
    </w:rPr>
  </w:style>
  <w:style w:type="paragraph" w:customStyle="1" w:styleId="Heading1TOC">
    <w:name w:val="Heading1 TOC"/>
    <w:basedOn w:val="Normal"/>
    <w:qFormat/>
    <w:rsid w:val="006529AD"/>
    <w:pPr>
      <w:spacing w:before="240" w:after="120"/>
    </w:pPr>
    <w:rPr>
      <w:rFonts w:ascii="Times New Roman" w:hAnsi="Times New Roman"/>
      <w:b/>
      <w:sz w:val="32"/>
    </w:rPr>
  </w:style>
  <w:style w:type="paragraph" w:customStyle="1" w:styleId="Heading2TOC">
    <w:name w:val="Heading2 TOC"/>
    <w:basedOn w:val="Normal"/>
    <w:qFormat/>
    <w:rsid w:val="006529AD"/>
    <w:pPr>
      <w:spacing w:before="240" w:after="60"/>
    </w:pPr>
    <w:rPr>
      <w:rFonts w:ascii="Times New Roman" w:hAnsi="Times New Roman"/>
      <w:b/>
      <w:sz w:val="28"/>
    </w:rPr>
  </w:style>
  <w:style w:type="character" w:customStyle="1" w:styleId="Underline">
    <w:name w:val="Underline"/>
    <w:basedOn w:val="DefaultParagraphFont"/>
    <w:qFormat/>
    <w:rsid w:val="006529AD"/>
    <w:rPr>
      <w:u w:val="single"/>
    </w:rPr>
  </w:style>
  <w:style w:type="character" w:customStyle="1" w:styleId="BoldandItalics">
    <w:name w:val="Bold and Italics"/>
    <w:qFormat/>
    <w:rsid w:val="006529AD"/>
    <w:rPr>
      <w:b/>
      <w:i/>
      <w:u w:val="none"/>
    </w:rPr>
  </w:style>
  <w:style w:type="paragraph" w:styleId="BalloonText">
    <w:name w:val="Balloon Text"/>
    <w:basedOn w:val="Normal"/>
    <w:link w:val="BalloonTextChar"/>
    <w:rsid w:val="006529AD"/>
    <w:rPr>
      <w:rFonts w:ascii="Tahoma" w:hAnsi="Tahoma" w:cs="Tahoma"/>
      <w:sz w:val="16"/>
      <w:szCs w:val="16"/>
    </w:rPr>
  </w:style>
  <w:style w:type="character" w:customStyle="1" w:styleId="BalloonTextChar">
    <w:name w:val="Balloon Text Char"/>
    <w:basedOn w:val="DefaultParagraphFont"/>
    <w:link w:val="BalloonText"/>
    <w:rsid w:val="00652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9AD"/>
    <w:rPr>
      <w:b/>
      <w:color w:val="660033"/>
      <w:spacing w:val="0"/>
    </w:rPr>
  </w:style>
  <w:style w:type="paragraph" w:customStyle="1" w:styleId="Nameditemlist">
    <w:name w:val="Named item list"/>
    <w:basedOn w:val="BodyText"/>
    <w:qFormat/>
    <w:rsid w:val="006529AD"/>
    <w:pPr>
      <w:tabs>
        <w:tab w:val="left" w:pos="2835"/>
      </w:tabs>
      <w:ind w:left="2835" w:hanging="2835"/>
    </w:pPr>
  </w:style>
  <w:style w:type="paragraph" w:customStyle="1" w:styleId="BodyTextnopadding">
    <w:name w:val="Body Text no padding"/>
    <w:basedOn w:val="BodyText"/>
    <w:qFormat/>
    <w:rsid w:val="006529AD"/>
    <w:pPr>
      <w:spacing w:before="0" w:after="0"/>
    </w:pPr>
  </w:style>
  <w:style w:type="paragraph" w:customStyle="1" w:styleId="BodyTextBold">
    <w:name w:val="Body Text Bold"/>
    <w:basedOn w:val="BodyText"/>
    <w:qFormat/>
    <w:rsid w:val="006529AD"/>
    <w:rPr>
      <w:b/>
    </w:rPr>
  </w:style>
  <w:style w:type="character" w:styleId="Hyperlink">
    <w:name w:val="Hyperlink"/>
    <w:basedOn w:val="DefaultParagraphFont"/>
    <w:uiPriority w:val="99"/>
    <w:unhideWhenUsed/>
    <w:rsid w:val="00E030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851</Words>
  <Characters>5385</Characters>
  <Application>Microsoft Office Word</Application>
  <DocSecurity>0</DocSecurity>
  <Lines>234</Lines>
  <Paragraphs>178</Paragraphs>
  <ScaleCrop>false</ScaleCrop>
  <Company>Author-it Software Corporation Ltd.</Company>
  <LinksUpToDate>false</LinksUpToDate>
  <CharactersWithSpaces>6058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UEE40220 Certificate IV in Electrical - Data and Voice Communications</dc:title>
  <dc:subject>Approved</dc:subject>
  <dc:creator>Australian Industry Standards</dc:creator>
  <cp:keywords>Release 3</cp:keywords>
  <dc:description>Review Date: 12 April 2008</dc:description>
  <cp:lastModifiedBy>HSD_TPCMSd.prod</cp:lastModifiedBy>
  <cp:revision>3</cp:revision>
  <dcterms:created xsi:type="dcterms:W3CDTF">2022-12-20T15:26:55Z</dcterms:created>
  <dcterms:modified xsi:type="dcterms:W3CDTF">2022-12-19T04:55:00Z</dcterms:modified>
</cp:coreProperties>
</file>