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FD2" w:rsidP="00320FD2">
      <w:pPr>
        <w:pStyle w:val="Title"/>
      </w:pPr>
      <w:r>
        <w:fldChar w:fldCharType="begin"/>
      </w:r>
      <w:r>
        <w:instrText xml:space="preserve"> TITLE   \* MERGEFORMAT </w:instrText>
      </w:r>
      <w:r>
        <w:fldChar w:fldCharType="separate"/>
      </w:r>
      <w:r>
        <w:t>UEE30820 Certificate III in Electrotechnology Electrician</w:t>
      </w:r>
      <w:r>
        <w:fldChar w:fldCharType="end"/>
      </w:r>
    </w:p>
    <w:p w:rsidR="00320FD2" w:rsidP="00320FD2">
      <w:pPr>
        <w:pStyle w:val="Version"/>
        <w:sectPr w:rsidSect="00915F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915FF9" w:rsidP="00915FF9">
      <w:pPr>
        <w:pStyle w:val="SuperHeading"/>
      </w:pPr>
      <w:r w:rsidRPr="00915FF9">
        <w:t>UEE30820 Certificate III in Electrotechnology Electrician</w:t>
      </w:r>
    </w:p>
    <w:p w:rsidR="00000000" w:rsidRPr="00915FF9" w:rsidP="00915FF9">
      <w:pPr>
        <w:pStyle w:val="Heading1"/>
      </w:pPr>
      <w:bookmarkStart w:id="1" w:name="O_1281294"/>
      <w:bookmarkEnd w:id="1"/>
      <w:r w:rsidRPr="00915FF9">
        <w:t>Modification History</w:t>
      </w:r>
    </w:p>
    <w:tbl>
      <w:tblPr>
        <w:tblW w:w="9497" w:type="dxa"/>
        <w:tblLayout w:type="fixed"/>
        <w:tblCellMar>
          <w:left w:w="62" w:type="dxa"/>
          <w:right w:w="62" w:type="dxa"/>
        </w:tblCellMar>
        <w:tblLook w:val="0000"/>
      </w:tblPr>
      <w:tblGrid>
        <w:gridCol w:w="9497"/>
      </w:tblGrid>
      <w:tr w:rsidTr="0091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5FF9" w:rsidP="00915FF9">
            <w:pPr>
              <w:pStyle w:val="BodyText"/>
            </w:pPr>
            <w:r w:rsidRPr="00915FF9">
              <w:t>Release 6. Updated superseded UEERS units.</w:t>
            </w:r>
          </w:p>
          <w:p w:rsidR="00000000" w:rsidRPr="00915FF9" w:rsidP="00915FF9">
            <w:pPr>
              <w:pStyle w:val="BodyText"/>
            </w:pPr>
            <w:r w:rsidRPr="00915FF9">
              <w:t>Release 5. Updated superseded elective units.</w:t>
            </w:r>
          </w:p>
          <w:p w:rsidR="00000000" w:rsidRPr="00915FF9" w:rsidP="00915FF9">
            <w:pPr>
              <w:pStyle w:val="BodyText"/>
            </w:pPr>
            <w:r w:rsidRPr="00915FF9">
              <w:t>Release 4. Updated superseded units.</w:t>
            </w:r>
          </w:p>
          <w:p w:rsidR="00000000" w:rsidRPr="00915FF9" w:rsidP="00915FF9">
            <w:pPr>
              <w:pStyle w:val="BodyText"/>
            </w:pPr>
            <w:r w:rsidRPr="00915FF9">
              <w:t>Release 3. Updated superseded imported units.</w:t>
            </w:r>
          </w:p>
          <w:p w:rsidR="00000000" w:rsidRPr="00915FF9" w:rsidP="00915FF9">
            <w:pPr>
              <w:pStyle w:val="BodyText"/>
            </w:pPr>
            <w:r w:rsidRPr="00915FF9">
              <w:t>Release 2. Three units added to General Elect</w:t>
            </w:r>
            <w:r w:rsidRPr="00915FF9">
              <w:t>ives.</w:t>
            </w:r>
          </w:p>
          <w:p w:rsidR="00000000" w:rsidRPr="00915FF9" w:rsidP="00915FF9">
            <w:pPr>
              <w:pStyle w:val="BodyText"/>
            </w:pPr>
            <w:r w:rsidRPr="00915FF9">
              <w:t>Release 1. This is the first release of this qualification in the UEE Electrotechnology Training Package</w:t>
            </w:r>
          </w:p>
        </w:tc>
      </w:tr>
    </w:tbl>
    <w:p w:rsidR="00000000" w:rsidRPr="00915FF9" w:rsidP="00915FF9">
      <w:pPr>
        <w:pStyle w:val="NoPaddingFontSize1"/>
      </w:pPr>
    </w:p>
    <w:p w:rsidR="00000000" w:rsidRPr="00915FF9" w:rsidP="00915FF9">
      <w:pPr>
        <w:pStyle w:val="AllowPageBreak"/>
      </w:pPr>
    </w:p>
    <w:p w:rsidR="00000000" w:rsidRPr="00915FF9" w:rsidP="00915FF9">
      <w:pPr>
        <w:pStyle w:val="Heading1"/>
      </w:pPr>
      <w:bookmarkStart w:id="2" w:name="O_1281293"/>
      <w:bookmarkEnd w:id="2"/>
      <w:r w:rsidRPr="00915FF9">
        <w:t>Qualification Description</w:t>
      </w:r>
    </w:p>
    <w:tbl>
      <w:tblPr>
        <w:tblW w:w="9497" w:type="dxa"/>
        <w:tblLayout w:type="fixed"/>
        <w:tblCellMar>
          <w:left w:w="62" w:type="dxa"/>
          <w:right w:w="62" w:type="dxa"/>
        </w:tblCellMar>
        <w:tblLook w:val="0000"/>
      </w:tblPr>
      <w:tblGrid>
        <w:gridCol w:w="9497"/>
      </w:tblGrid>
      <w:tr w:rsidTr="0091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5FF9" w:rsidP="00915FF9">
            <w:pPr>
              <w:pStyle w:val="BodyText"/>
            </w:pPr>
            <w:r w:rsidRPr="00915FF9">
              <w:t xml:space="preserve">This qualification provides individuals with the skills and knowledge to select, install, set up, </w:t>
            </w:r>
            <w:r w:rsidRPr="00915FF9">
              <w:t>test, fault find, repair and maintain electrical systems and equipment in buildings and premises. It includes Electrical Regulatory Authority Council (ERAC), or their successor’s, Essential Performance Capabilities for an ‘Unrestricted Electrician’s licens</w:t>
            </w:r>
            <w:r w:rsidRPr="00915FF9">
              <w:t>e’.</w:t>
            </w:r>
          </w:p>
          <w:p w:rsidR="00000000" w:rsidRPr="00915FF9" w:rsidP="00915FF9">
            <w:pPr>
              <w:pStyle w:val="BodyText"/>
            </w:pPr>
            <w:r w:rsidRPr="00915FF9">
              <w:t>The skills and knowledge described in this qualification require a licence or permit to practice in the workplace where work is carried out on electrical installations which are designed to operate at voltages greater than 50 volt (V) alternating curre</w:t>
            </w:r>
            <w:r w:rsidRPr="00915FF9">
              <w:t>nt (a.c.) or 120 V direct current (d.c.).</w:t>
            </w:r>
          </w:p>
          <w:p w:rsidR="00000000" w:rsidRPr="00915FF9" w:rsidP="00915FF9">
            <w:pPr>
              <w:pStyle w:val="BodyText"/>
            </w:pPr>
            <w:r w:rsidRPr="00915FF9">
              <w:t>Competency development activities in this qualification are subject to regulations directly related to licensing. Where a licence or permit to practice is not held, a relevant contract of training through an Austra</w:t>
            </w:r>
            <w:r w:rsidRPr="00915FF9">
              <w:t>lian Apprenticeship, may be required. To obtain an Unrestricted Electrician’s Licence in most jurisdictions the qualification must be completed as an apprenticeship or Trades Recognition Australia (TRA) pathway. Where required for Licencing, the certificat</w:t>
            </w:r>
            <w:r w:rsidRPr="00915FF9">
              <w:t>ion documentation issued must indicate if the qualification was completed as an apprenticeship or Trades Recognition Australia (TRA) pathway.</w:t>
            </w:r>
          </w:p>
        </w:tc>
      </w:tr>
    </w:tbl>
    <w:p w:rsidR="00000000" w:rsidRPr="00915FF9" w:rsidP="00915FF9">
      <w:pPr>
        <w:pStyle w:val="NoPaddingFontSize1"/>
      </w:pPr>
    </w:p>
    <w:p w:rsidR="00000000" w:rsidRPr="00915FF9" w:rsidP="00915FF9">
      <w:pPr>
        <w:pStyle w:val="AllowPageBreak"/>
      </w:pPr>
    </w:p>
    <w:p w:rsidR="00000000" w:rsidRPr="00915FF9" w:rsidP="00915FF9">
      <w:pPr>
        <w:pStyle w:val="Heading1"/>
      </w:pPr>
      <w:bookmarkStart w:id="3" w:name="O_1281292"/>
      <w:bookmarkEnd w:id="3"/>
      <w:r w:rsidRPr="00915FF9">
        <w:t>Entry Requirements</w:t>
      </w:r>
    </w:p>
    <w:tbl>
      <w:tblPr>
        <w:tblW w:w="9497" w:type="dxa"/>
        <w:tblLayout w:type="fixed"/>
        <w:tblCellMar>
          <w:left w:w="62" w:type="dxa"/>
          <w:right w:w="62" w:type="dxa"/>
        </w:tblCellMar>
        <w:tblLook w:val="0000"/>
      </w:tblPr>
      <w:tblGrid>
        <w:gridCol w:w="9497"/>
      </w:tblGrid>
      <w:tr w:rsidTr="0091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5FF9" w:rsidP="00915FF9">
            <w:pPr>
              <w:pStyle w:val="BodyText"/>
            </w:pPr>
            <w:r w:rsidRPr="00915FF9">
              <w:t>There are no entry requirements for this qualification.</w:t>
            </w:r>
          </w:p>
        </w:tc>
      </w:tr>
    </w:tbl>
    <w:p w:rsidR="00000000" w:rsidRPr="00915FF9" w:rsidP="00915FF9">
      <w:pPr>
        <w:pStyle w:val="NoPaddingFontSize1"/>
      </w:pPr>
    </w:p>
    <w:p w:rsidR="00000000" w:rsidRPr="00915FF9" w:rsidP="00915FF9">
      <w:pPr>
        <w:pStyle w:val="AllowPageBreak"/>
      </w:pPr>
    </w:p>
    <w:p w:rsidR="00000000" w:rsidRPr="00915FF9" w:rsidP="00915FF9">
      <w:pPr>
        <w:pStyle w:val="Heading1"/>
      </w:pPr>
      <w:bookmarkStart w:id="4" w:name="O_1281291"/>
      <w:bookmarkEnd w:id="4"/>
      <w:r w:rsidRPr="00915FF9">
        <w:t>Packaging Rules</w:t>
      </w:r>
    </w:p>
    <w:tbl>
      <w:tblPr>
        <w:tblW w:w="9497" w:type="dxa"/>
        <w:tblLayout w:type="fixed"/>
        <w:tblCellMar>
          <w:left w:w="62" w:type="dxa"/>
          <w:right w:w="62" w:type="dxa"/>
        </w:tblCellMar>
        <w:tblLook w:val="0000"/>
      </w:tblPr>
      <w:tblGrid>
        <w:gridCol w:w="2928"/>
        <w:gridCol w:w="4709"/>
        <w:gridCol w:w="1860"/>
      </w:tblGrid>
      <w:tr w:rsidTr="00915FF9">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915FF9" w:rsidP="00915FF9">
            <w:pPr>
              <w:pStyle w:val="BodyText"/>
            </w:pPr>
            <w:r w:rsidRPr="00915FF9">
              <w:t xml:space="preserve">A total of </w:t>
            </w:r>
            <w:r w:rsidRPr="00915FF9">
              <w:rPr>
                <w:rStyle w:val="SpecialBold"/>
              </w:rPr>
              <w:t>1,110 weighting points</w:t>
            </w:r>
            <w:r w:rsidRPr="00915FF9">
              <w:t xml:space="preserve"> comprising:</w:t>
            </w:r>
          </w:p>
          <w:p w:rsidR="00000000" w:rsidRPr="00915FF9" w:rsidP="00915FF9">
            <w:pPr>
              <w:pStyle w:val="BodyText"/>
            </w:pPr>
            <w:r w:rsidRPr="00915FF9">
              <w:rPr>
                <w:rStyle w:val="SpecialBold"/>
              </w:rPr>
              <w:t>990 core weighting points</w:t>
            </w:r>
            <w:r w:rsidRPr="00915FF9">
              <w:t xml:space="preserve"> listed below; plus</w:t>
            </w:r>
          </w:p>
          <w:p w:rsidR="00000000" w:rsidRPr="00915FF9" w:rsidP="00915FF9">
            <w:pPr>
              <w:pStyle w:val="BodyText"/>
            </w:pPr>
            <w:r w:rsidRPr="00915FF9">
              <w:rPr>
                <w:rStyle w:val="SpecialBold"/>
              </w:rPr>
              <w:t>120 general elective weighting points</w:t>
            </w:r>
            <w:r w:rsidRPr="00915FF9">
              <w:t>.</w:t>
            </w:r>
          </w:p>
          <w:p w:rsidR="00000000" w:rsidRPr="00915FF9" w:rsidP="00915FF9">
            <w:pPr>
              <w:pStyle w:val="BodyText"/>
            </w:pPr>
            <w:r w:rsidRPr="00915FF9">
              <w:t>General elective weighting points are to be selected from the Group A general elective units listed b</w:t>
            </w:r>
            <w:r w:rsidRPr="00915FF9">
              <w:t>elow, or</w:t>
            </w:r>
            <w:r w:rsidRPr="00915FF9">
              <w:rPr>
                <w:rStyle w:val="SpecialBold"/>
              </w:rPr>
              <w:t xml:space="preserve"> </w:t>
            </w:r>
            <w:r w:rsidRPr="00915FF9">
              <w:t>up to</w:t>
            </w:r>
            <w:r w:rsidRPr="00915FF9">
              <w:rPr>
                <w:rStyle w:val="SpecialBold"/>
              </w:rPr>
              <w:t xml:space="preserve"> 40 general elective weighting points</w:t>
            </w:r>
            <w:r w:rsidRPr="00915FF9">
              <w:t xml:space="preserve">, may be selected, with appropriate </w:t>
            </w:r>
            <w:r w:rsidRPr="00915FF9">
              <w:t xml:space="preserve">contextualisation, from any relevant nationally endorsed Training Package or accredited course, provided that selected units contribute to the vocational outcome of the </w:t>
            </w:r>
            <w:r w:rsidRPr="00915FF9">
              <w:t xml:space="preserve">qualification. Previously assigned weighting points are listed in the UEE Electrotechnology Training Package Companion Volume Implementation Guide (CVIG), if not listed, weighting points will be 10 points. </w:t>
            </w:r>
          </w:p>
          <w:p w:rsidR="00000000" w:rsidRPr="00915FF9" w:rsidP="00915FF9">
            <w:pPr>
              <w:pStyle w:val="BodyText"/>
            </w:pPr>
            <w:r w:rsidRPr="00915FF9">
              <w:t>There are units of competency within this qualifi</w:t>
            </w:r>
            <w:r w:rsidRPr="00915FF9">
              <w:t>cation that contain pre-requisites. Units of competency that have a pre-requisite requirement are identified by this symbol *. Refer directly to the units of competency to identify pre-requisite requirements to ensure all are complied with. A list of all p</w:t>
            </w:r>
            <w:r w:rsidRPr="00915FF9">
              <w:t>re-requisites is also provided in the UEE Pre-requisite Companion Volume.</w:t>
            </w:r>
          </w:p>
          <w:p w:rsidR="00000000" w:rsidP="00915FF9">
            <w:pPr>
              <w:pStyle w:val="BodyText"/>
              <w:rPr>
                <w:lang w:val="en-NZ"/>
              </w:rPr>
            </w:pPr>
            <w:r w:rsidRPr="00915FF9">
              <w:t>Where imported units are selected, care must be taken to ensure all pre-requisite units specified are complied with.</w:t>
            </w:r>
          </w:p>
        </w:tc>
      </w:tr>
      <w:tr w:rsidTr="00915FF9">
        <w:tblPrEx>
          <w:tblW w:w="9497" w:type="dxa"/>
          <w:tblLayout w:type="fixed"/>
          <w:tblCellMar>
            <w:left w:w="62" w:type="dxa"/>
            <w:right w:w="62" w:type="dxa"/>
          </w:tblCellMar>
          <w:tblLook w:val="0000"/>
        </w:tblPrEx>
        <w:tc>
          <w:tcPr>
            <w:tcW w:w="7637" w:type="dxa"/>
            <w:gridSpan w:val="2"/>
            <w:tcBorders>
              <w:top w:val="nil"/>
              <w:left w:val="nil"/>
              <w:bottom w:val="nil"/>
              <w:right w:val="nil"/>
            </w:tcBorders>
            <w:tcMar>
              <w:top w:w="0" w:type="dxa"/>
              <w:left w:w="62" w:type="dxa"/>
              <w:bottom w:w="0" w:type="dxa"/>
              <w:right w:w="62" w:type="dxa"/>
            </w:tcMar>
          </w:tcPr>
          <w:p w:rsidR="00000000" w:rsidRPr="00915FF9" w:rsidP="00915FF9">
            <w:pPr>
              <w:pStyle w:val="BodyText"/>
            </w:pPr>
            <w:r w:rsidRPr="00915FF9">
              <w:rPr>
                <w:rStyle w:val="SpecialBold"/>
              </w:rPr>
              <w:t>Core units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rPr>
                <w:rStyle w:val="SpecialBold"/>
              </w:rPr>
              <w:t>Weighting Points</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HLTAID009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Provide cardiopulmonary resuscitation</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10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UEECD0007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Apply work health and safety regulations, codes and practices in the workplace</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UEECD0016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Document and apply measures to control WHS risks associated with electrotechnology work*</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UEECD0019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Fabricat</w:t>
            </w:r>
            <w:r w:rsidRPr="00915FF9">
              <w:t>e, assemble and dismantle utilities industry components*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UEECD0020</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Fix and secure electrotechnology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UEECD0044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 in multiple path circuits*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UEECD0046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 in single path circuits*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UEECD0051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Use drawings, diagrams, schedules, standards, codes and specifications*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UEECO0023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Participate in electrical work and competency development activities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UEEEL0003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Arrange circuits, control and protection for electrical installations*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UEEEL0005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De</w:t>
            </w:r>
            <w:r w:rsidRPr="00915FF9">
              <w:t>velop and connect electrical control circuits*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80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UEEEL0008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Evaluate and modify low voltage heating equipment and controls*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UEEEL0009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Evaluate and modify low voltage lighting circuits, equipment and controls*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UEEEL0010</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Evaluate and modify low voltage socket outlets circuits*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UEEEL0012</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low voltage wiring, appliances, switchgear and associated accessories*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UEEEL0014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Isolate, test and troubleshoot low voltage electrical circuits*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UEEEL0018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 xml:space="preserve">Select wiring </w:t>
            </w:r>
            <w:r w:rsidRPr="00915FF9">
              <w:t>systems and select cables for low voltage electrical installations*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UEEEL0019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 in direct current (d.c.) machines*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UEEEL0020</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 in low voltage a.c. circuits*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80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UEEEL0021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 xml:space="preserve">Solve problems in </w:t>
            </w:r>
            <w:r w:rsidRPr="00915FF9">
              <w:t>magnetic and electromagnetic devices*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UEEEL0023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Terminate cables, cords and accessories for low voltage circuits*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UEEEL0024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Test and connect alternating current (a.c.) rotating machines*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50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UEEEL0025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Test and connect transformers*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UEEEL0039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Design, install and verify compliance and functionality of general electrical installations*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UEEEL0047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Identify, shut down and restart systems with alternate supplies*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UEERE0001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Apply environmentally and sustainable procedures in the energy sector</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UETDRRF004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Perform rescue from a live LV panel*</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7637" w:type="dxa"/>
            <w:gridSpan w:val="2"/>
            <w:tcBorders>
              <w:top w:val="nil"/>
              <w:left w:val="nil"/>
              <w:bottom w:val="nil"/>
              <w:right w:val="nil"/>
            </w:tcBorders>
            <w:tcMar>
              <w:top w:w="0" w:type="dxa"/>
              <w:left w:w="62" w:type="dxa"/>
              <w:bottom w:w="0" w:type="dxa"/>
              <w:right w:w="62" w:type="dxa"/>
            </w:tcMar>
          </w:tcPr>
          <w:p w:rsidR="00000000" w:rsidRPr="00915FF9" w:rsidP="00915FF9">
            <w:pPr>
              <w:pStyle w:val="BodyText"/>
            </w:pPr>
            <w:r w:rsidRPr="00915FF9">
              <w:rPr>
                <w:rStyle w:val="SpecialBold"/>
              </w:rPr>
              <w:t>Group A General elective units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rPr>
                <w:rStyle w:val="SpecialBold"/>
              </w:rPr>
              <w:t>Weighting Points</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UEEAS0007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Assemble, mount and connect control gear and switchgear*</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UEEAS0008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Fabricate and assemble bus bars*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UEEAS0009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Mount and wire control panel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UEECD0028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Plan an integrated cabling installation system*</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UEECD0050</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Use and maintain the integrity of a portable gas detection device*</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UEECS0033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Use engineering applications software on personal computers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UEEDV0005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and maintain cabling for multiple access to telecommunication services*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80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UEEDV0008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modify and verify coaxial and structured communication copper cabling*</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UEEEC0003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Assemble and set up basic security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80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UEEEC</w:t>
            </w:r>
            <w:r w:rsidRPr="00915FF9">
              <w:t>0060</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Repairs basic electronic apparatus faults by replacement of components*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UEEEC0075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Troubleshoot single phase input d.c power supplies*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UEEEL0004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Carry out basic repairs to electrical components and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UEEEL0016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Provide advice on effective and energy efficient lighting products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UEEEL0017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Repair and maintain mechanical components of electrical machines*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UEEEL0022</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Supply effective and efficient lighting products for domestic and small commercial applications</w:t>
            </w:r>
            <w:r w:rsidRPr="00915FF9">
              <w: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UEEEL0026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Align and install traction lift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UEEEL0033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Conduct electrical tests on LV electrical machines*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UEEEL0034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Conduct mechanical tests on electrical machines and components*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UEEEL0045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Diagnose and rectify faults in traction lift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80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UEEEL0046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Find and repair faults in LV d.c. electrical apparatus and circuits*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UEEEL0049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and maintain emergency safety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UEEEL0052</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Maintain and service traction lift systems and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UEEEL0053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Maintain operation of electrical marine equipment and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UEEEL0054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Maintain operation of electrical mining equipment and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UEEEL0055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Overhaul and repair major swit</w:t>
            </w:r>
            <w:r w:rsidRPr="00915FF9">
              <w:t>chgear and control gear*</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UEEEL0056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Place and connect electrical coils*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UEEEL0061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Provide advice on the application of energy efficient lighting for ambient and aesthetic effect*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UEEEL0066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Rewind LV direct current machines*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UEEEL0067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Rewind single phase machines*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UEEEL0068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Rewind three phase low voltage induction machines*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UEEEL0069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Select and arrange equipment for special LV electrical installations*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UEEEL0074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Wind electrical coils*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UEEEL0075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Inspect, test and maintain</w:t>
            </w:r>
            <w:r w:rsidRPr="00915FF9">
              <w:t xml:space="preserve"> emergency alarm systems and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UEEEL0076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Inspect, test and maintain emergency lighting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UEEEL0078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and commission whole current electricity meters*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UEEHA0004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Enter a classified hazardous area to undertake work related to electrical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UEEHA0020</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Conduct detailed inspection of electrical installations for hazardous areas*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UEEHA0022</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 xml:space="preserve">Determine the explosion-protection requirements to </w:t>
            </w:r>
            <w:r w:rsidRPr="00915FF9">
              <w:t>meet a specified</w:t>
            </w:r>
            <w:r w:rsidRPr="00915FF9">
              <w:t xml:space="preserve"> classified hazardous area*</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UEEHA0025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explosion-protected equipment and associated apparatus and wiring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UEEHA0026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Maintain equipment associated with hazardous areas *</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UEEHA0038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 xml:space="preserve">Conduct </w:t>
            </w:r>
            <w:r w:rsidRPr="00915FF9">
              <w:t>visual and close inspection of electrical installations for hazardous areas*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UEEIC0002</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Assemble, enter and verify operating instructions in microprocessor equipped devices*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UEEIC0011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Develop electrical integrated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UEEIC0013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Develop, ent</w:t>
            </w:r>
            <w:r w:rsidRPr="00915FF9">
              <w:t>er and verify discrete control programs for programmable controllers*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UEEIC0015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Develop, enter and verify word and analogue control programs for programmable logic controllers*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UEEIC0024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Plan the electrical installation of integrated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UEEIC0038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 in density/level measurement components and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UEEIC0039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 in flow measurement components and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UEEIC0041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 in pressure measurement components and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UEEIC0043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w:t>
            </w:r>
            <w:r w:rsidRPr="00915FF9">
              <w:t xml:space="preserve"> in temperature measurement components and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UEEIC0047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Use instrumentation drawings, specifications, standards and equipment manuals*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UEERA0035</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Establish the basic operating conditions of air conditioning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UEERA0036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Establish the basic operating conditions of vapour compression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UEERA0049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and start up single head split air conditioning and water heating heat pump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70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UEERA0059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Prepare and connect refrigerant tubing and fittings*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UEERA0</w:t>
            </w:r>
            <w:r w:rsidRPr="00915FF9">
              <w:t>064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Recover, pressure test, evacuate, charge and leak test refrigerants - split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60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UEERE0049</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Apply safe work practices in the rooftop solar industry</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UEERE0054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Conduct site survey for grid-connected photovoltaic and battery storage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UEERE0077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battery storage equipment power conversion equipment to grid *</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UEERE0078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battery storage to power conversion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UEERE0080</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photovoltaic power conversion equipment to grid *</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UEERE0081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photovoltai</w:t>
            </w:r>
            <w:r w:rsidRPr="00915FF9">
              <w:t>c systems to power conversion equipment *</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UEERS0021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Assemble and wire rail signalling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UEERS0024</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and maintain rail track circuit leads and bonds*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UEERS0036</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Repair rail signalling power and control cables*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UEERS0037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Test copper rail signalling cables*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20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UETDRIS017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Perform high voltage field switching operation to a given schedule*</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UETDRIS018</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Perform low voltage field switching operation to a given schedule*</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50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UETDRIS031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Maintain insulating oil*</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UETDRIS032</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 in network equipment*</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80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UETDRIS033</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Solve problems in network protection*</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40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UETDRSB001</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Perform substation switching operations to a given schedule</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50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UETDRSB007</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Install and maintain substation direct current systems*</w:t>
            </w:r>
          </w:p>
        </w:tc>
        <w:tc>
          <w:tcPr>
            <w:tcW w:w="1860"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30</w:t>
            </w:r>
          </w:p>
        </w:tc>
      </w:tr>
      <w:tr w:rsidTr="00915FF9">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UETDRSB010</w:t>
            </w:r>
          </w:p>
        </w:tc>
        <w:tc>
          <w:tcPr>
            <w:tcW w:w="4709" w:type="dxa"/>
            <w:tcBorders>
              <w:top w:val="nil"/>
              <w:left w:val="nil"/>
              <w:bottom w:val="nil"/>
              <w:right w:val="nil"/>
            </w:tcBorders>
            <w:tcMar>
              <w:top w:w="0" w:type="dxa"/>
              <w:left w:w="62" w:type="dxa"/>
              <w:bottom w:w="0" w:type="dxa"/>
              <w:right w:w="62" w:type="dxa"/>
            </w:tcMar>
          </w:tcPr>
          <w:p w:rsidR="00000000" w:rsidP="00915FF9">
            <w:pPr>
              <w:pStyle w:val="BodyText"/>
              <w:rPr>
                <w:lang w:val="en-NZ"/>
              </w:rPr>
            </w:pPr>
            <w:r w:rsidRPr="00915FF9">
              <w:t>Maintain capacitor bank equipment*</w:t>
            </w:r>
          </w:p>
        </w:tc>
        <w:tc>
          <w:tcPr>
            <w:tcW w:w="1860" w:type="dxa"/>
            <w:tcBorders>
              <w:top w:val="nil"/>
              <w:left w:val="nil"/>
              <w:bottom w:val="nil"/>
              <w:right w:val="nil"/>
            </w:tcBorders>
            <w:tcMar>
              <w:top w:w="0" w:type="dxa"/>
              <w:left w:w="62" w:type="dxa"/>
              <w:bottom w:w="0" w:type="dxa"/>
              <w:right w:w="62" w:type="dxa"/>
            </w:tcMar>
          </w:tcPr>
          <w:p w:rsidR="00000000" w:rsidRPr="00915FF9" w:rsidP="00915FF9">
            <w:pPr>
              <w:pStyle w:val="BodyText"/>
            </w:pPr>
            <w:r w:rsidRPr="00915FF9">
              <w:t>40</w:t>
            </w:r>
          </w:p>
        </w:tc>
      </w:tr>
    </w:tbl>
    <w:p w:rsidR="00000000" w:rsidRPr="00915FF9" w:rsidP="00915FF9">
      <w:pPr>
        <w:pStyle w:val="NoPaddingFontSize1"/>
      </w:pPr>
    </w:p>
    <w:p w:rsidR="00000000" w:rsidRPr="00915FF9" w:rsidP="00915FF9">
      <w:pPr>
        <w:pStyle w:val="AllowPageBreak"/>
      </w:pPr>
    </w:p>
    <w:p w:rsidR="00000000" w:rsidRPr="00915FF9" w:rsidP="00915FF9">
      <w:pPr>
        <w:pStyle w:val="Heading1"/>
      </w:pPr>
      <w:bookmarkStart w:id="5" w:name="O_1281290"/>
      <w:bookmarkEnd w:id="5"/>
      <w:r w:rsidRPr="00915FF9">
        <w:t>Qualification Mapping Information</w:t>
      </w:r>
    </w:p>
    <w:tbl>
      <w:tblPr>
        <w:tblW w:w="9497" w:type="dxa"/>
        <w:tblLayout w:type="fixed"/>
        <w:tblCellMar>
          <w:left w:w="62" w:type="dxa"/>
          <w:right w:w="62" w:type="dxa"/>
        </w:tblCellMar>
        <w:tblLook w:val="0000"/>
      </w:tblPr>
      <w:tblGrid>
        <w:gridCol w:w="9497"/>
      </w:tblGrid>
      <w:tr w:rsidTr="0091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5FF9" w:rsidP="00915FF9">
            <w:pPr>
              <w:pStyle w:val="BodyText"/>
            </w:pPr>
            <w:r w:rsidRPr="00915FF9">
              <w:t>This qualification replaces and is not equivalent to UEE30811 Certificate III in Electrotechnology Electrician.</w:t>
            </w:r>
          </w:p>
        </w:tc>
      </w:tr>
    </w:tbl>
    <w:p w:rsidR="00000000" w:rsidRPr="00915FF9" w:rsidP="00915FF9">
      <w:pPr>
        <w:pStyle w:val="NoPaddingFontSize1"/>
      </w:pPr>
    </w:p>
    <w:p w:rsidR="00000000" w:rsidRPr="00915FF9" w:rsidP="00915FF9">
      <w:pPr>
        <w:pStyle w:val="AllowPageBreak"/>
      </w:pPr>
    </w:p>
    <w:p w:rsidR="00000000" w:rsidRPr="00915FF9" w:rsidP="00915FF9">
      <w:pPr>
        <w:pStyle w:val="Heading1"/>
      </w:pPr>
      <w:bookmarkStart w:id="6" w:name="O_1281295"/>
      <w:bookmarkEnd w:id="6"/>
      <w:r w:rsidRPr="00915FF9">
        <w:t>Links</w:t>
      </w:r>
    </w:p>
    <w:p w:rsidR="00000000" w:rsidRPr="00915FF9" w:rsidP="00320FD2">
      <w:pPr>
        <w:pStyle w:val="BodyText"/>
      </w:pPr>
      <w:r w:rsidRPr="00915FF9">
        <w:t>Companion Volume Impleme</w:t>
      </w:r>
      <w:r w:rsidRPr="00915FF9">
        <w:t xml:space="preserve">ntation Guides are found in VETNet - </w:t>
      </w:r>
      <w:r>
        <w:fldChar w:fldCharType="begin"/>
      </w:r>
      <w:r>
        <w:instrText xml:space="preserve"> HYPERLINK "https://vetnet.gov.au/Pages/TrainingDocs.aspx?q=b8a8f136-5421-4ce1-92e0-2b50341431b6" </w:instrText>
      </w:r>
      <w:r>
        <w:fldChar w:fldCharType="separate"/>
      </w:r>
      <w:r w:rsidRPr="00281D75">
        <w:rPr>
          <w:rStyle w:val="Hyperlink"/>
        </w:rPr>
        <w:t>https://vetnet.gov.au/Pages/TrainingDocs.aspx?q=b8a8f136-5421-4ce1-92e0-2b50341431b6</w:t>
      </w:r>
      <w:r>
        <w:fldChar w:fldCharType="end"/>
      </w:r>
    </w:p>
    <w:p w:rsidR="00000000" w:rsidRPr="00915FF9" w:rsidP="00915FF9"/>
    <w:sectPr w:rsidSect="00915F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F9" w:rsidRPr="00320FD2" w:rsidP="00320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D2" w:rsidP="00915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20FD2" w:rsidP="00915FF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20FD2" w:rsidP="00915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FF9" w:rsidRPr="00320FD2" w:rsidP="00320F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D2" w:rsidRPr="002D2AF8" w:rsidP="00915FF9">
    <w:pPr>
      <w:pStyle w:val="Header"/>
      <w:framePr w:wrap="around"/>
    </w:pPr>
    <w:r>
      <w:fldChar w:fldCharType="begin"/>
    </w:r>
    <w:r>
      <w:instrText xml:space="preserve"> TITLE   \* MERGEFORMAT </w:instrText>
    </w:r>
    <w:r>
      <w:fldChar w:fldCharType="separate"/>
    </w:r>
    <w:r>
      <w:t>UEE30820 Certificate III in Electrotechnology Electrician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2023</w:t>
    </w:r>
    <w:r>
      <w:fldChar w:fldCharType="end"/>
    </w:r>
  </w:p>
  <w:p w:rsidR="00320FD2" w:rsidP="00915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FF9"/>
    <w:pPr>
      <w:spacing w:before="360" w:after="60"/>
      <w:outlineLvl w:val="0"/>
    </w:pPr>
    <w:rPr>
      <w:sz w:val="32"/>
    </w:rPr>
  </w:style>
  <w:style w:type="paragraph" w:styleId="Heading2">
    <w:name w:val="heading 2"/>
    <w:basedOn w:val="HeadingBase"/>
    <w:next w:val="BodyText"/>
    <w:link w:val="Heading2Char"/>
    <w:qFormat/>
    <w:rsid w:val="00915FF9"/>
    <w:pPr>
      <w:keepLines/>
      <w:spacing w:before="240" w:after="120"/>
      <w:outlineLvl w:val="1"/>
    </w:pPr>
    <w:rPr>
      <w:sz w:val="28"/>
      <w:szCs w:val="40"/>
    </w:rPr>
  </w:style>
  <w:style w:type="paragraph" w:styleId="Heading3">
    <w:name w:val="heading 3"/>
    <w:basedOn w:val="HeadingBase"/>
    <w:next w:val="BodyText"/>
    <w:link w:val="Heading3Char"/>
    <w:qFormat/>
    <w:rsid w:val="00915FF9"/>
    <w:pPr>
      <w:spacing w:before="180" w:after="120"/>
      <w:outlineLvl w:val="2"/>
    </w:pPr>
    <w:rPr>
      <w:spacing w:val="-10"/>
      <w:kern w:val="32"/>
    </w:rPr>
  </w:style>
  <w:style w:type="paragraph" w:styleId="Heading4">
    <w:name w:val="heading 4"/>
    <w:basedOn w:val="HeadingBase"/>
    <w:next w:val="BodyText"/>
    <w:link w:val="Heading4Char"/>
    <w:qFormat/>
    <w:rsid w:val="00915FF9"/>
    <w:pPr>
      <w:spacing w:before="160" w:after="120"/>
      <w:outlineLvl w:val="3"/>
    </w:pPr>
    <w:rPr>
      <w:sz w:val="22"/>
    </w:rPr>
  </w:style>
  <w:style w:type="paragraph" w:styleId="Heading5">
    <w:name w:val="heading 5"/>
    <w:basedOn w:val="HeadingBase"/>
    <w:next w:val="Normal"/>
    <w:link w:val="Heading5Char"/>
    <w:qFormat/>
    <w:rsid w:val="00915FF9"/>
    <w:pPr>
      <w:spacing w:before="80"/>
      <w:outlineLvl w:val="4"/>
    </w:pPr>
    <w:rPr>
      <w:color w:val="918585"/>
      <w:sz w:val="20"/>
    </w:rPr>
  </w:style>
  <w:style w:type="paragraph" w:styleId="Heading6">
    <w:name w:val="heading 6"/>
    <w:basedOn w:val="HeadingBase"/>
    <w:next w:val="Normal"/>
    <w:link w:val="Heading6Char"/>
    <w:qFormat/>
    <w:rsid w:val="00915FF9"/>
    <w:pPr>
      <w:spacing w:before="60"/>
      <w:outlineLvl w:val="5"/>
    </w:pPr>
    <w:rPr>
      <w:color w:val="918585"/>
      <w:sz w:val="20"/>
    </w:rPr>
  </w:style>
  <w:style w:type="paragraph" w:styleId="Heading7">
    <w:name w:val="heading 7"/>
    <w:basedOn w:val="Normal"/>
    <w:next w:val="Normal"/>
    <w:link w:val="Heading7Char"/>
    <w:qFormat/>
    <w:rsid w:val="00915FF9"/>
    <w:pPr>
      <w:ind w:left="720"/>
      <w:outlineLvl w:val="6"/>
    </w:pPr>
    <w:rPr>
      <w:i/>
    </w:rPr>
  </w:style>
  <w:style w:type="paragraph" w:styleId="Heading8">
    <w:name w:val="heading 8"/>
    <w:basedOn w:val="Normal"/>
    <w:next w:val="Normal"/>
    <w:link w:val="Heading8Char"/>
    <w:qFormat/>
    <w:rsid w:val="00915FF9"/>
    <w:pPr>
      <w:ind w:left="720"/>
      <w:outlineLvl w:val="7"/>
    </w:pPr>
    <w:rPr>
      <w:i/>
    </w:rPr>
  </w:style>
  <w:style w:type="paragraph" w:styleId="Heading9">
    <w:name w:val="heading 9"/>
    <w:basedOn w:val="Normal"/>
    <w:next w:val="Normal"/>
    <w:link w:val="Heading9Char"/>
    <w:qFormat/>
    <w:rsid w:val="00915FF9"/>
    <w:pPr>
      <w:ind w:left="720"/>
      <w:outlineLvl w:val="8"/>
    </w:pPr>
    <w:rPr>
      <w:i/>
    </w:rPr>
  </w:style>
  <w:style w:type="character" w:default="1" w:styleId="DefaultParagraphFont">
    <w:name w:val="Default Paragraph Font"/>
    <w:uiPriority w:val="1"/>
    <w:unhideWhenUsed/>
    <w:rsid w:val="00915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FF9"/>
  </w:style>
  <w:style w:type="character" w:customStyle="1" w:styleId="Heading1Char">
    <w:name w:val="Heading 1 Char"/>
    <w:basedOn w:val="DefaultParagraphFont"/>
    <w:link w:val="Heading1"/>
    <w:rsid w:val="00915FF9"/>
    <w:rPr>
      <w:rFonts w:ascii="Times New Roman" w:eastAsia="Times New Roman" w:hAnsi="Times New Roman" w:cs="Times New Roman"/>
      <w:b/>
      <w:sz w:val="32"/>
      <w:szCs w:val="20"/>
      <w:lang w:eastAsia="en-US"/>
    </w:rPr>
  </w:style>
  <w:style w:type="paragraph" w:styleId="BodyText">
    <w:name w:val="Body Text"/>
    <w:basedOn w:val="Normal"/>
    <w:link w:val="BodyTextChar"/>
    <w:rsid w:val="00915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FF9"/>
    <w:rPr>
      <w:rFonts w:ascii="Times New Roman" w:eastAsia="Times New Roman" w:hAnsi="Times New Roman" w:cs="Times New Roman"/>
      <w:sz w:val="24"/>
      <w:lang w:eastAsia="en-US"/>
    </w:rPr>
  </w:style>
  <w:style w:type="character" w:customStyle="1" w:styleId="SpecialBold">
    <w:name w:val="Special Bold"/>
    <w:basedOn w:val="DefaultParagraphFont"/>
    <w:rsid w:val="00915FF9"/>
    <w:rPr>
      <w:b/>
      <w:spacing w:val="0"/>
    </w:rPr>
  </w:style>
  <w:style w:type="paragraph" w:customStyle="1" w:styleId="SuperHeading">
    <w:name w:val="SuperHeading"/>
    <w:basedOn w:val="Normal"/>
    <w:rsid w:val="00915FF9"/>
    <w:pPr>
      <w:spacing w:before="240" w:after="120"/>
      <w:outlineLvl w:val="0"/>
    </w:pPr>
    <w:rPr>
      <w:rFonts w:ascii="Times New Roman" w:hAnsi="Times New Roman"/>
      <w:b/>
      <w:sz w:val="32"/>
    </w:rPr>
  </w:style>
  <w:style w:type="paragraph" w:customStyle="1" w:styleId="AllowPageBreak">
    <w:name w:val="AllowPageBreak"/>
    <w:rsid w:val="00915F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5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FF9"/>
    <w:rPr>
      <w:rFonts w:ascii="Courier New" w:eastAsia="Times New Roman" w:hAnsi="Courier New" w:cs="Times New Roman"/>
      <w:i/>
      <w:szCs w:val="20"/>
      <w:lang w:eastAsia="en-US"/>
    </w:rPr>
  </w:style>
  <w:style w:type="paragraph" w:customStyle="1" w:styleId="HeadingBase">
    <w:name w:val="Heading Base"/>
    <w:rsid w:val="00915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FF9"/>
    <w:pPr>
      <w:tabs>
        <w:tab w:val="right" w:leader="dot" w:pos="9072"/>
      </w:tabs>
      <w:ind w:left="567"/>
    </w:pPr>
    <w:rPr>
      <w:szCs w:val="22"/>
    </w:rPr>
  </w:style>
  <w:style w:type="paragraph" w:customStyle="1" w:styleId="TOCBase">
    <w:name w:val="TOC Base"/>
    <w:rsid w:val="00915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FF9"/>
    <w:pPr>
      <w:tabs>
        <w:tab w:val="right" w:leader="dot" w:pos="9072"/>
      </w:tabs>
      <w:spacing w:before="40" w:after="40"/>
      <w:ind w:left="284"/>
    </w:pPr>
    <w:rPr>
      <w:rFonts w:ascii="Times New Roman" w:hAnsi="Times New Roman"/>
    </w:rPr>
  </w:style>
  <w:style w:type="paragraph" w:styleId="TOC1">
    <w:name w:val="toc 1"/>
    <w:basedOn w:val="TOCBase"/>
    <w:next w:val="Normal"/>
    <w:rsid w:val="00915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FF9"/>
    <w:rPr>
      <w:rFonts w:ascii="Times New Roman" w:eastAsia="Times New Roman" w:hAnsi="Times New Roman" w:cs="Times New Roman"/>
      <w:sz w:val="16"/>
      <w:lang w:eastAsia="en-US"/>
    </w:rPr>
  </w:style>
  <w:style w:type="paragraph" w:styleId="Title">
    <w:name w:val="Title"/>
    <w:basedOn w:val="HeadingBase"/>
    <w:link w:val="TitleChar"/>
    <w:qFormat/>
    <w:rsid w:val="00915FF9"/>
    <w:pPr>
      <w:spacing w:before="5040"/>
      <w:jc w:val="center"/>
    </w:pPr>
    <w:rPr>
      <w:sz w:val="48"/>
      <w:szCs w:val="72"/>
      <w:lang w:val="en-US"/>
    </w:rPr>
  </w:style>
  <w:style w:type="character" w:customStyle="1" w:styleId="TitleChar">
    <w:name w:val="Title Char"/>
    <w:basedOn w:val="DefaultParagraphFont"/>
    <w:link w:val="Title"/>
    <w:rsid w:val="00915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FF9"/>
    <w:pPr>
      <w:tabs>
        <w:tab w:val="left" w:pos="3600"/>
        <w:tab w:val="left" w:pos="3958"/>
      </w:tabs>
    </w:pPr>
  </w:style>
  <w:style w:type="paragraph" w:styleId="List">
    <w:name w:val="List"/>
    <w:basedOn w:val="BodyText"/>
    <w:next w:val="BodyText"/>
    <w:rsid w:val="00915FF9"/>
    <w:pPr>
      <w:tabs>
        <w:tab w:val="left" w:pos="340"/>
      </w:tabs>
      <w:spacing w:before="60" w:after="60"/>
      <w:ind w:left="340" w:hanging="340"/>
    </w:pPr>
  </w:style>
  <w:style w:type="paragraph" w:styleId="ListBullet">
    <w:name w:val="List Bullet"/>
    <w:basedOn w:val="List"/>
    <w:rsid w:val="00915FF9"/>
    <w:pPr>
      <w:numPr>
        <w:numId w:val="10"/>
      </w:numPr>
      <w:tabs>
        <w:tab w:val="clear" w:pos="340"/>
      </w:tabs>
      <w:spacing w:before="40" w:after="40"/>
    </w:pPr>
  </w:style>
  <w:style w:type="paragraph" w:customStyle="1" w:styleId="Note">
    <w:name w:val="Note"/>
    <w:basedOn w:val="BodyText"/>
    <w:rsid w:val="00915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FF9"/>
    <w:pPr>
      <w:framePr w:wrap="auto" w:hAnchor="text" w:y="6049"/>
    </w:pPr>
    <w:rPr>
      <w:color w:val="000000"/>
      <w:sz w:val="40"/>
    </w:rPr>
  </w:style>
  <w:style w:type="paragraph" w:customStyle="1" w:styleId="TOCTitle">
    <w:name w:val="TOCTitle"/>
    <w:basedOn w:val="Heading1"/>
    <w:rsid w:val="00915FF9"/>
    <w:pPr>
      <w:spacing w:after="240"/>
      <w:jc w:val="center"/>
      <w:outlineLvl w:val="9"/>
    </w:pPr>
    <w:rPr>
      <w:caps/>
    </w:rPr>
  </w:style>
  <w:style w:type="paragraph" w:customStyle="1" w:styleId="Version">
    <w:name w:val="Version"/>
    <w:rsid w:val="00915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5FF9"/>
    <w:pPr>
      <w:numPr>
        <w:numId w:val="11"/>
      </w:numPr>
      <w:tabs>
        <w:tab w:val="clear" w:pos="680"/>
      </w:tabs>
    </w:pPr>
  </w:style>
  <w:style w:type="paragraph" w:styleId="Index1">
    <w:name w:val="index 1"/>
    <w:basedOn w:val="Normal"/>
    <w:next w:val="Normal"/>
    <w:semiHidden/>
    <w:rsid w:val="00915FF9"/>
    <w:pPr>
      <w:keepNext w:val="0"/>
      <w:tabs>
        <w:tab w:val="right" w:pos="4176"/>
      </w:tabs>
      <w:ind w:left="198" w:hanging="198"/>
    </w:pPr>
    <w:rPr>
      <w:rFonts w:ascii="Garamond" w:hAnsi="Garamond"/>
    </w:rPr>
  </w:style>
  <w:style w:type="paragraph" w:styleId="IndexHeading">
    <w:name w:val="index heading"/>
    <w:basedOn w:val="Normal"/>
    <w:next w:val="Index1"/>
    <w:semiHidden/>
    <w:rsid w:val="00915FF9"/>
    <w:pPr>
      <w:spacing w:before="120" w:after="120"/>
    </w:pPr>
    <w:rPr>
      <w:rFonts w:ascii="Arial" w:hAnsi="Arial"/>
      <w:b/>
      <w:color w:val="918585"/>
      <w:sz w:val="24"/>
    </w:rPr>
  </w:style>
  <w:style w:type="paragraph" w:styleId="Header">
    <w:name w:val="header"/>
    <w:basedOn w:val="Normal"/>
    <w:link w:val="HeaderChar"/>
    <w:rsid w:val="00915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FF9"/>
    <w:rPr>
      <w:rFonts w:ascii="Times New Roman" w:eastAsia="Times New Roman" w:hAnsi="Times New Roman" w:cs="Times New Roman"/>
      <w:sz w:val="16"/>
      <w:szCs w:val="20"/>
      <w:lang w:val="en-GB" w:eastAsia="en-US"/>
    </w:rPr>
  </w:style>
  <w:style w:type="paragraph" w:customStyle="1" w:styleId="Chapter">
    <w:name w:val="Chapter"/>
    <w:basedOn w:val="Normal"/>
    <w:rsid w:val="00915FF9"/>
    <w:pPr>
      <w:spacing w:before="240"/>
    </w:pPr>
    <w:rPr>
      <w:rFonts w:ascii="Times New Roman" w:hAnsi="Times New Roman"/>
      <w:smallCaps/>
      <w:spacing w:val="80"/>
      <w:sz w:val="28"/>
    </w:rPr>
  </w:style>
  <w:style w:type="paragraph" w:customStyle="1" w:styleId="InChapter">
    <w:name w:val="InChapter"/>
    <w:basedOn w:val="Heading3"/>
    <w:rsid w:val="00915FF9"/>
    <w:pPr>
      <w:spacing w:after="240"/>
      <w:outlineLvl w:val="9"/>
    </w:pPr>
    <w:rPr>
      <w:noProof/>
    </w:rPr>
  </w:style>
  <w:style w:type="paragraph" w:styleId="Index2">
    <w:name w:val="index 2"/>
    <w:basedOn w:val="Normal"/>
    <w:next w:val="Normal"/>
    <w:semiHidden/>
    <w:rsid w:val="00915FF9"/>
    <w:pPr>
      <w:tabs>
        <w:tab w:val="right" w:pos="4176"/>
      </w:tabs>
      <w:ind w:left="568" w:hanging="284"/>
    </w:pPr>
    <w:rPr>
      <w:rFonts w:ascii="Garamond" w:hAnsi="Garamond"/>
    </w:rPr>
  </w:style>
  <w:style w:type="paragraph" w:customStyle="1" w:styleId="Byline">
    <w:name w:val="Byline"/>
    <w:rsid w:val="00915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FF9"/>
    <w:pPr>
      <w:tabs>
        <w:tab w:val="clear" w:pos="3600"/>
        <w:tab w:val="clear" w:pos="3958"/>
      </w:tabs>
      <w:jc w:val="right"/>
    </w:pPr>
  </w:style>
  <w:style w:type="character" w:styleId="Emphasis">
    <w:name w:val="Emphasis"/>
    <w:basedOn w:val="DefaultParagraphFont"/>
    <w:qFormat/>
    <w:rsid w:val="00915FF9"/>
    <w:rPr>
      <w:i/>
    </w:rPr>
  </w:style>
  <w:style w:type="paragraph" w:styleId="Caption">
    <w:name w:val="caption"/>
    <w:basedOn w:val="BodyText"/>
    <w:next w:val="Normal"/>
    <w:qFormat/>
    <w:rsid w:val="00915FF9"/>
    <w:pPr>
      <w:framePr w:w="2268" w:hSpace="181" w:vSpace="181" w:wrap="around" w:vAnchor="text" w:hAnchor="page" w:x="1135" w:y="285" w:anchorLock="1"/>
    </w:pPr>
    <w:rPr>
      <w:i/>
    </w:rPr>
  </w:style>
  <w:style w:type="paragraph" w:customStyle="1" w:styleId="MiniTOCTitle">
    <w:name w:val="MiniTOCTitle"/>
    <w:basedOn w:val="Heading4"/>
    <w:rsid w:val="00915FF9"/>
    <w:pPr>
      <w:spacing w:before="240"/>
      <w:outlineLvl w:val="9"/>
    </w:pPr>
    <w:rPr>
      <w:noProof/>
      <w:sz w:val="24"/>
    </w:rPr>
  </w:style>
  <w:style w:type="paragraph" w:customStyle="1" w:styleId="MiniTOCItem">
    <w:name w:val="MiniTOCItem"/>
    <w:basedOn w:val="ListBullet"/>
    <w:rsid w:val="00915FF9"/>
    <w:pPr>
      <w:numPr>
        <w:numId w:val="0"/>
      </w:numPr>
      <w:tabs>
        <w:tab w:val="right" w:leader="dot" w:pos="6521"/>
      </w:tabs>
      <w:spacing w:before="0" w:after="0"/>
    </w:pPr>
  </w:style>
  <w:style w:type="paragraph" w:customStyle="1" w:styleId="TOFTitle">
    <w:name w:val="TOFTitle"/>
    <w:basedOn w:val="TOCTitle"/>
    <w:rsid w:val="00915FF9"/>
  </w:style>
  <w:style w:type="paragraph" w:styleId="TableofFigures">
    <w:name w:val="table of figures"/>
    <w:basedOn w:val="Normal"/>
    <w:next w:val="Normal"/>
    <w:semiHidden/>
    <w:rsid w:val="00915FF9"/>
    <w:pPr>
      <w:tabs>
        <w:tab w:val="right" w:leader="dot" w:pos="9072"/>
      </w:tabs>
      <w:ind w:left="970" w:hanging="403"/>
    </w:pPr>
    <w:rPr>
      <w:rFonts w:ascii="Times New Roman" w:hAnsi="Times New Roman"/>
      <w:b/>
    </w:rPr>
  </w:style>
  <w:style w:type="paragraph" w:styleId="ListNumber">
    <w:name w:val="List Number"/>
    <w:basedOn w:val="List"/>
    <w:rsid w:val="00915FF9"/>
    <w:pPr>
      <w:numPr>
        <w:numId w:val="13"/>
      </w:numPr>
      <w:tabs>
        <w:tab w:val="clear" w:pos="340"/>
      </w:tabs>
    </w:pPr>
  </w:style>
  <w:style w:type="character" w:customStyle="1" w:styleId="WingdingSymbols">
    <w:name w:val="Wingding Symbols"/>
    <w:rsid w:val="00915FF9"/>
    <w:rPr>
      <w:rFonts w:ascii="Wingdings" w:hAnsi="Wingdings"/>
    </w:rPr>
  </w:style>
  <w:style w:type="paragraph" w:customStyle="1" w:styleId="TableHeading">
    <w:name w:val="Table Heading"/>
    <w:basedOn w:val="HeadingBase"/>
    <w:rsid w:val="00915FF9"/>
    <w:pPr>
      <w:keepLines/>
      <w:pBdr>
        <w:bottom w:val="single" w:sz="6" w:space="1" w:color="918585"/>
      </w:pBdr>
      <w:spacing w:before="240"/>
    </w:pPr>
  </w:style>
  <w:style w:type="character" w:customStyle="1" w:styleId="HotSpot">
    <w:name w:val="HotSpot"/>
    <w:rsid w:val="00915FF9"/>
    <w:rPr>
      <w:color w:val="0033CC"/>
      <w:u w:val="none"/>
    </w:rPr>
  </w:style>
  <w:style w:type="paragraph" w:customStyle="1" w:styleId="BodyTextRight">
    <w:name w:val="Body Text Right"/>
    <w:basedOn w:val="BodyText"/>
    <w:rsid w:val="00915FF9"/>
    <w:pPr>
      <w:spacing w:before="0" w:after="0"/>
      <w:jc w:val="right"/>
    </w:pPr>
  </w:style>
  <w:style w:type="paragraph" w:styleId="Index3">
    <w:name w:val="index 3"/>
    <w:basedOn w:val="ListNumber2"/>
    <w:next w:val="Normal"/>
    <w:semiHidden/>
    <w:rsid w:val="00915FF9"/>
    <w:pPr>
      <w:numPr>
        <w:numId w:val="0"/>
      </w:numPr>
      <w:tabs>
        <w:tab w:val="right" w:leader="dot" w:pos="4176"/>
      </w:tabs>
    </w:pPr>
  </w:style>
  <w:style w:type="paragraph" w:styleId="ListNumber2">
    <w:name w:val="List Number 2"/>
    <w:basedOn w:val="List2"/>
    <w:rsid w:val="00915FF9"/>
    <w:pPr>
      <w:numPr>
        <w:numId w:val="8"/>
      </w:numPr>
      <w:tabs>
        <w:tab w:val="clear" w:pos="1060"/>
      </w:tabs>
    </w:pPr>
  </w:style>
  <w:style w:type="paragraph" w:customStyle="1" w:styleId="MarginNote">
    <w:name w:val="Margin Note"/>
    <w:basedOn w:val="BodyText"/>
    <w:rsid w:val="00915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FF9"/>
    <w:rPr>
      <w:sz w:val="32"/>
    </w:rPr>
  </w:style>
  <w:style w:type="paragraph" w:customStyle="1" w:styleId="HeadingProcedure">
    <w:name w:val="Heading Procedure"/>
    <w:basedOn w:val="HeadingBase"/>
    <w:next w:val="Normal"/>
    <w:rsid w:val="00915FF9"/>
    <w:pPr>
      <w:tabs>
        <w:tab w:val="left" w:pos="0"/>
      </w:tabs>
      <w:spacing w:before="120" w:after="60"/>
    </w:pPr>
    <w:rPr>
      <w:i/>
      <w:color w:val="918585"/>
      <w:sz w:val="22"/>
    </w:rPr>
  </w:style>
  <w:style w:type="paragraph" w:customStyle="1" w:styleId="TableBodyText">
    <w:name w:val="Table Body Text"/>
    <w:basedOn w:val="BodyText"/>
    <w:rsid w:val="00915FF9"/>
    <w:pPr>
      <w:spacing w:before="60" w:after="60"/>
    </w:pPr>
  </w:style>
  <w:style w:type="paragraph" w:styleId="ListContinue">
    <w:name w:val="List Continue"/>
    <w:basedOn w:val="List"/>
    <w:rsid w:val="00915FF9"/>
    <w:pPr>
      <w:ind w:firstLine="0"/>
    </w:pPr>
  </w:style>
  <w:style w:type="paragraph" w:customStyle="1" w:styleId="ListNote">
    <w:name w:val="List Note"/>
    <w:basedOn w:val="List"/>
    <w:rsid w:val="00915FF9"/>
    <w:pPr>
      <w:pBdr>
        <w:top w:val="single" w:sz="6" w:space="2" w:color="918585"/>
        <w:bottom w:val="single" w:sz="6" w:space="2" w:color="918585"/>
      </w:pBdr>
      <w:tabs>
        <w:tab w:val="left" w:pos="1021"/>
      </w:tabs>
      <w:ind w:firstLine="0"/>
    </w:pPr>
  </w:style>
  <w:style w:type="paragraph" w:customStyle="1" w:styleId="Warning">
    <w:name w:val="Warning"/>
    <w:basedOn w:val="BodyText"/>
    <w:rsid w:val="00915FF9"/>
    <w:pPr>
      <w:shd w:val="clear" w:color="auto" w:fill="D9D9D9"/>
      <w:tabs>
        <w:tab w:val="left" w:pos="992"/>
      </w:tabs>
      <w:ind w:left="119" w:right="119"/>
    </w:pPr>
    <w:rPr>
      <w:sz w:val="20"/>
    </w:rPr>
  </w:style>
  <w:style w:type="paragraph" w:customStyle="1" w:styleId="MarginIcons">
    <w:name w:val="Margin Icons"/>
    <w:basedOn w:val="BodyText"/>
    <w:rsid w:val="00915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FF9"/>
    <w:rPr>
      <w:rFonts w:ascii="Courier New" w:hAnsi="Courier New"/>
    </w:rPr>
  </w:style>
  <w:style w:type="paragraph" w:customStyle="1" w:styleId="NoteBullet">
    <w:name w:val="Note Bullet"/>
    <w:basedOn w:val="Note"/>
    <w:rsid w:val="00915FF9"/>
    <w:pPr>
      <w:tabs>
        <w:tab w:val="clear" w:pos="680"/>
      </w:tabs>
      <w:spacing w:before="60" w:after="60"/>
    </w:pPr>
  </w:style>
  <w:style w:type="paragraph" w:customStyle="1" w:styleId="SubHeading2">
    <w:name w:val="SubHeading2"/>
    <w:basedOn w:val="HeadingBase"/>
    <w:rsid w:val="00915FF9"/>
    <w:pPr>
      <w:spacing w:before="240" w:after="60"/>
    </w:pPr>
    <w:rPr>
      <w:sz w:val="20"/>
    </w:rPr>
  </w:style>
  <w:style w:type="paragraph" w:customStyle="1" w:styleId="SubHeading1">
    <w:name w:val="SubHeading1"/>
    <w:basedOn w:val="HeadingBase"/>
    <w:rsid w:val="00915FF9"/>
    <w:pPr>
      <w:spacing w:before="240" w:after="60"/>
    </w:pPr>
    <w:rPr>
      <w:color w:val="918585"/>
      <w:sz w:val="22"/>
    </w:rPr>
  </w:style>
  <w:style w:type="paragraph" w:customStyle="1" w:styleId="SideHeading">
    <w:name w:val="Side Heading"/>
    <w:basedOn w:val="HeadingBase"/>
    <w:rsid w:val="00915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FF9"/>
    <w:pPr>
      <w:numPr>
        <w:numId w:val="9"/>
      </w:numPr>
    </w:pPr>
  </w:style>
  <w:style w:type="paragraph" w:styleId="PlainText">
    <w:name w:val="Plain Text"/>
    <w:basedOn w:val="Normal"/>
    <w:link w:val="PlainTextChar"/>
    <w:rsid w:val="00915FF9"/>
    <w:rPr>
      <w:sz w:val="20"/>
    </w:rPr>
  </w:style>
  <w:style w:type="character" w:customStyle="1" w:styleId="PlainTextChar">
    <w:name w:val="Plain Text Char"/>
    <w:basedOn w:val="DefaultParagraphFont"/>
    <w:link w:val="PlainText"/>
    <w:rsid w:val="00915FF9"/>
    <w:rPr>
      <w:rFonts w:ascii="Courier New" w:eastAsia="Times New Roman" w:hAnsi="Courier New" w:cs="Times New Roman"/>
      <w:sz w:val="20"/>
      <w:szCs w:val="20"/>
      <w:lang w:eastAsia="en-US"/>
    </w:rPr>
  </w:style>
  <w:style w:type="character" w:customStyle="1" w:styleId="MenuOption">
    <w:name w:val="Menu Option"/>
    <w:basedOn w:val="DefaultParagraphFont"/>
    <w:rsid w:val="00915FF9"/>
    <w:rPr>
      <w:b/>
      <w:smallCaps/>
    </w:rPr>
  </w:style>
  <w:style w:type="paragraph" w:customStyle="1" w:styleId="TableListNumber">
    <w:name w:val="Table List Number"/>
    <w:basedOn w:val="ListNumber"/>
    <w:rsid w:val="00915FF9"/>
    <w:pPr>
      <w:numPr>
        <w:numId w:val="0"/>
      </w:numPr>
    </w:pPr>
  </w:style>
  <w:style w:type="paragraph" w:styleId="TOC4">
    <w:name w:val="toc 4"/>
    <w:basedOn w:val="TOCBase"/>
    <w:next w:val="Normal"/>
    <w:semiHidden/>
    <w:rsid w:val="00915FF9"/>
    <w:pPr>
      <w:tabs>
        <w:tab w:val="right" w:leader="dot" w:pos="9071"/>
      </w:tabs>
      <w:ind w:left="1701"/>
    </w:pPr>
  </w:style>
  <w:style w:type="paragraph" w:customStyle="1" w:styleId="ListAlpha">
    <w:name w:val="List Alpha"/>
    <w:basedOn w:val="List"/>
    <w:rsid w:val="00915FF9"/>
    <w:pPr>
      <w:numPr>
        <w:numId w:val="7"/>
      </w:numPr>
    </w:pPr>
  </w:style>
  <w:style w:type="paragraph" w:customStyle="1" w:styleId="ListAlpha2">
    <w:name w:val="List Alpha 2"/>
    <w:basedOn w:val="List2"/>
    <w:rsid w:val="00915FF9"/>
    <w:pPr>
      <w:numPr>
        <w:numId w:val="6"/>
      </w:numPr>
    </w:pPr>
  </w:style>
  <w:style w:type="paragraph" w:styleId="List2">
    <w:name w:val="List 2"/>
    <w:basedOn w:val="BodyText"/>
    <w:rsid w:val="00915FF9"/>
    <w:pPr>
      <w:tabs>
        <w:tab w:val="left" w:pos="680"/>
      </w:tabs>
      <w:spacing w:before="60" w:after="60"/>
      <w:ind w:left="680" w:hanging="340"/>
    </w:pPr>
  </w:style>
  <w:style w:type="paragraph" w:styleId="List3">
    <w:name w:val="List 3"/>
    <w:basedOn w:val="BodyText"/>
    <w:rsid w:val="00915FF9"/>
    <w:pPr>
      <w:tabs>
        <w:tab w:val="left" w:pos="1021"/>
      </w:tabs>
      <w:spacing w:before="60" w:after="60"/>
      <w:ind w:left="1020" w:hanging="340"/>
    </w:pPr>
  </w:style>
  <w:style w:type="paragraph" w:styleId="List4">
    <w:name w:val="List 4"/>
    <w:basedOn w:val="BodyText"/>
    <w:rsid w:val="00915FF9"/>
    <w:pPr>
      <w:tabs>
        <w:tab w:val="left" w:pos="1361"/>
      </w:tabs>
      <w:spacing w:before="60" w:after="60"/>
      <w:ind w:left="1361" w:hanging="340"/>
    </w:pPr>
  </w:style>
  <w:style w:type="paragraph" w:styleId="List5">
    <w:name w:val="List 5"/>
    <w:basedOn w:val="BodyText"/>
    <w:rsid w:val="00915FF9"/>
    <w:pPr>
      <w:tabs>
        <w:tab w:val="left" w:pos="1701"/>
      </w:tabs>
      <w:spacing w:before="60" w:after="60"/>
      <w:ind w:left="1701" w:hanging="340"/>
    </w:pPr>
  </w:style>
  <w:style w:type="paragraph" w:styleId="ListBullet3">
    <w:name w:val="List Bullet 3"/>
    <w:basedOn w:val="List3"/>
    <w:rsid w:val="00915FF9"/>
    <w:pPr>
      <w:numPr>
        <w:numId w:val="12"/>
      </w:numPr>
      <w:tabs>
        <w:tab w:val="clear" w:pos="1021"/>
      </w:tabs>
      <w:ind w:left="1037" w:hanging="357"/>
    </w:pPr>
  </w:style>
  <w:style w:type="paragraph" w:styleId="ListBullet4">
    <w:name w:val="List Bullet 4"/>
    <w:basedOn w:val="List4"/>
    <w:rsid w:val="00915FF9"/>
    <w:pPr>
      <w:numPr>
        <w:numId w:val="1"/>
      </w:numPr>
      <w:tabs>
        <w:tab w:val="clear" w:pos="1361"/>
      </w:tabs>
    </w:pPr>
  </w:style>
  <w:style w:type="paragraph" w:styleId="ListBullet5">
    <w:name w:val="List Bullet 5"/>
    <w:basedOn w:val="List5"/>
    <w:rsid w:val="00915FF9"/>
    <w:pPr>
      <w:numPr>
        <w:numId w:val="2"/>
      </w:numPr>
    </w:pPr>
  </w:style>
  <w:style w:type="paragraph" w:styleId="ListContinue2">
    <w:name w:val="List Continue 2"/>
    <w:basedOn w:val="List2"/>
    <w:rsid w:val="00915FF9"/>
    <w:pPr>
      <w:ind w:firstLine="0"/>
    </w:pPr>
  </w:style>
  <w:style w:type="paragraph" w:styleId="ListContinue3">
    <w:name w:val="List Continue 3"/>
    <w:basedOn w:val="List3"/>
    <w:rsid w:val="00915FF9"/>
    <w:pPr>
      <w:ind w:left="1021" w:firstLine="0"/>
    </w:pPr>
  </w:style>
  <w:style w:type="paragraph" w:styleId="ListContinue4">
    <w:name w:val="List Continue 4"/>
    <w:basedOn w:val="List4"/>
    <w:rsid w:val="00915FF9"/>
    <w:pPr>
      <w:ind w:firstLine="0"/>
    </w:pPr>
  </w:style>
  <w:style w:type="paragraph" w:styleId="ListContinue5">
    <w:name w:val="List Continue 5"/>
    <w:basedOn w:val="List5"/>
    <w:rsid w:val="00915FF9"/>
    <w:pPr>
      <w:ind w:firstLine="0"/>
    </w:pPr>
  </w:style>
  <w:style w:type="paragraph" w:styleId="ListNumber3">
    <w:name w:val="List Number 3"/>
    <w:basedOn w:val="List3"/>
    <w:rsid w:val="00915FF9"/>
    <w:pPr>
      <w:numPr>
        <w:numId w:val="3"/>
      </w:numPr>
    </w:pPr>
  </w:style>
  <w:style w:type="paragraph" w:styleId="ListNumber4">
    <w:name w:val="List Number 4"/>
    <w:basedOn w:val="List4"/>
    <w:rsid w:val="00915FF9"/>
    <w:pPr>
      <w:numPr>
        <w:numId w:val="4"/>
      </w:numPr>
    </w:pPr>
  </w:style>
  <w:style w:type="paragraph" w:styleId="ListNumber5">
    <w:name w:val="List Number 5"/>
    <w:basedOn w:val="List5"/>
    <w:rsid w:val="00915FF9"/>
    <w:pPr>
      <w:numPr>
        <w:numId w:val="5"/>
      </w:numPr>
    </w:pPr>
  </w:style>
  <w:style w:type="paragraph" w:styleId="BlockText">
    <w:name w:val="Block Text"/>
    <w:basedOn w:val="Normal"/>
    <w:rsid w:val="00915FF9"/>
    <w:pPr>
      <w:spacing w:after="120"/>
      <w:ind w:left="1440" w:right="1440"/>
    </w:pPr>
  </w:style>
  <w:style w:type="character" w:customStyle="1" w:styleId="Subscript">
    <w:name w:val="Subscript"/>
    <w:basedOn w:val="DefaultParagraphFont"/>
    <w:rsid w:val="00915FF9"/>
    <w:rPr>
      <w:sz w:val="16"/>
      <w:vertAlign w:val="subscript"/>
    </w:rPr>
  </w:style>
  <w:style w:type="character" w:customStyle="1" w:styleId="Superscript">
    <w:name w:val="Superscript"/>
    <w:basedOn w:val="DefaultParagraphFont"/>
    <w:rsid w:val="00915FF9"/>
    <w:rPr>
      <w:sz w:val="16"/>
      <w:vertAlign w:val="superscript"/>
    </w:rPr>
  </w:style>
  <w:style w:type="character" w:customStyle="1" w:styleId="Symbols">
    <w:name w:val="Symbols"/>
    <w:basedOn w:val="DefaultParagraphFont"/>
    <w:rsid w:val="00915FF9"/>
    <w:rPr>
      <w:rFonts w:ascii="Symbol" w:hAnsi="Symbol"/>
    </w:rPr>
  </w:style>
  <w:style w:type="character" w:customStyle="1" w:styleId="MenuOptions">
    <w:name w:val="Menu Options"/>
    <w:basedOn w:val="DefaultParagraphFont"/>
    <w:rsid w:val="00915FF9"/>
    <w:rPr>
      <w:rFonts w:ascii="Arial Narrow" w:hAnsi="Arial Narrow"/>
      <w:smallCaps/>
    </w:rPr>
  </w:style>
  <w:style w:type="character" w:customStyle="1" w:styleId="Buttons">
    <w:name w:val="Buttons"/>
    <w:basedOn w:val="DefaultParagraphFont"/>
    <w:rsid w:val="00915FF9"/>
    <w:rPr>
      <w:b/>
    </w:rPr>
  </w:style>
  <w:style w:type="character" w:customStyle="1" w:styleId="Underlined">
    <w:name w:val="Underlined"/>
    <w:basedOn w:val="DefaultParagraphFont"/>
    <w:rsid w:val="00915FF9"/>
    <w:rPr>
      <w:u w:val="single"/>
    </w:rPr>
  </w:style>
  <w:style w:type="paragraph" w:customStyle="1" w:styleId="TableBodyTextRight">
    <w:name w:val="Table Body Text Right"/>
    <w:basedOn w:val="TableBodyText"/>
    <w:rsid w:val="00915FF9"/>
    <w:pPr>
      <w:widowControl w:val="0"/>
      <w:autoSpaceDE w:val="0"/>
      <w:autoSpaceDN w:val="0"/>
      <w:adjustRightInd w:val="0"/>
      <w:jc w:val="right"/>
    </w:pPr>
    <w:rPr>
      <w:rFonts w:cs="Arial"/>
      <w:szCs w:val="18"/>
    </w:rPr>
  </w:style>
  <w:style w:type="paragraph" w:customStyle="1" w:styleId="CopyrightText">
    <w:name w:val="Copyright Text"/>
    <w:basedOn w:val="BodyText"/>
    <w:rsid w:val="00915FF9"/>
    <w:rPr>
      <w:sz w:val="18"/>
    </w:rPr>
  </w:style>
  <w:style w:type="paragraph" w:customStyle="1" w:styleId="BodySmallRight">
    <w:name w:val="Body Small Right"/>
    <w:basedOn w:val="BodyTextRight"/>
    <w:rsid w:val="00915FF9"/>
    <w:rPr>
      <w:sz w:val="18"/>
      <w:szCs w:val="18"/>
    </w:rPr>
  </w:style>
  <w:style w:type="paragraph" w:customStyle="1" w:styleId="MarginEdition">
    <w:name w:val="Margin Edition"/>
    <w:basedOn w:val="MarginNote"/>
    <w:rsid w:val="00915FF9"/>
    <w:pPr>
      <w:spacing w:before="0" w:after="0"/>
    </w:pPr>
    <w:rPr>
      <w:rFonts w:ascii="Times New Roman" w:hAnsi="Times New Roman"/>
      <w:color w:val="999999"/>
    </w:rPr>
  </w:style>
  <w:style w:type="paragraph" w:customStyle="1" w:styleId="Spacer">
    <w:name w:val="Spacer"/>
    <w:basedOn w:val="Normal"/>
    <w:rsid w:val="00915FF9"/>
    <w:rPr>
      <w:sz w:val="2"/>
      <w:szCs w:val="2"/>
    </w:rPr>
  </w:style>
  <w:style w:type="character" w:customStyle="1" w:styleId="Small">
    <w:name w:val="Small"/>
    <w:basedOn w:val="DefaultParagraphFont"/>
    <w:rsid w:val="00915FF9"/>
    <w:rPr>
      <w:sz w:val="16"/>
    </w:rPr>
  </w:style>
  <w:style w:type="paragraph" w:customStyle="1" w:styleId="WideTable">
    <w:name w:val="Wide Table"/>
    <w:basedOn w:val="Normal"/>
    <w:rsid w:val="00915FF9"/>
    <w:pPr>
      <w:ind w:left="-1418"/>
    </w:pPr>
    <w:rPr>
      <w:sz w:val="2"/>
      <w:szCs w:val="2"/>
    </w:rPr>
  </w:style>
  <w:style w:type="character" w:styleId="PageNumber">
    <w:name w:val="page number"/>
    <w:basedOn w:val="DefaultParagraphFont"/>
    <w:rsid w:val="00915FF9"/>
  </w:style>
  <w:style w:type="paragraph" w:styleId="Quote">
    <w:name w:val="Quote"/>
    <w:basedOn w:val="Heading1"/>
    <w:link w:val="QuoteChar"/>
    <w:qFormat/>
    <w:rsid w:val="00915FF9"/>
    <w:rPr>
      <w:b w:val="0"/>
      <w:sz w:val="72"/>
      <w:szCs w:val="72"/>
      <w:lang w:val="en-NZ"/>
    </w:rPr>
  </w:style>
  <w:style w:type="character" w:customStyle="1" w:styleId="QuoteChar">
    <w:name w:val="Quote Char"/>
    <w:basedOn w:val="DefaultParagraphFont"/>
    <w:link w:val="Quote"/>
    <w:rsid w:val="00915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FF9"/>
    <w:pPr>
      <w:pageBreakBefore/>
    </w:pPr>
  </w:style>
  <w:style w:type="paragraph" w:customStyle="1" w:styleId="Border">
    <w:name w:val="Border"/>
    <w:basedOn w:val="Normal"/>
    <w:qFormat/>
    <w:rsid w:val="00915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FF9"/>
    <w:rPr>
      <w:b/>
      <w:bCs/>
      <w:i/>
      <w:iCs/>
      <w:color w:val="auto"/>
    </w:rPr>
  </w:style>
  <w:style w:type="paragraph" w:styleId="IntenseQuote">
    <w:name w:val="Intense Quote"/>
    <w:basedOn w:val="Normal"/>
    <w:next w:val="Normal"/>
    <w:link w:val="IntenseQuoteChar"/>
    <w:uiPriority w:val="30"/>
    <w:qFormat/>
    <w:rsid w:val="00915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FF9"/>
    <w:rPr>
      <w:smallCaps/>
      <w:color w:val="auto"/>
      <w:u w:val="single"/>
    </w:rPr>
  </w:style>
  <w:style w:type="character" w:styleId="IntenseReference">
    <w:name w:val="Intense Reference"/>
    <w:basedOn w:val="DefaultParagraphFont"/>
    <w:uiPriority w:val="32"/>
    <w:qFormat/>
    <w:rsid w:val="00915FF9"/>
    <w:rPr>
      <w:b/>
      <w:bCs/>
      <w:smallCaps/>
      <w:color w:val="auto"/>
      <w:spacing w:val="5"/>
      <w:u w:val="single"/>
    </w:rPr>
  </w:style>
  <w:style w:type="paragraph" w:customStyle="1" w:styleId="2ColumnHeading">
    <w:name w:val="2Column Heading"/>
    <w:basedOn w:val="BodyText"/>
    <w:qFormat/>
    <w:rsid w:val="00915FF9"/>
    <w:pPr>
      <w:spacing w:after="60"/>
      <w:ind w:left="-2268"/>
    </w:pPr>
    <w:rPr>
      <w:b/>
    </w:rPr>
  </w:style>
  <w:style w:type="paragraph" w:customStyle="1" w:styleId="Heading1TOC">
    <w:name w:val="Heading1 TOC"/>
    <w:basedOn w:val="Normal"/>
    <w:qFormat/>
    <w:rsid w:val="00915FF9"/>
    <w:pPr>
      <w:spacing w:before="240" w:after="120"/>
    </w:pPr>
    <w:rPr>
      <w:rFonts w:ascii="Times New Roman" w:hAnsi="Times New Roman"/>
      <w:b/>
      <w:sz w:val="32"/>
    </w:rPr>
  </w:style>
  <w:style w:type="paragraph" w:customStyle="1" w:styleId="Heading2TOC">
    <w:name w:val="Heading2 TOC"/>
    <w:basedOn w:val="Normal"/>
    <w:qFormat/>
    <w:rsid w:val="00915FF9"/>
    <w:pPr>
      <w:spacing w:before="240" w:after="60"/>
    </w:pPr>
    <w:rPr>
      <w:rFonts w:ascii="Times New Roman" w:hAnsi="Times New Roman"/>
      <w:b/>
      <w:sz w:val="28"/>
    </w:rPr>
  </w:style>
  <w:style w:type="character" w:customStyle="1" w:styleId="Underline">
    <w:name w:val="Underline"/>
    <w:basedOn w:val="DefaultParagraphFont"/>
    <w:qFormat/>
    <w:rsid w:val="00915FF9"/>
    <w:rPr>
      <w:u w:val="single"/>
    </w:rPr>
  </w:style>
  <w:style w:type="character" w:customStyle="1" w:styleId="BoldandItalics">
    <w:name w:val="Bold and Italics"/>
    <w:qFormat/>
    <w:rsid w:val="00915FF9"/>
    <w:rPr>
      <w:b/>
      <w:i/>
      <w:u w:val="none"/>
    </w:rPr>
  </w:style>
  <w:style w:type="paragraph" w:styleId="BalloonText">
    <w:name w:val="Balloon Text"/>
    <w:basedOn w:val="Normal"/>
    <w:link w:val="BalloonTextChar"/>
    <w:rsid w:val="00915FF9"/>
    <w:rPr>
      <w:rFonts w:ascii="Tahoma" w:hAnsi="Tahoma" w:cs="Tahoma"/>
      <w:sz w:val="16"/>
      <w:szCs w:val="16"/>
    </w:rPr>
  </w:style>
  <w:style w:type="character" w:customStyle="1" w:styleId="BalloonTextChar">
    <w:name w:val="Balloon Text Char"/>
    <w:basedOn w:val="DefaultParagraphFont"/>
    <w:link w:val="BalloonText"/>
    <w:rsid w:val="00915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FF9"/>
    <w:rPr>
      <w:b/>
      <w:color w:val="660033"/>
      <w:spacing w:val="0"/>
    </w:rPr>
  </w:style>
  <w:style w:type="paragraph" w:customStyle="1" w:styleId="Nameditemlist">
    <w:name w:val="Named item list"/>
    <w:basedOn w:val="BodyText"/>
    <w:qFormat/>
    <w:rsid w:val="00915FF9"/>
    <w:pPr>
      <w:tabs>
        <w:tab w:val="left" w:pos="2835"/>
      </w:tabs>
      <w:ind w:left="2835" w:hanging="2835"/>
    </w:pPr>
  </w:style>
  <w:style w:type="paragraph" w:customStyle="1" w:styleId="BodyTextnopadding">
    <w:name w:val="Body Text no padding"/>
    <w:basedOn w:val="BodyText"/>
    <w:qFormat/>
    <w:rsid w:val="00915FF9"/>
    <w:pPr>
      <w:spacing w:before="0" w:after="0"/>
    </w:pPr>
  </w:style>
  <w:style w:type="paragraph" w:customStyle="1" w:styleId="BodyTextBold">
    <w:name w:val="Body Text Bold"/>
    <w:basedOn w:val="BodyText"/>
    <w:qFormat/>
    <w:rsid w:val="00915FF9"/>
    <w:rPr>
      <w:b/>
    </w:rPr>
  </w:style>
  <w:style w:type="character" w:styleId="Hyperlink">
    <w:name w:val="Hyperlink"/>
    <w:basedOn w:val="DefaultParagraphFont"/>
    <w:uiPriority w:val="99"/>
    <w:unhideWhenUsed/>
    <w:rsid w:val="00320F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1517</Words>
  <Characters>9683</Characters>
  <Application>Microsoft Office Word</Application>
  <DocSecurity>0</DocSecurity>
  <Lines>484</Lines>
  <Paragraphs>386</Paragraphs>
  <ScaleCrop>false</ScaleCrop>
  <Company>Author-it Software Corporation Ltd.</Company>
  <LinksUpToDate>false</LinksUpToDate>
  <CharactersWithSpaces>10814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UEE30820 Certificate III in Electrotechnology Electrician</dc:title>
  <dc:subject>Approved</dc:subject>
  <dc:creator>Australian Industry Standards</dc:creator>
  <cp:keywords>Release 6</cp:keywords>
  <dc:description>Review Date: 12 April 2008</dc:description>
  <cp:lastModifiedBy>HSD_TPCMSd.prod</cp:lastModifiedBy>
  <cp:revision>3</cp:revision>
  <dcterms:created xsi:type="dcterms:W3CDTF">2023-02-08T12:07:00Z</dcterms:created>
  <dcterms:modified xsi:type="dcterms:W3CDTF">2023-02-02T02:25:00Z</dcterms:modified>
</cp:coreProperties>
</file>