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7622" w:rsidP="00D376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UEE20720 Certificate II in Data and Voice Communications</w:t>
      </w:r>
      <w:r>
        <w:fldChar w:fldCharType="end"/>
      </w:r>
    </w:p>
    <w:p w:rsidR="00D37622" w:rsidP="00D37622">
      <w:pPr>
        <w:pStyle w:val="Version"/>
        <w:sectPr w:rsidSect="00A002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A002F1" w:rsidP="00A002F1">
      <w:pPr>
        <w:pStyle w:val="SuperHeading"/>
      </w:pPr>
      <w:r w:rsidRPr="00A002F1">
        <w:t>UEE20720 Certificate II in Data and Voice Communications</w:t>
      </w:r>
    </w:p>
    <w:p w:rsidR="00000000" w:rsidRPr="00A002F1" w:rsidP="00A002F1">
      <w:pPr>
        <w:pStyle w:val="Heading1"/>
      </w:pPr>
      <w:bookmarkStart w:id="1" w:name="O_1274702"/>
      <w:bookmarkEnd w:id="1"/>
      <w:r w:rsidRPr="00A002F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002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2F1">
            <w:pPr>
              <w:pStyle w:val="BodyText"/>
              <w:rPr>
                <w:lang w:val="en-NZ"/>
              </w:rPr>
            </w:pPr>
            <w:r w:rsidRPr="00A002F1">
              <w:t>Release 3. Updated superseded imported elective units.</w:t>
            </w:r>
          </w:p>
        </w:tc>
      </w:tr>
      <w:tr w:rsidTr="00A002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2F1" w:rsidP="00A002F1">
            <w:pPr>
              <w:pStyle w:val="BodyText"/>
            </w:pPr>
            <w:r w:rsidRPr="00A002F1">
              <w:t xml:space="preserve">Release 2: This minor update is the second release of this qualification in the UEE Electrotechnology Training Package. </w:t>
            </w:r>
          </w:p>
          <w:p w:rsidR="00000000" w:rsidRPr="00A002F1" w:rsidP="00A002F1">
            <w:pPr>
              <w:pStyle w:val="BodyText"/>
            </w:pPr>
            <w:r w:rsidRPr="00A002F1">
              <w:t>An incorrect reference to the total gene</w:t>
            </w:r>
            <w:r w:rsidRPr="00A002F1">
              <w:t>ral elective weighting point requirements from each group was fixed.</w:t>
            </w:r>
          </w:p>
          <w:p w:rsidR="00000000" w:rsidP="00A002F1">
            <w:pPr>
              <w:pStyle w:val="BodyText"/>
              <w:rPr>
                <w:lang w:val="en-NZ"/>
              </w:rPr>
            </w:pPr>
            <w:r w:rsidRPr="00A002F1">
              <w:t>Imported elective units updated.</w:t>
            </w:r>
          </w:p>
        </w:tc>
      </w:tr>
      <w:tr w:rsidTr="00A002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2F1" w:rsidP="00A002F1">
            <w:pPr>
              <w:pStyle w:val="BodyText"/>
            </w:pPr>
            <w:r w:rsidRPr="00A002F1">
              <w:t>Release 1. This is the first release of this qualification in the UEE Electrotechnology Training Package</w:t>
            </w:r>
          </w:p>
        </w:tc>
      </w:tr>
    </w:tbl>
    <w:p w:rsidR="00000000" w:rsidRPr="00A002F1" w:rsidP="00A002F1">
      <w:pPr>
        <w:pStyle w:val="NoPaddingFontSize1"/>
      </w:pPr>
    </w:p>
    <w:p w:rsidR="00000000" w:rsidRPr="00A002F1" w:rsidP="00A002F1">
      <w:pPr>
        <w:pStyle w:val="AllowPageBreak"/>
      </w:pPr>
    </w:p>
    <w:p w:rsidR="00000000" w:rsidRPr="00A002F1" w:rsidP="00A002F1">
      <w:pPr>
        <w:pStyle w:val="Heading1"/>
      </w:pPr>
      <w:bookmarkStart w:id="2" w:name="O_1274701"/>
      <w:bookmarkEnd w:id="2"/>
      <w:r w:rsidRPr="00A002F1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002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2F1" w:rsidP="00A002F1">
            <w:pPr>
              <w:pStyle w:val="BodyText"/>
            </w:pPr>
            <w:r w:rsidRPr="00A002F1">
              <w:t>T</w:t>
            </w:r>
            <w:r w:rsidRPr="00A002F1">
              <w:t>his qualification covers competencies to select, assemble, set up and maintain simple equipment and systems to a prescribed routine Certification of telecommunication cabling in buildings and premises. It includes Australian Communications and media Author</w:t>
            </w:r>
            <w:r w:rsidRPr="00A002F1">
              <w:t>ity (ACMA) requirements for Open Cabler registration.</w:t>
            </w:r>
          </w:p>
          <w:p w:rsidR="00000000" w:rsidRPr="00A002F1" w:rsidP="00A002F1">
            <w:pPr>
              <w:pStyle w:val="BodyText"/>
            </w:pPr>
            <w:r w:rsidRPr="00A002F1">
              <w:t>No licensing, legislative or certification requirements apply to this qualification at the time of publication.</w:t>
            </w:r>
          </w:p>
        </w:tc>
      </w:tr>
    </w:tbl>
    <w:p w:rsidR="00000000" w:rsidRPr="00A002F1" w:rsidP="00A002F1">
      <w:pPr>
        <w:pStyle w:val="NoPaddingFontSize1"/>
      </w:pPr>
    </w:p>
    <w:p w:rsidR="00000000" w:rsidRPr="00A002F1" w:rsidP="00A002F1">
      <w:pPr>
        <w:pStyle w:val="AllowPageBreak"/>
      </w:pPr>
    </w:p>
    <w:p w:rsidR="00000000" w:rsidRPr="00A002F1" w:rsidP="00A002F1">
      <w:pPr>
        <w:pStyle w:val="Heading1"/>
      </w:pPr>
      <w:bookmarkStart w:id="3" w:name="O_1274700"/>
      <w:bookmarkEnd w:id="3"/>
      <w:r w:rsidRPr="00A002F1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002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2F1" w:rsidP="00A002F1">
            <w:pPr>
              <w:pStyle w:val="BodyText"/>
            </w:pPr>
            <w:r w:rsidRPr="00A002F1">
              <w:t>There are no entry requirements for this qualifica</w:t>
            </w:r>
            <w:r w:rsidRPr="00A002F1">
              <w:t>tion.</w:t>
            </w:r>
          </w:p>
        </w:tc>
      </w:tr>
    </w:tbl>
    <w:p w:rsidR="00000000" w:rsidRPr="00A002F1" w:rsidP="00A002F1">
      <w:pPr>
        <w:pStyle w:val="NoPaddingFontSize1"/>
      </w:pPr>
    </w:p>
    <w:p w:rsidR="00000000" w:rsidRPr="00A002F1" w:rsidP="00A002F1">
      <w:pPr>
        <w:pStyle w:val="AllowPageBreak"/>
      </w:pPr>
    </w:p>
    <w:p w:rsidR="00000000" w:rsidRPr="00A002F1" w:rsidP="00A002F1">
      <w:pPr>
        <w:pStyle w:val="Heading1"/>
      </w:pPr>
      <w:bookmarkStart w:id="4" w:name="O_1274699"/>
      <w:bookmarkEnd w:id="4"/>
      <w:r w:rsidRPr="00A002F1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61"/>
        <w:gridCol w:w="5694"/>
        <w:gridCol w:w="2042"/>
      </w:tblGrid>
      <w:tr w:rsidTr="00A002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2F1" w:rsidP="00A002F1">
            <w:pPr>
              <w:pStyle w:val="BodyText"/>
            </w:pPr>
            <w:r w:rsidRPr="00A002F1">
              <w:t xml:space="preserve">A total of </w:t>
            </w:r>
            <w:r w:rsidRPr="00A002F1">
              <w:rPr>
                <w:rStyle w:val="SpecialBold"/>
              </w:rPr>
              <w:t xml:space="preserve">420 weighting points </w:t>
            </w:r>
            <w:r w:rsidRPr="00A002F1">
              <w:t>comprising:</w:t>
            </w:r>
          </w:p>
          <w:p w:rsidR="00000000" w:rsidRPr="00A002F1" w:rsidP="00A002F1">
            <w:pPr>
              <w:pStyle w:val="BodyText"/>
            </w:pPr>
            <w:r w:rsidRPr="00A002F1">
              <w:rPr>
                <w:rStyle w:val="SpecialBold"/>
              </w:rPr>
              <w:t xml:space="preserve">340 core weighting points </w:t>
            </w:r>
            <w:r w:rsidRPr="00A002F1">
              <w:t>listed below; plus</w:t>
            </w:r>
          </w:p>
          <w:p w:rsidR="00000000" w:rsidRPr="00A002F1" w:rsidP="00A002F1">
            <w:pPr>
              <w:pStyle w:val="BodyText"/>
            </w:pPr>
            <w:r w:rsidRPr="00A002F1">
              <w:rPr>
                <w:rStyle w:val="SpecialBold"/>
              </w:rPr>
              <w:t xml:space="preserve">80 general elective weighting points </w:t>
            </w:r>
            <w:r w:rsidRPr="00A002F1">
              <w:t xml:space="preserve">from the general elective units listed below. </w:t>
            </w:r>
          </w:p>
          <w:p w:rsidR="00000000" w:rsidRPr="00A002F1" w:rsidP="00A002F1">
            <w:pPr>
              <w:pStyle w:val="BodyText"/>
            </w:pPr>
            <w:r w:rsidRPr="00A002F1">
              <w:t xml:space="preserve">Choose a total of </w:t>
            </w:r>
            <w:r w:rsidRPr="00A002F1">
              <w:rPr>
                <w:rStyle w:val="SpecialBold"/>
              </w:rPr>
              <w:t xml:space="preserve">80 weighting points </w:t>
            </w:r>
            <w:r w:rsidRPr="00A002F1">
              <w:t xml:space="preserve">elective units from the list below, of which between </w:t>
            </w:r>
            <w:r w:rsidRPr="00A002F1">
              <w:rPr>
                <w:rStyle w:val="SpecialBold"/>
              </w:rPr>
              <w:t>0 and 40</w:t>
            </w:r>
            <w:r w:rsidRPr="00A002F1">
              <w:t xml:space="preserve"> </w:t>
            </w:r>
            <w:r w:rsidRPr="00A002F1">
              <w:rPr>
                <w:rStyle w:val="SpecialBold"/>
              </w:rPr>
              <w:t xml:space="preserve">weighting points </w:t>
            </w:r>
            <w:r w:rsidRPr="00A002F1">
              <w:t xml:space="preserve">can be taken from Group A; and between </w:t>
            </w:r>
            <w:r w:rsidRPr="00A002F1">
              <w:rPr>
                <w:rStyle w:val="SpecialBold"/>
              </w:rPr>
              <w:t xml:space="preserve">40 and 80 weighting points </w:t>
            </w:r>
            <w:r w:rsidRPr="00A002F1">
              <w:t xml:space="preserve">must be taken from Group B; or all </w:t>
            </w:r>
            <w:r w:rsidRPr="00A002F1">
              <w:rPr>
                <w:rStyle w:val="SpecialBold"/>
              </w:rPr>
              <w:t>80</w:t>
            </w:r>
            <w:r w:rsidRPr="00A002F1">
              <w:t xml:space="preserve"> </w:t>
            </w:r>
            <w:r w:rsidRPr="00A002F1">
              <w:rPr>
                <w:rStyle w:val="SpecialBold"/>
              </w:rPr>
              <w:t xml:space="preserve">weighting points </w:t>
            </w:r>
            <w:r w:rsidRPr="00A002F1">
              <w:t>must be taken from Group B.</w:t>
            </w:r>
          </w:p>
          <w:p w:rsidR="00000000" w:rsidRPr="00A002F1" w:rsidP="00A002F1">
            <w:pPr>
              <w:pStyle w:val="BodyText"/>
            </w:pPr>
            <w:r w:rsidRPr="00A002F1">
              <w:t xml:space="preserve">Up to </w:t>
            </w:r>
            <w:r w:rsidRPr="00A002F1">
              <w:rPr>
                <w:rStyle w:val="SpecialBold"/>
              </w:rPr>
              <w:t>40 weighting points</w:t>
            </w:r>
            <w:r w:rsidRPr="00A002F1">
              <w:t xml:space="preserve"> of</w:t>
            </w:r>
            <w:r w:rsidRPr="00A002F1">
              <w:t xml:space="preserve"> the general elective units Group A,</w:t>
            </w:r>
            <w:r w:rsidRPr="00A002F1">
              <w:rPr>
                <w:rStyle w:val="SpecialBold"/>
              </w:rPr>
              <w:t xml:space="preserve"> </w:t>
            </w:r>
            <w:r w:rsidRPr="00A002F1">
              <w:t>may be selected, with appropriate contextualisation, from any relevant nationally endorsed Training Package or accredited course, provided selected units contribute to the vocational outcome of the qualification. Previo</w:t>
            </w:r>
            <w:r w:rsidRPr="00A002F1">
              <w:t xml:space="preserve">usly assigned weighting points are listed in the UEE Electrotechnology Training Package Companion Volume Implementation Guide (CVIG), if not listed weighting </w:t>
            </w:r>
            <w:r w:rsidRPr="00A002F1">
              <w:t xml:space="preserve">points will be 10 points, unless directed from the Electrotechnology Industry Reference Committee </w:t>
            </w:r>
            <w:r w:rsidRPr="00A002F1">
              <w:t xml:space="preserve">(IRC). </w:t>
            </w:r>
          </w:p>
          <w:p w:rsidR="00000000" w:rsidRPr="00A002F1" w:rsidP="00A002F1">
            <w:pPr>
              <w:pStyle w:val="BodyText"/>
            </w:pPr>
            <w:r w:rsidRPr="00A002F1">
              <w:t>There are units of competency within this qualification that contain pre-requisites. Units of competency that have a pre-requisite requirement are identified by this symbol *. Refer directly to the units of competency to identify pre-requisite requ</w:t>
            </w:r>
            <w:r w:rsidRPr="00A002F1">
              <w:t>irements to ensure all are complied with. A list of all pre-requisites is also provided in the UEE Pre-requisite Companion Volume.</w:t>
            </w:r>
          </w:p>
          <w:p w:rsidR="00000000" w:rsidP="00A002F1">
            <w:pPr>
              <w:pStyle w:val="BodyText"/>
              <w:rPr>
                <w:lang w:val="en-NZ"/>
              </w:rPr>
            </w:pPr>
            <w:r w:rsidRPr="00A002F1">
              <w:t xml:space="preserve">Where imported units are selected, care must be taken to ensure all pre-requisite units specified are complied with. </w:t>
            </w:r>
          </w:p>
        </w:tc>
      </w:tr>
      <w:tr w:rsidTr="00A002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4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2F1" w:rsidP="00A002F1">
            <w:pPr>
              <w:pStyle w:val="BodyText"/>
            </w:pPr>
            <w:r w:rsidRPr="00A002F1">
              <w:rPr>
                <w:rStyle w:val="SpecialBold"/>
              </w:rPr>
              <w:t>Core</w:t>
            </w:r>
            <w:r w:rsidRPr="00A002F1">
              <w:rPr>
                <w:rStyle w:val="SpecialBold"/>
              </w:rPr>
              <w:t xml:space="preserve"> units 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2F1">
            <w:pPr>
              <w:pStyle w:val="BodyText"/>
              <w:rPr>
                <w:lang w:val="en-NZ"/>
              </w:rPr>
            </w:pPr>
            <w:r w:rsidRPr="00A002F1">
              <w:rPr>
                <w:rStyle w:val="SpecialBold"/>
              </w:rPr>
              <w:t>Weighting Points</w:t>
            </w:r>
          </w:p>
        </w:tc>
      </w:tr>
      <w:tr w:rsidTr="00A002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2F1">
            <w:pPr>
              <w:pStyle w:val="BodyText"/>
              <w:rPr>
                <w:lang w:val="en-NZ"/>
              </w:rPr>
            </w:pPr>
            <w:r w:rsidRPr="00A002F1">
              <w:t>UEECD0007</w:t>
            </w:r>
          </w:p>
        </w:tc>
        <w:tc>
          <w:tcPr>
            <w:tcW w:w="5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2F1">
            <w:pPr>
              <w:pStyle w:val="BodyText"/>
              <w:rPr>
                <w:lang w:val="en-NZ"/>
              </w:rPr>
            </w:pPr>
            <w:r w:rsidRPr="00A002F1">
              <w:t>Apply work health and safety regulations, codes and practices in the workplace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2F1">
            <w:pPr>
              <w:pStyle w:val="BodyText"/>
              <w:rPr>
                <w:lang w:val="en-NZ"/>
              </w:rPr>
            </w:pPr>
            <w:r w:rsidRPr="00A002F1">
              <w:t>20</w:t>
            </w:r>
          </w:p>
        </w:tc>
      </w:tr>
      <w:tr w:rsidTr="00A002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2F1">
            <w:pPr>
              <w:pStyle w:val="BodyText"/>
              <w:rPr>
                <w:lang w:val="en-NZ"/>
              </w:rPr>
            </w:pPr>
            <w:r w:rsidRPr="00A002F1">
              <w:t>UEECD0016</w:t>
            </w:r>
          </w:p>
        </w:tc>
        <w:tc>
          <w:tcPr>
            <w:tcW w:w="5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2F1">
            <w:pPr>
              <w:pStyle w:val="BodyText"/>
              <w:rPr>
                <w:lang w:val="en-NZ"/>
              </w:rPr>
            </w:pPr>
            <w:r w:rsidRPr="00A002F1">
              <w:t>Document and apply measures to control WHS risks associated with electrotechnology work*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2F1">
            <w:pPr>
              <w:pStyle w:val="BodyText"/>
              <w:rPr>
                <w:lang w:val="en-NZ"/>
              </w:rPr>
            </w:pPr>
            <w:r w:rsidRPr="00A002F1">
              <w:t>20</w:t>
            </w:r>
          </w:p>
        </w:tc>
      </w:tr>
      <w:tr w:rsidTr="00A002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2F1">
            <w:pPr>
              <w:pStyle w:val="BodyText"/>
              <w:rPr>
                <w:lang w:val="en-NZ"/>
              </w:rPr>
            </w:pPr>
            <w:r w:rsidRPr="00A002F1">
              <w:t>UEECD0019</w:t>
            </w:r>
          </w:p>
        </w:tc>
        <w:tc>
          <w:tcPr>
            <w:tcW w:w="5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2F1">
            <w:pPr>
              <w:pStyle w:val="BodyText"/>
              <w:rPr>
                <w:lang w:val="en-NZ"/>
              </w:rPr>
            </w:pPr>
            <w:r w:rsidRPr="00A002F1">
              <w:t>Fabricate, assemble and dismantle utilities industry components*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2F1">
            <w:pPr>
              <w:pStyle w:val="BodyText"/>
              <w:rPr>
                <w:lang w:val="en-NZ"/>
              </w:rPr>
            </w:pPr>
            <w:r w:rsidRPr="00A002F1">
              <w:t>40</w:t>
            </w:r>
          </w:p>
        </w:tc>
      </w:tr>
      <w:tr w:rsidTr="00A002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2F1">
            <w:pPr>
              <w:pStyle w:val="BodyText"/>
              <w:rPr>
                <w:lang w:val="en-NZ"/>
              </w:rPr>
            </w:pPr>
            <w:r w:rsidRPr="00A002F1">
              <w:t>UEECD0020</w:t>
            </w:r>
          </w:p>
        </w:tc>
        <w:tc>
          <w:tcPr>
            <w:tcW w:w="5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2F1">
            <w:pPr>
              <w:pStyle w:val="BodyText"/>
              <w:rPr>
                <w:lang w:val="en-NZ"/>
              </w:rPr>
            </w:pPr>
            <w:r w:rsidRPr="00A002F1">
              <w:t>Fix and secure electrotechnology equipment*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2F1">
            <w:pPr>
              <w:pStyle w:val="BodyText"/>
              <w:rPr>
                <w:lang w:val="en-NZ"/>
              </w:rPr>
            </w:pPr>
            <w:r w:rsidRPr="00A002F1">
              <w:t>20</w:t>
            </w:r>
          </w:p>
        </w:tc>
      </w:tr>
      <w:tr w:rsidTr="00A002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2F1">
            <w:pPr>
              <w:pStyle w:val="BodyText"/>
              <w:rPr>
                <w:lang w:val="en-NZ"/>
              </w:rPr>
            </w:pPr>
            <w:r w:rsidRPr="00A002F1">
              <w:t>UEECD0027</w:t>
            </w:r>
          </w:p>
        </w:tc>
        <w:tc>
          <w:tcPr>
            <w:tcW w:w="5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2F1">
            <w:pPr>
              <w:pStyle w:val="BodyText"/>
              <w:rPr>
                <w:lang w:val="en-NZ"/>
              </w:rPr>
            </w:pPr>
            <w:r w:rsidRPr="00A002F1">
              <w:t>Participate in development and follow a personal competency development plan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2F1">
            <w:pPr>
              <w:pStyle w:val="BodyText"/>
              <w:rPr>
                <w:lang w:val="en-NZ"/>
              </w:rPr>
            </w:pPr>
            <w:r w:rsidRPr="00A002F1">
              <w:t>20</w:t>
            </w:r>
          </w:p>
        </w:tc>
      </w:tr>
      <w:tr w:rsidTr="00A002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2F1">
            <w:pPr>
              <w:pStyle w:val="BodyText"/>
              <w:rPr>
                <w:lang w:val="en-NZ"/>
              </w:rPr>
            </w:pPr>
            <w:r w:rsidRPr="00A002F1">
              <w:t>UEECD0043</w:t>
            </w:r>
          </w:p>
        </w:tc>
        <w:tc>
          <w:tcPr>
            <w:tcW w:w="5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2F1">
            <w:pPr>
              <w:pStyle w:val="BodyText"/>
              <w:rPr>
                <w:lang w:val="en-NZ"/>
              </w:rPr>
            </w:pPr>
            <w:r w:rsidRPr="00A002F1">
              <w:t>Solve problems in direct current circuits*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2F1">
            <w:pPr>
              <w:pStyle w:val="BodyText"/>
              <w:rPr>
                <w:lang w:val="en-NZ"/>
              </w:rPr>
            </w:pPr>
            <w:r w:rsidRPr="00A002F1">
              <w:t>80</w:t>
            </w:r>
          </w:p>
        </w:tc>
      </w:tr>
      <w:tr w:rsidTr="00A002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2F1">
            <w:pPr>
              <w:pStyle w:val="BodyText"/>
              <w:rPr>
                <w:lang w:val="en-NZ"/>
              </w:rPr>
            </w:pPr>
            <w:r w:rsidRPr="00A002F1">
              <w:t>UEECD0051</w:t>
            </w:r>
          </w:p>
        </w:tc>
        <w:tc>
          <w:tcPr>
            <w:tcW w:w="5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2F1">
            <w:pPr>
              <w:pStyle w:val="BodyText"/>
              <w:rPr>
                <w:lang w:val="en-NZ"/>
              </w:rPr>
            </w:pPr>
            <w:r w:rsidRPr="00A002F1">
              <w:t>Use drawings, diagrams, schedules, standards, codes and specifications*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2F1">
            <w:pPr>
              <w:pStyle w:val="BodyText"/>
              <w:rPr>
                <w:lang w:val="en-NZ"/>
              </w:rPr>
            </w:pPr>
            <w:r w:rsidRPr="00A002F1">
              <w:t>40</w:t>
            </w:r>
          </w:p>
        </w:tc>
      </w:tr>
      <w:tr w:rsidTr="00A002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2F1">
            <w:pPr>
              <w:pStyle w:val="BodyText"/>
              <w:rPr>
                <w:lang w:val="en-NZ"/>
              </w:rPr>
            </w:pPr>
            <w:r w:rsidRPr="00A002F1">
              <w:t>UEEDV0005</w:t>
            </w:r>
          </w:p>
        </w:tc>
        <w:tc>
          <w:tcPr>
            <w:tcW w:w="5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2F1">
            <w:pPr>
              <w:pStyle w:val="BodyText"/>
              <w:rPr>
                <w:lang w:val="en-NZ"/>
              </w:rPr>
            </w:pPr>
            <w:r w:rsidRPr="00A002F1">
              <w:t>Install and maintain cabling for multiple access to telecommunication services*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2F1">
            <w:pPr>
              <w:pStyle w:val="BodyText"/>
              <w:rPr>
                <w:lang w:val="en-NZ"/>
              </w:rPr>
            </w:pPr>
            <w:r w:rsidRPr="00A002F1">
              <w:t>80</w:t>
            </w:r>
          </w:p>
        </w:tc>
      </w:tr>
      <w:tr w:rsidTr="00A002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2F1">
            <w:pPr>
              <w:pStyle w:val="BodyText"/>
              <w:rPr>
                <w:lang w:val="en-NZ"/>
              </w:rPr>
            </w:pPr>
            <w:r w:rsidRPr="00A002F1">
              <w:t>UEERE0001</w:t>
            </w:r>
          </w:p>
        </w:tc>
        <w:tc>
          <w:tcPr>
            <w:tcW w:w="5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2F1">
            <w:pPr>
              <w:pStyle w:val="BodyText"/>
              <w:rPr>
                <w:lang w:val="en-NZ"/>
              </w:rPr>
            </w:pPr>
            <w:r w:rsidRPr="00A002F1">
              <w:t>Apply environmental</w:t>
            </w:r>
            <w:r w:rsidRPr="00A002F1">
              <w:t>ly and sustainable procedures in the energy sector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2F1">
            <w:pPr>
              <w:pStyle w:val="BodyText"/>
              <w:rPr>
                <w:lang w:val="en-NZ"/>
              </w:rPr>
            </w:pPr>
            <w:r w:rsidRPr="00A002F1">
              <w:t>20</w:t>
            </w:r>
          </w:p>
        </w:tc>
      </w:tr>
      <w:tr w:rsidTr="00A002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4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2F1" w:rsidP="00A002F1">
            <w:pPr>
              <w:pStyle w:val="BodyText"/>
            </w:pPr>
            <w:r w:rsidRPr="00A002F1">
              <w:rPr>
                <w:rStyle w:val="SpecialBold"/>
              </w:rPr>
              <w:t>Group A: Imported and common elective units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2F1">
            <w:pPr>
              <w:pStyle w:val="BodyText"/>
              <w:rPr>
                <w:lang w:val="en-NZ"/>
              </w:rPr>
            </w:pPr>
            <w:r w:rsidRPr="00A002F1">
              <w:rPr>
                <w:rStyle w:val="SpecialBold"/>
              </w:rPr>
              <w:t>Weighting Points</w:t>
            </w:r>
          </w:p>
        </w:tc>
      </w:tr>
      <w:tr w:rsidTr="00A002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2F1">
            <w:pPr>
              <w:pStyle w:val="BodyText"/>
              <w:rPr>
                <w:lang w:val="en-NZ"/>
              </w:rPr>
            </w:pPr>
            <w:r w:rsidRPr="00A002F1">
              <w:t>BSBOPS203</w:t>
            </w:r>
          </w:p>
        </w:tc>
        <w:tc>
          <w:tcPr>
            <w:tcW w:w="5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2F1">
            <w:pPr>
              <w:pStyle w:val="BodyText"/>
              <w:rPr>
                <w:lang w:val="en-NZ"/>
              </w:rPr>
            </w:pPr>
            <w:r w:rsidRPr="00A002F1">
              <w:t>Deliver a service to customers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2F1">
            <w:pPr>
              <w:pStyle w:val="BodyText"/>
              <w:rPr>
                <w:lang w:val="en-NZ"/>
              </w:rPr>
            </w:pPr>
            <w:r w:rsidRPr="00A002F1">
              <w:t>20</w:t>
            </w:r>
          </w:p>
        </w:tc>
      </w:tr>
      <w:tr w:rsidTr="00A002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2F1">
            <w:pPr>
              <w:pStyle w:val="BodyText"/>
              <w:rPr>
                <w:lang w:val="en-NZ"/>
              </w:rPr>
            </w:pPr>
            <w:r w:rsidRPr="00A002F1">
              <w:t>CPCWHS1001</w:t>
            </w:r>
          </w:p>
        </w:tc>
        <w:tc>
          <w:tcPr>
            <w:tcW w:w="5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2F1">
            <w:pPr>
              <w:pStyle w:val="BodyText"/>
              <w:rPr>
                <w:lang w:val="en-NZ"/>
              </w:rPr>
            </w:pPr>
            <w:r w:rsidRPr="00A002F1">
              <w:t>Prepare to work safely in the construction industry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2F1">
            <w:pPr>
              <w:pStyle w:val="BodyText"/>
              <w:rPr>
                <w:lang w:val="en-NZ"/>
              </w:rPr>
            </w:pPr>
            <w:r w:rsidRPr="00A002F1">
              <w:t>10</w:t>
            </w:r>
          </w:p>
        </w:tc>
      </w:tr>
      <w:tr w:rsidTr="00A002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2F1">
            <w:pPr>
              <w:pStyle w:val="BodyText"/>
              <w:rPr>
                <w:lang w:val="en-NZ"/>
              </w:rPr>
            </w:pPr>
            <w:r w:rsidRPr="00A002F1">
              <w:t>HLTAID009</w:t>
            </w:r>
          </w:p>
        </w:tc>
        <w:tc>
          <w:tcPr>
            <w:tcW w:w="5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2F1">
            <w:pPr>
              <w:pStyle w:val="BodyText"/>
              <w:rPr>
                <w:lang w:val="en-NZ"/>
              </w:rPr>
            </w:pPr>
            <w:r w:rsidRPr="00A002F1">
              <w:t>Provide cardiopulmonary resuscitation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2F1">
            <w:pPr>
              <w:pStyle w:val="BodyText"/>
              <w:rPr>
                <w:lang w:val="en-NZ"/>
              </w:rPr>
            </w:pPr>
            <w:r w:rsidRPr="00A002F1">
              <w:t>10</w:t>
            </w:r>
          </w:p>
        </w:tc>
      </w:tr>
      <w:tr w:rsidTr="00A002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2F1">
            <w:pPr>
              <w:pStyle w:val="BodyText"/>
              <w:rPr>
                <w:lang w:val="en-NZ"/>
              </w:rPr>
            </w:pPr>
            <w:r w:rsidRPr="00A002F1">
              <w:t>UEECD0035</w:t>
            </w:r>
          </w:p>
        </w:tc>
        <w:tc>
          <w:tcPr>
            <w:tcW w:w="5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2F1">
            <w:pPr>
              <w:pStyle w:val="BodyText"/>
              <w:rPr>
                <w:lang w:val="en-NZ"/>
              </w:rPr>
            </w:pPr>
            <w:r w:rsidRPr="00A002F1">
              <w:t>Provide basic instruction in the use of electrotechnology apparatus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2F1">
            <w:pPr>
              <w:pStyle w:val="BodyText"/>
              <w:rPr>
                <w:lang w:val="en-NZ"/>
              </w:rPr>
            </w:pPr>
            <w:r w:rsidRPr="00A002F1">
              <w:t>20</w:t>
            </w:r>
          </w:p>
        </w:tc>
      </w:tr>
      <w:tr w:rsidTr="00A002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2F1">
            <w:pPr>
              <w:pStyle w:val="BodyText"/>
              <w:rPr>
                <w:lang w:val="en-NZ"/>
              </w:rPr>
            </w:pPr>
            <w:r w:rsidRPr="00A002F1">
              <w:t>UEECO0002</w:t>
            </w:r>
          </w:p>
        </w:tc>
        <w:tc>
          <w:tcPr>
            <w:tcW w:w="5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2F1">
            <w:pPr>
              <w:pStyle w:val="BodyText"/>
              <w:rPr>
                <w:lang w:val="en-NZ"/>
              </w:rPr>
            </w:pPr>
            <w:r w:rsidRPr="00A002F1">
              <w:t>Maintain documentation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2F1">
            <w:pPr>
              <w:pStyle w:val="BodyText"/>
              <w:rPr>
                <w:lang w:val="en-NZ"/>
              </w:rPr>
            </w:pPr>
            <w:r w:rsidRPr="00A002F1">
              <w:t>20</w:t>
            </w:r>
          </w:p>
        </w:tc>
      </w:tr>
      <w:tr w:rsidTr="00A002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2F1">
            <w:pPr>
              <w:pStyle w:val="BodyText"/>
              <w:rPr>
                <w:lang w:val="en-NZ"/>
              </w:rPr>
            </w:pPr>
            <w:r w:rsidRPr="00A002F1">
              <w:t>UEECO0016</w:t>
            </w:r>
          </w:p>
        </w:tc>
        <w:tc>
          <w:tcPr>
            <w:tcW w:w="5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2F1">
            <w:pPr>
              <w:pStyle w:val="BodyText"/>
              <w:rPr>
                <w:lang w:val="en-NZ"/>
              </w:rPr>
            </w:pPr>
            <w:r w:rsidRPr="00A002F1">
              <w:t>Receive and store materials and equipment for electrotechnology work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2F1">
            <w:pPr>
              <w:pStyle w:val="BodyText"/>
              <w:rPr>
                <w:lang w:val="en-NZ"/>
              </w:rPr>
            </w:pPr>
            <w:r w:rsidRPr="00A002F1">
              <w:t>20</w:t>
            </w:r>
          </w:p>
        </w:tc>
      </w:tr>
      <w:tr w:rsidTr="00A002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2F1">
            <w:pPr>
              <w:pStyle w:val="BodyText"/>
              <w:rPr>
                <w:lang w:val="en-NZ"/>
              </w:rPr>
            </w:pPr>
            <w:r w:rsidRPr="00A002F1">
              <w:t>UEECO0017</w:t>
            </w:r>
          </w:p>
        </w:tc>
        <w:tc>
          <w:tcPr>
            <w:tcW w:w="5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2F1">
            <w:pPr>
              <w:pStyle w:val="BodyText"/>
              <w:rPr>
                <w:lang w:val="en-NZ"/>
              </w:rPr>
            </w:pPr>
            <w:r w:rsidRPr="00A002F1">
              <w:t>Source and purchase material/parts for installation or service jobs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2F1">
            <w:pPr>
              <w:pStyle w:val="BodyText"/>
              <w:rPr>
                <w:lang w:val="en-NZ"/>
              </w:rPr>
            </w:pPr>
            <w:r w:rsidRPr="00A002F1">
              <w:t>20</w:t>
            </w:r>
          </w:p>
        </w:tc>
      </w:tr>
      <w:tr w:rsidTr="00A002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4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2F1" w:rsidP="00A002F1">
            <w:pPr>
              <w:pStyle w:val="BodyText"/>
            </w:pPr>
            <w:r w:rsidRPr="00A002F1">
              <w:rPr>
                <w:rStyle w:val="SpecialBold"/>
              </w:rPr>
              <w:t>Group B: Qualification elective units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2F1">
            <w:pPr>
              <w:pStyle w:val="BodyText"/>
              <w:rPr>
                <w:lang w:val="en-NZ"/>
              </w:rPr>
            </w:pPr>
            <w:r w:rsidRPr="00A002F1">
              <w:rPr>
                <w:rStyle w:val="SpecialBold"/>
              </w:rPr>
              <w:t>Weighting Points</w:t>
            </w:r>
          </w:p>
        </w:tc>
      </w:tr>
      <w:tr w:rsidTr="00A002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2F1">
            <w:pPr>
              <w:pStyle w:val="BodyText"/>
              <w:rPr>
                <w:lang w:val="en-NZ"/>
              </w:rPr>
            </w:pPr>
            <w:r w:rsidRPr="00A002F1">
              <w:t>UEECD0025</w:t>
            </w:r>
          </w:p>
        </w:tc>
        <w:tc>
          <w:tcPr>
            <w:tcW w:w="5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2F1">
            <w:pPr>
              <w:pStyle w:val="BodyText"/>
              <w:rPr>
                <w:lang w:val="en-NZ"/>
              </w:rPr>
            </w:pPr>
            <w:r w:rsidRPr="00A002F1">
              <w:t>Lay wiring/cabling and terminate accessories for extra-low voltage (ELV) circuits*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2F1">
            <w:pPr>
              <w:pStyle w:val="BodyText"/>
              <w:rPr>
                <w:lang w:val="en-NZ"/>
              </w:rPr>
            </w:pPr>
            <w:r w:rsidRPr="00A002F1">
              <w:t>40</w:t>
            </w:r>
          </w:p>
        </w:tc>
      </w:tr>
      <w:tr w:rsidTr="00A002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2F1">
            <w:pPr>
              <w:pStyle w:val="BodyText"/>
              <w:rPr>
                <w:lang w:val="en-NZ"/>
              </w:rPr>
            </w:pPr>
            <w:r w:rsidRPr="00A002F1">
              <w:t>UEEDV0012</w:t>
            </w:r>
          </w:p>
        </w:tc>
        <w:tc>
          <w:tcPr>
            <w:tcW w:w="5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2F1">
            <w:pPr>
              <w:pStyle w:val="BodyText"/>
              <w:rPr>
                <w:lang w:val="en-NZ"/>
              </w:rPr>
            </w:pPr>
            <w:r w:rsidRPr="00A002F1">
              <w:t>Set up and configure the wireless capabilities of communications and data storage devices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2F1">
            <w:pPr>
              <w:pStyle w:val="BodyText"/>
              <w:rPr>
                <w:lang w:val="en-NZ"/>
              </w:rPr>
            </w:pPr>
            <w:r w:rsidRPr="00A002F1">
              <w:t>40</w:t>
            </w:r>
          </w:p>
        </w:tc>
      </w:tr>
      <w:tr w:rsidTr="00A002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2F1">
            <w:pPr>
              <w:pStyle w:val="BodyText"/>
              <w:rPr>
                <w:lang w:val="en-NZ"/>
              </w:rPr>
            </w:pPr>
            <w:r w:rsidRPr="00A002F1">
              <w:t>UEEEC0060</w:t>
            </w:r>
          </w:p>
        </w:tc>
        <w:tc>
          <w:tcPr>
            <w:tcW w:w="5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2F1">
            <w:pPr>
              <w:pStyle w:val="BodyText"/>
              <w:rPr>
                <w:lang w:val="en-NZ"/>
              </w:rPr>
            </w:pPr>
            <w:r w:rsidRPr="00A002F1">
              <w:t>Repairs basic electronic apparatus faults by replacement of components*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2F1" w:rsidP="00A002F1">
            <w:pPr>
              <w:pStyle w:val="BodyText"/>
            </w:pPr>
            <w:r w:rsidRPr="00A002F1">
              <w:t>40</w:t>
            </w:r>
          </w:p>
        </w:tc>
      </w:tr>
    </w:tbl>
    <w:p w:rsidR="00000000" w:rsidRPr="00A002F1" w:rsidP="00A002F1">
      <w:pPr>
        <w:pStyle w:val="NoPaddingFontSize1"/>
      </w:pPr>
    </w:p>
    <w:p w:rsidR="00000000" w:rsidRPr="00A002F1" w:rsidP="00A002F1">
      <w:pPr>
        <w:pStyle w:val="AllowPageBreak"/>
      </w:pPr>
    </w:p>
    <w:p w:rsidR="00000000" w:rsidRPr="00A002F1" w:rsidP="00A002F1">
      <w:pPr>
        <w:pStyle w:val="Heading1"/>
      </w:pPr>
      <w:bookmarkStart w:id="5" w:name="O_1274698"/>
      <w:bookmarkEnd w:id="5"/>
      <w:r w:rsidRPr="00A002F1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002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2F1" w:rsidP="00A002F1">
            <w:pPr>
              <w:pStyle w:val="BodyText"/>
            </w:pPr>
            <w:r w:rsidRPr="00A002F1">
              <w:t>This qualification replaces and is equivalent to UEE20711 Certificate II in Data and Voice Communications</w:t>
            </w:r>
          </w:p>
        </w:tc>
      </w:tr>
    </w:tbl>
    <w:p w:rsidR="00000000" w:rsidRPr="00A002F1" w:rsidP="00A002F1">
      <w:pPr>
        <w:pStyle w:val="NoPaddingFontSize1"/>
      </w:pPr>
    </w:p>
    <w:p w:rsidR="00000000" w:rsidRPr="00A002F1" w:rsidP="00A002F1">
      <w:pPr>
        <w:pStyle w:val="AllowPageBreak"/>
      </w:pPr>
    </w:p>
    <w:p w:rsidR="00000000" w:rsidRPr="00A002F1" w:rsidP="00A002F1">
      <w:pPr>
        <w:pStyle w:val="Heading1"/>
      </w:pPr>
      <w:bookmarkStart w:id="6" w:name="O_1274703"/>
      <w:bookmarkEnd w:id="6"/>
      <w:r w:rsidRPr="00A002F1">
        <w:t>Links</w:t>
      </w:r>
    </w:p>
    <w:p w:rsidR="00000000" w:rsidRPr="00A002F1" w:rsidP="00D37622">
      <w:pPr>
        <w:pStyle w:val="BodyText"/>
      </w:pPr>
      <w:r w:rsidRPr="00A002F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D75417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A002F1" w:rsidP="00A002F1"/>
    <w:sectPr w:rsidSect="00A002F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2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2F1" w:rsidRPr="00D37622" w:rsidP="00D376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2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622" w:rsidP="00A002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37622" w:rsidP="00A002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37622" w:rsidP="00A002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2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6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02F1" w:rsidRPr="00D37622" w:rsidP="00D376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2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622" w:rsidRPr="002D2AF8" w:rsidP="00A002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UEE20720 Certificate II in Data and Voice Communications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D37622" w:rsidP="00A002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02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02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02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02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02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02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02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02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02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02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02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02F1"/>
  </w:style>
  <w:style w:type="character" w:customStyle="1" w:styleId="Heading1Char">
    <w:name w:val="Heading 1 Char"/>
    <w:basedOn w:val="DefaultParagraphFont"/>
    <w:link w:val="Heading1"/>
    <w:rsid w:val="00A002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02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02F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002F1"/>
    <w:rPr>
      <w:b/>
      <w:spacing w:val="0"/>
    </w:rPr>
  </w:style>
  <w:style w:type="paragraph" w:customStyle="1" w:styleId="SuperHeading">
    <w:name w:val="SuperHeading"/>
    <w:basedOn w:val="Normal"/>
    <w:rsid w:val="00A002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02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002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02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02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02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02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02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02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02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02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02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02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02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02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02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02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02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02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02F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002F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002F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002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002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02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02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002F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002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02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02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02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02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02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02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02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02F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002F1"/>
    <w:rPr>
      <w:i/>
    </w:rPr>
  </w:style>
  <w:style w:type="paragraph" w:styleId="Caption">
    <w:name w:val="caption"/>
    <w:basedOn w:val="BodyText"/>
    <w:next w:val="Normal"/>
    <w:qFormat/>
    <w:rsid w:val="00A002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02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02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02F1"/>
  </w:style>
  <w:style w:type="paragraph" w:styleId="TableofFigures">
    <w:name w:val="table of figures"/>
    <w:basedOn w:val="Normal"/>
    <w:next w:val="Normal"/>
    <w:semiHidden/>
    <w:rsid w:val="00A002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02F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002F1"/>
    <w:rPr>
      <w:rFonts w:ascii="Wingdings" w:hAnsi="Wingdings"/>
    </w:rPr>
  </w:style>
  <w:style w:type="paragraph" w:customStyle="1" w:styleId="TableHeading">
    <w:name w:val="Table Heading"/>
    <w:basedOn w:val="HeadingBase"/>
    <w:rsid w:val="00A002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02F1"/>
    <w:rPr>
      <w:color w:val="0033CC"/>
      <w:u w:val="none"/>
    </w:rPr>
  </w:style>
  <w:style w:type="paragraph" w:customStyle="1" w:styleId="BodyTextRight">
    <w:name w:val="Body Text Right"/>
    <w:basedOn w:val="BodyText"/>
    <w:rsid w:val="00A002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02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02F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02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02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02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02F1"/>
    <w:rPr>
      <w:sz w:val="32"/>
    </w:rPr>
  </w:style>
  <w:style w:type="paragraph" w:customStyle="1" w:styleId="HeadingProcedure">
    <w:name w:val="Heading Procedure"/>
    <w:basedOn w:val="HeadingBase"/>
    <w:next w:val="Normal"/>
    <w:rsid w:val="00A002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02F1"/>
    <w:pPr>
      <w:spacing w:before="60" w:after="60"/>
    </w:pPr>
  </w:style>
  <w:style w:type="paragraph" w:styleId="ListContinue">
    <w:name w:val="List Continue"/>
    <w:basedOn w:val="List"/>
    <w:rsid w:val="00A002F1"/>
    <w:pPr>
      <w:ind w:firstLine="0"/>
    </w:pPr>
  </w:style>
  <w:style w:type="paragraph" w:customStyle="1" w:styleId="ListNote">
    <w:name w:val="List Note"/>
    <w:basedOn w:val="List"/>
    <w:rsid w:val="00A002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02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02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02F1"/>
    <w:rPr>
      <w:rFonts w:ascii="Courier New" w:hAnsi="Courier New"/>
    </w:rPr>
  </w:style>
  <w:style w:type="paragraph" w:customStyle="1" w:styleId="NoteBullet">
    <w:name w:val="Note Bullet"/>
    <w:basedOn w:val="Note"/>
    <w:rsid w:val="00A002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02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02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02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02F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002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02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02F1"/>
    <w:rPr>
      <w:b/>
      <w:smallCaps/>
    </w:rPr>
  </w:style>
  <w:style w:type="paragraph" w:customStyle="1" w:styleId="TableListNumber">
    <w:name w:val="Table List Number"/>
    <w:basedOn w:val="ListNumber"/>
    <w:rsid w:val="00A002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02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02F1"/>
    <w:pPr>
      <w:numPr>
        <w:numId w:val="7"/>
      </w:numPr>
    </w:pPr>
  </w:style>
  <w:style w:type="paragraph" w:customStyle="1" w:styleId="ListAlpha2">
    <w:name w:val="List Alpha 2"/>
    <w:basedOn w:val="List2"/>
    <w:rsid w:val="00A002F1"/>
    <w:pPr>
      <w:numPr>
        <w:numId w:val="6"/>
      </w:numPr>
    </w:pPr>
  </w:style>
  <w:style w:type="paragraph" w:styleId="List2">
    <w:name w:val="List 2"/>
    <w:basedOn w:val="BodyText"/>
    <w:rsid w:val="00A002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02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02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02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02F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02F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002F1"/>
    <w:pPr>
      <w:numPr>
        <w:numId w:val="2"/>
      </w:numPr>
    </w:pPr>
  </w:style>
  <w:style w:type="paragraph" w:styleId="ListContinue2">
    <w:name w:val="List Continue 2"/>
    <w:basedOn w:val="List2"/>
    <w:rsid w:val="00A002F1"/>
    <w:pPr>
      <w:ind w:firstLine="0"/>
    </w:pPr>
  </w:style>
  <w:style w:type="paragraph" w:styleId="ListContinue3">
    <w:name w:val="List Continue 3"/>
    <w:basedOn w:val="List3"/>
    <w:rsid w:val="00A002F1"/>
    <w:pPr>
      <w:ind w:left="1021" w:firstLine="0"/>
    </w:pPr>
  </w:style>
  <w:style w:type="paragraph" w:styleId="ListContinue4">
    <w:name w:val="List Continue 4"/>
    <w:basedOn w:val="List4"/>
    <w:rsid w:val="00A002F1"/>
    <w:pPr>
      <w:ind w:firstLine="0"/>
    </w:pPr>
  </w:style>
  <w:style w:type="paragraph" w:styleId="ListContinue5">
    <w:name w:val="List Continue 5"/>
    <w:basedOn w:val="List5"/>
    <w:rsid w:val="00A002F1"/>
    <w:pPr>
      <w:ind w:firstLine="0"/>
    </w:pPr>
  </w:style>
  <w:style w:type="paragraph" w:styleId="ListNumber3">
    <w:name w:val="List Number 3"/>
    <w:basedOn w:val="List3"/>
    <w:rsid w:val="00A002F1"/>
    <w:pPr>
      <w:numPr>
        <w:numId w:val="3"/>
      </w:numPr>
    </w:pPr>
  </w:style>
  <w:style w:type="paragraph" w:styleId="ListNumber4">
    <w:name w:val="List Number 4"/>
    <w:basedOn w:val="List4"/>
    <w:rsid w:val="00A002F1"/>
    <w:pPr>
      <w:numPr>
        <w:numId w:val="4"/>
      </w:numPr>
    </w:pPr>
  </w:style>
  <w:style w:type="paragraph" w:styleId="ListNumber5">
    <w:name w:val="List Number 5"/>
    <w:basedOn w:val="List5"/>
    <w:rsid w:val="00A002F1"/>
    <w:pPr>
      <w:numPr>
        <w:numId w:val="5"/>
      </w:numPr>
    </w:pPr>
  </w:style>
  <w:style w:type="paragraph" w:styleId="BlockText">
    <w:name w:val="Block Text"/>
    <w:basedOn w:val="Normal"/>
    <w:rsid w:val="00A002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02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02F1"/>
    <w:rPr>
      <w:sz w:val="16"/>
      <w:vertAlign w:val="superscript"/>
    </w:rPr>
  </w:style>
  <w:style w:type="character" w:customStyle="1" w:styleId="Symbols">
    <w:name w:val="Symbols"/>
    <w:basedOn w:val="DefaultParagraphFont"/>
    <w:rsid w:val="00A002F1"/>
    <w:rPr>
      <w:rFonts w:ascii="Symbol" w:hAnsi="Symbol"/>
    </w:rPr>
  </w:style>
  <w:style w:type="character" w:customStyle="1" w:styleId="MenuOptions">
    <w:name w:val="Menu Options"/>
    <w:basedOn w:val="DefaultParagraphFont"/>
    <w:rsid w:val="00A002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02F1"/>
    <w:rPr>
      <w:b/>
    </w:rPr>
  </w:style>
  <w:style w:type="character" w:customStyle="1" w:styleId="Underlined">
    <w:name w:val="Underlined"/>
    <w:basedOn w:val="DefaultParagraphFont"/>
    <w:rsid w:val="00A002F1"/>
    <w:rPr>
      <w:u w:val="single"/>
    </w:rPr>
  </w:style>
  <w:style w:type="paragraph" w:customStyle="1" w:styleId="TableBodyTextRight">
    <w:name w:val="Table Body Text Right"/>
    <w:basedOn w:val="TableBodyText"/>
    <w:rsid w:val="00A002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02F1"/>
    <w:rPr>
      <w:sz w:val="18"/>
    </w:rPr>
  </w:style>
  <w:style w:type="paragraph" w:customStyle="1" w:styleId="BodySmallRight">
    <w:name w:val="Body Small Right"/>
    <w:basedOn w:val="BodyTextRight"/>
    <w:rsid w:val="00A002F1"/>
    <w:rPr>
      <w:sz w:val="18"/>
      <w:szCs w:val="18"/>
    </w:rPr>
  </w:style>
  <w:style w:type="paragraph" w:customStyle="1" w:styleId="MarginEdition">
    <w:name w:val="Margin Edition"/>
    <w:basedOn w:val="MarginNote"/>
    <w:rsid w:val="00A002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02F1"/>
    <w:rPr>
      <w:sz w:val="2"/>
      <w:szCs w:val="2"/>
    </w:rPr>
  </w:style>
  <w:style w:type="character" w:customStyle="1" w:styleId="Small">
    <w:name w:val="Small"/>
    <w:basedOn w:val="DefaultParagraphFont"/>
    <w:rsid w:val="00A002F1"/>
    <w:rPr>
      <w:sz w:val="16"/>
    </w:rPr>
  </w:style>
  <w:style w:type="paragraph" w:customStyle="1" w:styleId="WideTable">
    <w:name w:val="Wide Table"/>
    <w:basedOn w:val="Normal"/>
    <w:rsid w:val="00A002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02F1"/>
  </w:style>
  <w:style w:type="paragraph" w:styleId="Quote">
    <w:name w:val="Quote"/>
    <w:basedOn w:val="Heading1"/>
    <w:link w:val="QuoteChar"/>
    <w:qFormat/>
    <w:rsid w:val="00A002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02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02F1"/>
    <w:pPr>
      <w:pageBreakBefore/>
    </w:pPr>
  </w:style>
  <w:style w:type="paragraph" w:customStyle="1" w:styleId="Border">
    <w:name w:val="Border"/>
    <w:basedOn w:val="Normal"/>
    <w:qFormat/>
    <w:rsid w:val="00A002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02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2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2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02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02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02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02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02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02F1"/>
    <w:rPr>
      <w:u w:val="single"/>
    </w:rPr>
  </w:style>
  <w:style w:type="character" w:customStyle="1" w:styleId="BoldandItalics">
    <w:name w:val="Bold and Italics"/>
    <w:qFormat/>
    <w:rsid w:val="00A002F1"/>
    <w:rPr>
      <w:b/>
      <w:i/>
      <w:u w:val="none"/>
    </w:rPr>
  </w:style>
  <w:style w:type="paragraph" w:styleId="BalloonText">
    <w:name w:val="Balloon Text"/>
    <w:basedOn w:val="Normal"/>
    <w:link w:val="BalloonTextChar"/>
    <w:rsid w:val="00A002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02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02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02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02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02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02F1"/>
    <w:pPr>
      <w:spacing w:before="0" w:after="0"/>
    </w:pPr>
  </w:style>
  <w:style w:type="paragraph" w:customStyle="1" w:styleId="BodyTextBold">
    <w:name w:val="Body Text Bold"/>
    <w:basedOn w:val="BodyText"/>
    <w:qFormat/>
    <w:rsid w:val="00A002F1"/>
    <w:rPr>
      <w:b/>
    </w:rPr>
  </w:style>
  <w:style w:type="character" w:styleId="Hyperlink">
    <w:name w:val="Hyperlink"/>
    <w:basedOn w:val="DefaultParagraphFont"/>
    <w:uiPriority w:val="99"/>
    <w:unhideWhenUsed/>
    <w:rsid w:val="00D376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647</Words>
  <Characters>4053</Characters>
  <Application>Microsoft Office Word</Application>
  <DocSecurity>0</DocSecurity>
  <Lines>144</Lines>
  <Paragraphs>106</Paragraphs>
  <ScaleCrop>false</ScaleCrop>
  <Company>Author-it Software Corporation Ltd.</Company>
  <LinksUpToDate>false</LinksUpToDate>
  <CharactersWithSpaces>4594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UEE20720 Certificate II in Data and Voice Communications</dc:title>
  <dc:subject>Approved</dc:subject>
  <dc:creator>Australian Industry Standards</dc:creator>
  <cp:keywords>Release 3</cp:keywords>
  <dc:description>Review Date: 12 April 2008</dc:description>
  <cp:lastModifiedBy>HSD_TPCMSd.prod</cp:lastModifiedBy>
  <cp:revision>3</cp:revision>
  <dcterms:created xsi:type="dcterms:W3CDTF">2022-12-20T14:37:34Z</dcterms:created>
  <dcterms:modified xsi:type="dcterms:W3CDTF">2022-12-19T04:55:00Z</dcterms:modified>
</cp:coreProperties>
</file>