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1208" w:rsidP="00E012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TLIX5047A Determine customs value</w:t>
      </w:r>
      <w:r>
        <w:fldChar w:fldCharType="end"/>
      </w:r>
    </w:p>
    <w:p w:rsidR="00E01208" w:rsidP="00E01208">
      <w:pPr>
        <w:pStyle w:val="Version"/>
        <w:sectPr w:rsidSect="00EC33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C33E6" w:rsidP="00EC33E6">
      <w:pPr>
        <w:pStyle w:val="SuperHeading"/>
      </w:pPr>
      <w:r w:rsidRPr="00EC33E6">
        <w:t>TLIX5047A Determine customs value</w:t>
      </w:r>
    </w:p>
    <w:p w:rsidR="00000000" w:rsidRPr="00EC33E6" w:rsidP="00EC33E6">
      <w:pPr>
        <w:pStyle w:val="Heading1"/>
      </w:pPr>
      <w:bookmarkStart w:id="1" w:name="O_628333"/>
      <w:bookmarkEnd w:id="1"/>
      <w:r w:rsidRPr="00EC33E6">
        <w:t>Modification History</w:t>
      </w:r>
    </w:p>
    <w:p w:rsidR="00000000" w:rsidRPr="00EC33E6" w:rsidP="00EC33E6">
      <w:pPr>
        <w:pStyle w:val="BodyText"/>
      </w:pPr>
      <w:r w:rsidRPr="00EC33E6">
        <w:t>Release 1. This is the first release of this unit.</w:t>
      </w:r>
    </w:p>
    <w:p w:rsidR="00000000" w:rsidRPr="00EC33E6" w:rsidP="00EC33E6">
      <w:pPr>
        <w:pStyle w:val="AllowPageBreak"/>
      </w:pPr>
    </w:p>
    <w:p w:rsidR="00000000" w:rsidRPr="00EC33E6" w:rsidP="00EC33E6">
      <w:pPr>
        <w:pStyle w:val="Heading1"/>
      </w:pPr>
      <w:bookmarkStart w:id="2" w:name="O_628334"/>
      <w:bookmarkEnd w:id="2"/>
      <w:r w:rsidRPr="00EC33E6">
        <w:t>Unit Descriptor</w:t>
      </w:r>
    </w:p>
    <w:p w:rsidR="00000000" w:rsidRPr="00EC33E6" w:rsidP="00EC33E6">
      <w:pPr>
        <w:pStyle w:val="BodyText"/>
      </w:pPr>
      <w:r w:rsidRPr="00EC33E6">
        <w:t>This unit involves the skills and knowledge required to carry out customs valuation using the transaction value method only, for the purpose of determi</w:t>
      </w:r>
      <w:r w:rsidRPr="00EC33E6">
        <w:t>ning the customs value.</w:t>
      </w:r>
    </w:p>
    <w:p w:rsidR="00000000" w:rsidRPr="00EC33E6" w:rsidP="00EC33E6">
      <w:pPr>
        <w:pStyle w:val="BodyText"/>
      </w:pPr>
    </w:p>
    <w:p w:rsidR="00000000" w:rsidRPr="00EC33E6" w:rsidP="00EC33E6">
      <w:pPr>
        <w:pStyle w:val="BodyText"/>
      </w:pPr>
      <w:r w:rsidRPr="00EC33E6">
        <w:t>Licensing, legislative, regulatory or certification requirements are applicable to this unit.</w:t>
      </w:r>
    </w:p>
    <w:p w:rsidR="00000000" w:rsidRPr="00EC33E6" w:rsidP="00EC33E6">
      <w:pPr>
        <w:pStyle w:val="AllowPageBreak"/>
      </w:pPr>
    </w:p>
    <w:p w:rsidR="00000000" w:rsidRPr="00EC33E6" w:rsidP="00EC33E6">
      <w:pPr>
        <w:pStyle w:val="Heading1"/>
      </w:pPr>
      <w:bookmarkStart w:id="3" w:name="O_628335"/>
      <w:bookmarkEnd w:id="3"/>
      <w:r w:rsidRPr="00EC33E6">
        <w:t>Application of the Unit</w:t>
      </w:r>
    </w:p>
    <w:p w:rsidR="00000000" w:rsidRPr="00EC33E6" w:rsidP="00EC33E6">
      <w:pPr>
        <w:pStyle w:val="BodyText"/>
      </w:pPr>
      <w:r w:rsidRPr="00EC33E6">
        <w:t>This unit applies to individuals working as a Customs Broker. Work must be carried out in compli</w:t>
      </w:r>
      <w:r w:rsidRPr="00EC33E6">
        <w:t>ance with the Customs Act 1901 as amended and related case law and workplace requirements concerning customs valuation functions.</w:t>
      </w:r>
    </w:p>
    <w:p w:rsidR="00000000" w:rsidRPr="00EC33E6" w:rsidP="00EC33E6">
      <w:pPr>
        <w:pStyle w:val="BodyText"/>
      </w:pPr>
    </w:p>
    <w:p w:rsidR="00000000" w:rsidRPr="00EC33E6" w:rsidP="00EC33E6">
      <w:pPr>
        <w:pStyle w:val="BodyText"/>
      </w:pPr>
      <w:r w:rsidRPr="00EC33E6">
        <w:t>Work is undertaken in a range of environments including small to large worksites in the customs broking and international tra</w:t>
      </w:r>
      <w:r w:rsidRPr="00EC33E6">
        <w:t xml:space="preserve">de industries. </w:t>
      </w:r>
    </w:p>
    <w:p w:rsidR="00000000" w:rsidRPr="00EC33E6" w:rsidP="00EC33E6">
      <w:pPr>
        <w:pStyle w:val="AllowPageBreak"/>
      </w:pPr>
    </w:p>
    <w:p w:rsidR="00000000" w:rsidRPr="00EC33E6" w:rsidP="00EC33E6">
      <w:pPr>
        <w:pStyle w:val="Heading1"/>
      </w:pPr>
      <w:bookmarkStart w:id="4" w:name="O_628336"/>
      <w:bookmarkEnd w:id="4"/>
      <w:r w:rsidRPr="00EC33E6">
        <w:t>Licensing/Regulatory Information</w:t>
      </w:r>
    </w:p>
    <w:p w:rsidR="00000000" w:rsidRPr="00EC33E6" w:rsidP="00EC33E6">
      <w:pPr>
        <w:pStyle w:val="BodyText"/>
      </w:pPr>
      <w:r w:rsidRPr="00EC33E6">
        <w:t>Refer to Unit Descriptor.</w:t>
      </w:r>
    </w:p>
    <w:p w:rsidR="00000000" w:rsidRPr="00EC33E6" w:rsidP="00EC33E6">
      <w:pPr>
        <w:pStyle w:val="AllowPageBreak"/>
      </w:pPr>
    </w:p>
    <w:p w:rsidR="00000000" w:rsidRPr="00EC33E6" w:rsidP="00EC33E6">
      <w:pPr>
        <w:pStyle w:val="Heading1"/>
      </w:pPr>
      <w:bookmarkStart w:id="5" w:name="O_628337"/>
      <w:bookmarkEnd w:id="5"/>
      <w:r w:rsidRPr="00EC33E6">
        <w:t>Pre-Requisites</w:t>
      </w:r>
    </w:p>
    <w:p w:rsidR="00000000" w:rsidRPr="00EC33E6" w:rsidP="00EC33E6">
      <w:pPr>
        <w:pStyle w:val="BodyText"/>
      </w:pPr>
      <w:r w:rsidRPr="00EC33E6">
        <w:t>Nil</w:t>
      </w:r>
    </w:p>
    <w:p w:rsidR="00000000" w:rsidRPr="00EC33E6" w:rsidP="00EC33E6">
      <w:pPr>
        <w:pStyle w:val="AllowPageBreak"/>
      </w:pPr>
    </w:p>
    <w:p w:rsidR="00000000" w:rsidRPr="00EC33E6" w:rsidP="00EC33E6">
      <w:pPr>
        <w:pStyle w:val="Heading1"/>
      </w:pPr>
      <w:bookmarkStart w:id="6" w:name="O_628338"/>
      <w:bookmarkEnd w:id="6"/>
      <w:r w:rsidRPr="00EC33E6">
        <w:t>Employability Skills Information</w:t>
      </w:r>
    </w:p>
    <w:p w:rsidR="00000000" w:rsidRPr="00EC33E6" w:rsidP="00EC33E6">
      <w:pPr>
        <w:pStyle w:val="BodyText"/>
      </w:pPr>
      <w:r w:rsidRPr="00EC33E6">
        <w:t>This unit contains employability skills.</w:t>
      </w:r>
    </w:p>
    <w:p w:rsidR="00000000" w:rsidRPr="00EC33E6" w:rsidP="00EC33E6">
      <w:pPr>
        <w:pStyle w:val="AllowPageBreak"/>
      </w:pPr>
    </w:p>
    <w:p w:rsidR="00000000" w:rsidRPr="00EC33E6" w:rsidP="00EC33E6">
      <w:pPr>
        <w:pStyle w:val="Heading1"/>
      </w:pPr>
      <w:bookmarkStart w:id="7" w:name="O_628339"/>
      <w:bookmarkEnd w:id="7"/>
      <w:r w:rsidRPr="00EC33E6">
        <w:t>Elements and Perform</w:t>
      </w:r>
      <w:r w:rsidRPr="00EC33E6">
        <w:t>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E012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BodyText"/>
              <w:rPr>
                <w:lang w:val="en-NZ"/>
              </w:rPr>
            </w:pPr>
            <w:r w:rsidRPr="00EC33E6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3E6" w:rsidP="00EC33E6">
            <w:pPr>
              <w:pStyle w:val="BodyText"/>
            </w:pPr>
            <w:r w:rsidRPr="00EC33E6">
              <w:t>Performance criteria describe the required performance needed to demonstrate achievement of the element. Assessment of performance is to be consistent with the evid</w:t>
            </w:r>
            <w:r w:rsidRPr="00EC33E6">
              <w:t>ence guide.</w:t>
            </w:r>
          </w:p>
        </w:tc>
      </w:tr>
    </w:tbl>
    <w:p w:rsidR="00000000" w:rsidRPr="00EC33E6" w:rsidP="00EC33E6">
      <w:pPr>
        <w:pStyle w:val="BodyText"/>
      </w:pPr>
    </w:p>
    <w:p w:rsidR="00000000" w:rsidRPr="00EC33E6" w:rsidP="00EC33E6">
      <w:pPr>
        <w:pStyle w:val="AllowPageBreak"/>
      </w:pPr>
    </w:p>
    <w:p w:rsidR="00000000" w:rsidRPr="00EC33E6" w:rsidP="00EC33E6">
      <w:pPr>
        <w:pStyle w:val="Heading1"/>
      </w:pPr>
      <w:bookmarkStart w:id="8" w:name="O_628340"/>
      <w:bookmarkEnd w:id="8"/>
      <w:r w:rsidRPr="00EC33E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4"/>
        <w:gridCol w:w="1748"/>
        <w:gridCol w:w="557"/>
        <w:gridCol w:w="6547"/>
      </w:tblGrid>
      <w:tr w:rsidTr="00E012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3E6" w:rsidP="00EC33E6">
            <w:pPr>
              <w:pStyle w:val="BodyText"/>
            </w:pPr>
            <w:r w:rsidRPr="00EC33E6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3E6" w:rsidP="00EC33E6">
            <w:pPr>
              <w:pStyle w:val="BodyText"/>
            </w:pPr>
            <w:r w:rsidRPr="00EC33E6">
              <w:rPr>
                <w:rStyle w:val="SpecialBold"/>
              </w:rPr>
              <w:t>Apply transaction valuation method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BodyText"/>
              <w:rPr>
                <w:lang w:val="en-NZ"/>
              </w:rPr>
            </w:pPr>
            <w:r w:rsidRPr="00EC33E6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BodyText"/>
              <w:rPr>
                <w:lang w:val="en-NZ"/>
              </w:rPr>
            </w:pPr>
            <w:r w:rsidRPr="00EC33E6">
              <w:t xml:space="preserve">World Trade Organization (WTO) Customs Valuation Agreement is analysed </w:t>
            </w:r>
          </w:p>
        </w:tc>
      </w:tr>
      <w:tr w:rsidTr="00E012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BodyText"/>
              <w:rPr>
                <w:lang w:val="en-NZ"/>
              </w:rPr>
            </w:pPr>
            <w:r w:rsidRPr="00EC33E6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BodyText"/>
              <w:rPr>
                <w:lang w:val="en-NZ"/>
              </w:rPr>
            </w:pPr>
            <w:r w:rsidRPr="00EC33E6">
              <w:t>Valuation specific information is identified in accordance with Customs Act 1901 as amended</w:t>
            </w:r>
          </w:p>
        </w:tc>
      </w:tr>
      <w:tr w:rsidTr="00E012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BodyText"/>
              <w:rPr>
                <w:lang w:val="en-NZ"/>
              </w:rPr>
            </w:pPr>
            <w:r w:rsidRPr="00EC33E6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BodyText"/>
              <w:rPr>
                <w:lang w:val="en-NZ"/>
              </w:rPr>
            </w:pPr>
            <w:r w:rsidRPr="00EC33E6">
              <w:t>Situations where it is appropriate to apply transaction valuation method are recognized and analysed</w:t>
            </w:r>
          </w:p>
        </w:tc>
      </w:tr>
      <w:tr w:rsidTr="00E012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BodyText"/>
              <w:rPr>
                <w:lang w:val="en-NZ"/>
              </w:rPr>
            </w:pPr>
            <w:r w:rsidRPr="00EC33E6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BodyText"/>
              <w:rPr>
                <w:lang w:val="en-NZ"/>
              </w:rPr>
            </w:pPr>
            <w:r w:rsidRPr="00EC33E6">
              <w:t>Situations where alternate methods of valuation apply are recognised</w:t>
            </w:r>
          </w:p>
        </w:tc>
      </w:tr>
      <w:tr w:rsidTr="00E012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BodyText"/>
              <w:rPr>
                <w:lang w:val="en-NZ"/>
              </w:rPr>
            </w:pPr>
            <w:r w:rsidRPr="00EC33E6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BodyText"/>
              <w:rPr>
                <w:lang w:val="en-NZ"/>
              </w:rPr>
            </w:pPr>
            <w:r w:rsidRPr="00EC33E6">
              <w:t>Situations where there is insufficient reliable information to determine if transaction valuation method applies are identified and referred in accordance with workplace policies a</w:t>
            </w:r>
            <w:r w:rsidRPr="00EC33E6">
              <w:t>nd procedures</w:t>
            </w:r>
          </w:p>
        </w:tc>
      </w:tr>
      <w:tr w:rsidTr="00E012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BodyText"/>
              <w:rPr>
                <w:lang w:val="en-NZ"/>
              </w:rPr>
            </w:pPr>
            <w:r w:rsidRPr="00EC33E6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BodyText"/>
              <w:rPr>
                <w:lang w:val="en-NZ"/>
              </w:rPr>
            </w:pPr>
            <w:r w:rsidRPr="00EC33E6">
              <w:t>Valuation is determined from import documentation in accordance with the Customs Act 1901</w:t>
            </w:r>
          </w:p>
        </w:tc>
      </w:tr>
      <w:tr w:rsidTr="00E012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3E6" w:rsidP="00EC33E6">
            <w:pPr>
              <w:pStyle w:val="BodyText"/>
            </w:pPr>
            <w:r w:rsidRPr="00EC33E6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BodyText"/>
              <w:rPr>
                <w:lang w:val="en-NZ"/>
              </w:rPr>
            </w:pPr>
            <w:r w:rsidRPr="00EC33E6">
              <w:rPr>
                <w:rStyle w:val="SpecialBold"/>
              </w:rPr>
              <w:t>Identify import sales transaction for customs valuation purposes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BodyText"/>
              <w:rPr>
                <w:lang w:val="en-NZ"/>
              </w:rPr>
            </w:pPr>
            <w:r w:rsidRPr="00EC33E6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BodyText"/>
              <w:rPr>
                <w:lang w:val="en-NZ"/>
              </w:rPr>
            </w:pPr>
            <w:r w:rsidRPr="00EC33E6">
              <w:t>Relevant import sales transaction is identified</w:t>
            </w:r>
          </w:p>
        </w:tc>
      </w:tr>
      <w:tr w:rsidTr="00E012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BodyText"/>
              <w:rPr>
                <w:lang w:val="en-NZ"/>
              </w:rPr>
            </w:pPr>
            <w:r w:rsidRPr="00EC33E6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BodyText"/>
              <w:rPr>
                <w:lang w:val="en-NZ"/>
              </w:rPr>
            </w:pPr>
            <w:r w:rsidRPr="00EC33E6">
              <w:t>Owner and supplier are identified on documentation</w:t>
            </w:r>
          </w:p>
        </w:tc>
      </w:tr>
      <w:tr w:rsidTr="00E012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BodyText"/>
              <w:rPr>
                <w:lang w:val="en-NZ"/>
              </w:rPr>
            </w:pPr>
            <w:r w:rsidRPr="00EC33E6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BodyText"/>
              <w:rPr>
                <w:lang w:val="en-NZ"/>
              </w:rPr>
            </w:pPr>
            <w:r w:rsidRPr="00EC33E6">
              <w:t>Any relationship between owner and supplier is acknowledged and implications of relationship for customs valuation are determined and managed in accordance with Customs Act 1901 as amended</w:t>
            </w:r>
          </w:p>
        </w:tc>
      </w:tr>
      <w:tr w:rsidTr="00E012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3E6" w:rsidP="00EC33E6">
            <w:pPr>
              <w:pStyle w:val="BodyText"/>
            </w:pPr>
            <w:r w:rsidRPr="00EC33E6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BodyText"/>
              <w:rPr>
                <w:lang w:val="en-NZ"/>
              </w:rPr>
            </w:pPr>
            <w:r w:rsidRPr="00EC33E6">
              <w:rPr>
                <w:rStyle w:val="SpecialBold"/>
              </w:rPr>
              <w:t>Determine transaction value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BodyText"/>
              <w:rPr>
                <w:lang w:val="en-NZ"/>
              </w:rPr>
            </w:pPr>
            <w:r w:rsidRPr="00EC33E6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BodyText"/>
              <w:rPr>
                <w:lang w:val="en-NZ"/>
              </w:rPr>
            </w:pPr>
            <w:r w:rsidRPr="00EC33E6">
              <w:t>Price in import sales transaction is identified</w:t>
            </w:r>
          </w:p>
        </w:tc>
      </w:tr>
      <w:tr w:rsidTr="00E012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BodyText"/>
              <w:rPr>
                <w:lang w:val="en-NZ"/>
              </w:rPr>
            </w:pPr>
            <w:r w:rsidRPr="00EC33E6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BodyText"/>
              <w:rPr>
                <w:lang w:val="en-NZ"/>
              </w:rPr>
            </w:pPr>
            <w:r w:rsidRPr="00EC33E6">
              <w:t>Terms of trade relevant to import sales transaction are identified and analysed</w:t>
            </w:r>
          </w:p>
        </w:tc>
      </w:tr>
      <w:tr w:rsidTr="00E012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BodyText"/>
              <w:rPr>
                <w:lang w:val="en-NZ"/>
              </w:rPr>
            </w:pPr>
            <w:r w:rsidRPr="00EC33E6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BodyText"/>
              <w:rPr>
                <w:lang w:val="en-NZ"/>
              </w:rPr>
            </w:pPr>
            <w:r w:rsidRPr="00EC33E6">
              <w:t>Adjusted price is calculated</w:t>
            </w:r>
          </w:p>
        </w:tc>
      </w:tr>
      <w:tr w:rsidTr="00E012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BodyText"/>
              <w:rPr>
                <w:lang w:val="en-NZ"/>
              </w:rPr>
            </w:pPr>
            <w:r w:rsidRPr="00EC33E6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BodyText"/>
              <w:rPr>
                <w:lang w:val="en-NZ"/>
              </w:rPr>
            </w:pPr>
            <w:r w:rsidRPr="00EC33E6">
              <w:t>Price related costs and any other additions or deductions are determined taking into account relevant legislation and terms of specific import sales transaction</w:t>
            </w:r>
          </w:p>
        </w:tc>
      </w:tr>
      <w:tr w:rsidTr="00E012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BodyText"/>
              <w:rPr>
                <w:lang w:val="en-NZ"/>
              </w:rPr>
            </w:pPr>
            <w:r w:rsidRPr="00EC33E6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BodyText"/>
              <w:rPr>
                <w:lang w:val="en-NZ"/>
              </w:rPr>
            </w:pPr>
            <w:r w:rsidRPr="00EC33E6">
              <w:t>Transaction value is calculated</w:t>
            </w:r>
          </w:p>
        </w:tc>
      </w:tr>
      <w:tr w:rsidTr="00E012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3E6" w:rsidP="00EC33E6">
            <w:pPr>
              <w:pStyle w:val="BodyText"/>
            </w:pPr>
            <w:r w:rsidRPr="00EC33E6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BodyText"/>
              <w:rPr>
                <w:lang w:val="en-NZ"/>
              </w:rPr>
            </w:pPr>
            <w:r w:rsidRPr="00EC33E6">
              <w:rPr>
                <w:rStyle w:val="SpecialBold"/>
              </w:rPr>
              <w:t>Identify factors that impact on price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BodyText"/>
              <w:rPr>
                <w:lang w:val="en-NZ"/>
              </w:rPr>
            </w:pPr>
            <w:r w:rsidRPr="00EC33E6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BodyText"/>
              <w:rPr>
                <w:lang w:val="en-NZ"/>
              </w:rPr>
            </w:pPr>
            <w:r w:rsidRPr="00EC33E6">
              <w:t>Date and pl</w:t>
            </w:r>
            <w:r w:rsidRPr="00EC33E6">
              <w:t>ace of export are determined in accordance with Customs Act 1901</w:t>
            </w:r>
          </w:p>
        </w:tc>
      </w:tr>
      <w:tr w:rsidTr="00E012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BodyText"/>
              <w:rPr>
                <w:lang w:val="en-NZ"/>
              </w:rPr>
            </w:pPr>
            <w:r w:rsidRPr="00EC33E6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BodyText"/>
              <w:rPr>
                <w:lang w:val="en-NZ"/>
              </w:rPr>
            </w:pPr>
            <w:r w:rsidRPr="00EC33E6">
              <w:t>Rate of exchange is confirmed</w:t>
            </w:r>
          </w:p>
        </w:tc>
      </w:tr>
      <w:tr w:rsidTr="00E012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3E6" w:rsidP="00EC33E6">
            <w:pPr>
              <w:pStyle w:val="BodyText"/>
            </w:pPr>
            <w:r w:rsidRPr="00EC33E6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BodyText"/>
              <w:rPr>
                <w:lang w:val="en-NZ"/>
              </w:rPr>
            </w:pPr>
            <w:r w:rsidRPr="00EC33E6">
              <w:rPr>
                <w:rStyle w:val="SpecialBold"/>
              </w:rPr>
              <w:t>Determine customs value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BodyText"/>
              <w:rPr>
                <w:lang w:val="en-NZ"/>
              </w:rPr>
            </w:pPr>
            <w:r w:rsidRPr="00EC33E6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BodyText"/>
              <w:rPr>
                <w:lang w:val="en-NZ"/>
              </w:rPr>
            </w:pPr>
            <w:r w:rsidRPr="00EC33E6">
              <w:t>Customs value is calculated using appropriate rate of currency exchange</w:t>
            </w:r>
          </w:p>
        </w:tc>
      </w:tr>
      <w:tr w:rsidTr="00E012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BodyText"/>
              <w:rPr>
                <w:lang w:val="en-NZ"/>
              </w:rPr>
            </w:pPr>
            <w:r w:rsidRPr="00EC33E6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BodyText"/>
              <w:rPr>
                <w:lang w:val="en-NZ"/>
              </w:rPr>
            </w:pPr>
            <w:r w:rsidRPr="00EC33E6">
              <w:t>Costs against goods are apportioned using factorisation</w:t>
            </w:r>
          </w:p>
        </w:tc>
      </w:tr>
      <w:tr w:rsidTr="00E012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BodyText"/>
              <w:rPr>
                <w:lang w:val="en-NZ"/>
              </w:rPr>
            </w:pPr>
            <w:r w:rsidRPr="00EC33E6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3E6" w:rsidP="00EC33E6">
            <w:pPr>
              <w:pStyle w:val="BodyText"/>
            </w:pPr>
            <w:r w:rsidRPr="00EC33E6">
              <w:t>All calculations are checked for accuracy, documented and verified as required</w:t>
            </w:r>
          </w:p>
        </w:tc>
      </w:tr>
    </w:tbl>
    <w:p w:rsidR="00000000" w:rsidRPr="00EC33E6" w:rsidP="00EC33E6">
      <w:pPr>
        <w:pStyle w:val="BodyText"/>
      </w:pPr>
    </w:p>
    <w:p w:rsidR="00000000" w:rsidRPr="00EC33E6" w:rsidP="00EC33E6">
      <w:pPr>
        <w:pStyle w:val="AllowPageBreak"/>
      </w:pPr>
    </w:p>
    <w:p w:rsidR="00000000" w:rsidRPr="00EC33E6" w:rsidP="00EC33E6">
      <w:pPr>
        <w:pStyle w:val="Heading1"/>
      </w:pPr>
      <w:bookmarkStart w:id="9" w:name="O_628341"/>
      <w:bookmarkEnd w:id="9"/>
      <w:r w:rsidRPr="00EC33E6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EC33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BodyText"/>
              <w:rPr>
                <w:lang w:val="en-NZ"/>
              </w:rPr>
            </w:pPr>
            <w:r w:rsidRPr="00EC33E6">
              <w:t>This section describes the knowledge and skills required for this unit.</w:t>
            </w:r>
          </w:p>
        </w:tc>
      </w:tr>
      <w:tr w:rsidTr="00EC33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BodyText"/>
              <w:rPr>
                <w:lang w:val="en-NZ"/>
              </w:rPr>
            </w:pPr>
            <w:r w:rsidRPr="00EC33E6">
              <w:rPr>
                <w:rStyle w:val="SpecialBold"/>
              </w:rPr>
              <w:t>Required knowledge:</w:t>
            </w:r>
          </w:p>
        </w:tc>
      </w:tr>
      <w:tr w:rsidTr="00EC33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3E6" w:rsidP="00EC33E6">
            <w:pPr>
              <w:pStyle w:val="ListBullet"/>
            </w:pPr>
            <w:r w:rsidRPr="00EC33E6">
              <w:t>Applicable rules, legislation and regulations:</w:t>
            </w:r>
          </w:p>
          <w:p w:rsidR="00000000" w:rsidRPr="00EC33E6" w:rsidP="00EC33E6">
            <w:pPr>
              <w:pStyle w:val="ListBullet2"/>
            </w:pPr>
            <w:r w:rsidRPr="00EC33E6">
              <w:t>case law</w:t>
            </w:r>
          </w:p>
          <w:p w:rsidR="00000000" w:rsidRPr="00EC33E6" w:rsidP="00EC33E6">
            <w:pPr>
              <w:pStyle w:val="ListBullet2"/>
            </w:pPr>
            <w:r w:rsidRPr="00EC33E6">
              <w:t xml:space="preserve">Customs Act 1901 as amended </w:t>
            </w:r>
          </w:p>
          <w:p w:rsidR="00000000" w:rsidP="00EC33E6">
            <w:pPr>
              <w:pStyle w:val="ListBullet2"/>
              <w:rPr>
                <w:lang w:val="en-NZ"/>
              </w:rPr>
            </w:pPr>
            <w:r w:rsidRPr="00EC33E6">
              <w:t>WTO Customs Valuation Agreement</w:t>
            </w:r>
          </w:p>
        </w:tc>
      </w:tr>
      <w:tr w:rsidTr="00EC33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ListBullet"/>
              <w:rPr>
                <w:lang w:val="en-NZ"/>
              </w:rPr>
            </w:pPr>
            <w:r w:rsidRPr="00EC33E6">
              <w:t>Awareness of alternative valuation methods</w:t>
            </w:r>
          </w:p>
        </w:tc>
      </w:tr>
      <w:tr w:rsidTr="00EC33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ListBullet"/>
              <w:rPr>
                <w:lang w:val="en-NZ"/>
              </w:rPr>
            </w:pPr>
            <w:r w:rsidRPr="00EC33E6">
              <w:t xml:space="preserve">Date and place of export </w:t>
            </w:r>
          </w:p>
        </w:tc>
      </w:tr>
      <w:tr w:rsidTr="00EC33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ListBullet"/>
              <w:rPr>
                <w:lang w:val="en-NZ"/>
              </w:rPr>
            </w:pPr>
            <w:r w:rsidRPr="00EC33E6">
              <w:t>Factorisation i.e. apportionment of costs over a line value (each line of invoice for which there is a separate classification)</w:t>
            </w:r>
          </w:p>
        </w:tc>
      </w:tr>
      <w:tr w:rsidTr="00EC33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ListBullet"/>
              <w:rPr>
                <w:lang w:val="en-NZ"/>
              </w:rPr>
            </w:pPr>
            <w:r w:rsidRPr="00EC33E6">
              <w:t>Price related costs and other legislated additions to or subtractions from price</w:t>
            </w:r>
          </w:p>
        </w:tc>
      </w:tr>
      <w:tr w:rsidTr="00EC33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ListBullet"/>
              <w:rPr>
                <w:lang w:val="en-NZ"/>
              </w:rPr>
            </w:pPr>
            <w:r w:rsidRPr="00EC33E6">
              <w:t>Rates of currency exchange</w:t>
            </w:r>
          </w:p>
        </w:tc>
      </w:tr>
      <w:tr w:rsidTr="00EC33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ListBullet"/>
              <w:rPr>
                <w:lang w:val="en-NZ"/>
              </w:rPr>
            </w:pPr>
            <w:r w:rsidRPr="00EC33E6">
              <w:t>Transaction value</w:t>
            </w:r>
          </w:p>
        </w:tc>
      </w:tr>
      <w:tr w:rsidTr="00EC33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3E6" w:rsidP="00EC33E6">
            <w:pPr>
              <w:pStyle w:val="ListBullet"/>
            </w:pPr>
            <w:r w:rsidRPr="00EC33E6">
              <w:t>WTO Customs Valuation Agreement</w:t>
            </w:r>
          </w:p>
        </w:tc>
      </w:tr>
    </w:tbl>
    <w:p w:rsidR="00000000" w:rsidRPr="00EC33E6" w:rsidP="00EC33E6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EC33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BodyText"/>
              <w:rPr>
                <w:lang w:val="en-NZ"/>
              </w:rPr>
            </w:pPr>
            <w:r w:rsidRPr="00EC33E6">
              <w:rPr>
                <w:rStyle w:val="SpecialBold"/>
              </w:rPr>
              <w:t>Required skills:</w:t>
            </w:r>
          </w:p>
        </w:tc>
      </w:tr>
      <w:tr w:rsidTr="00EC33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ListBullet"/>
              <w:rPr>
                <w:lang w:val="en-NZ"/>
              </w:rPr>
            </w:pPr>
            <w:r w:rsidRPr="00EC33E6">
              <w:t>Calculate accurately</w:t>
            </w:r>
          </w:p>
        </w:tc>
      </w:tr>
      <w:tr w:rsidTr="00EC33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ListBullet"/>
              <w:rPr>
                <w:lang w:val="en-NZ"/>
              </w:rPr>
            </w:pPr>
            <w:r w:rsidRPr="00EC33E6">
              <w:t>Compare and analyse information</w:t>
            </w:r>
          </w:p>
        </w:tc>
      </w:tr>
      <w:tr w:rsidTr="00EC33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ListBullet"/>
              <w:rPr>
                <w:lang w:val="en-NZ"/>
              </w:rPr>
            </w:pPr>
            <w:r w:rsidRPr="00EC33E6">
              <w:t>Identify, interpret and learn skills and knowledge required for relevant new developments in customs valuation practices</w:t>
            </w:r>
          </w:p>
        </w:tc>
      </w:tr>
      <w:tr w:rsidTr="00EC33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ListBullet"/>
              <w:rPr>
                <w:lang w:val="en-NZ"/>
              </w:rPr>
            </w:pPr>
            <w:r w:rsidRPr="00EC33E6">
              <w:t>Negotiate, communicate and liaise effectively with clients and others</w:t>
            </w:r>
          </w:p>
        </w:tc>
      </w:tr>
      <w:tr w:rsidTr="00EC33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ListBullet"/>
              <w:rPr>
                <w:lang w:val="en-NZ"/>
              </w:rPr>
            </w:pPr>
            <w:r w:rsidRPr="00EC33E6">
              <w:t>Read and interpret legislation</w:t>
            </w:r>
          </w:p>
        </w:tc>
      </w:tr>
      <w:tr w:rsidTr="00EC33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3E6" w:rsidP="00EC33E6">
            <w:pPr>
              <w:pStyle w:val="ListBullet"/>
            </w:pPr>
            <w:r w:rsidRPr="00EC33E6">
              <w:t>Solve problems that may aris</w:t>
            </w:r>
            <w:r w:rsidRPr="00EC33E6">
              <w:t>e when determining customs valuations</w:t>
            </w:r>
          </w:p>
        </w:tc>
      </w:tr>
    </w:tbl>
    <w:p w:rsidR="00000000" w:rsidRPr="00EC33E6" w:rsidP="00EC33E6">
      <w:pPr>
        <w:pStyle w:val="BodyText"/>
      </w:pPr>
    </w:p>
    <w:p w:rsidR="00000000" w:rsidRPr="00EC33E6" w:rsidP="00EC33E6">
      <w:pPr>
        <w:pStyle w:val="AllowPageBreak"/>
      </w:pPr>
    </w:p>
    <w:p w:rsidR="00000000" w:rsidRPr="00EC33E6" w:rsidP="00EC33E6">
      <w:pPr>
        <w:pStyle w:val="Heading1"/>
      </w:pPr>
      <w:bookmarkStart w:id="10" w:name="O_628342"/>
      <w:bookmarkEnd w:id="10"/>
      <w:r w:rsidRPr="00EC33E6">
        <w:t>Evidence Guide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38"/>
        <w:gridCol w:w="6302"/>
      </w:tblGrid>
      <w:tr w:rsidTr="00EC33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BodyText"/>
              <w:rPr>
                <w:lang w:val="en-NZ"/>
              </w:rPr>
            </w:pPr>
            <w:r w:rsidRPr="00EC33E6">
              <w:t>The evidence guide provides advice on assessment and must be read in conjunction with the performance criteria, required knowledge and skills, the range statement and the assessment gu</w:t>
            </w:r>
            <w:r w:rsidRPr="00EC33E6">
              <w:t>idelines for this Training Package.</w:t>
            </w:r>
          </w:p>
        </w:tc>
      </w:tr>
      <w:tr w:rsidTr="00EC33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BodyText"/>
              <w:rPr>
                <w:lang w:val="en-NZ"/>
              </w:rPr>
            </w:pPr>
            <w:r w:rsidRPr="00EC33E6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3E6" w:rsidP="00EC33E6">
            <w:pPr>
              <w:pStyle w:val="BodyText"/>
            </w:pPr>
            <w:r w:rsidRPr="00EC33E6">
              <w:t>The evidence required to demonstrate competence in this unit must be relevant to and satisfy all of the requirem</w:t>
            </w:r>
            <w:r w:rsidRPr="00EC33E6">
              <w:t>ents of the Elements, Performance Criteria, Required Skills, Required Knowledge and include:</w:t>
            </w:r>
          </w:p>
          <w:p w:rsidR="00000000" w:rsidRPr="00EC33E6" w:rsidP="00EC33E6">
            <w:pPr>
              <w:pStyle w:val="ListBullet"/>
            </w:pPr>
            <w:r w:rsidRPr="00EC33E6">
              <w:t>applying transaction valuation method</w:t>
            </w:r>
          </w:p>
          <w:p w:rsidR="00000000" w:rsidRPr="00EC33E6" w:rsidP="00EC33E6">
            <w:pPr>
              <w:pStyle w:val="ListBullet"/>
            </w:pPr>
            <w:r w:rsidRPr="00EC33E6">
              <w:t>identifying relevant import sales transaction for customs valuation purposes</w:t>
            </w:r>
          </w:p>
          <w:p w:rsidR="00000000" w:rsidRPr="00EC33E6" w:rsidP="00EC33E6">
            <w:pPr>
              <w:pStyle w:val="ListBullet"/>
            </w:pPr>
            <w:r w:rsidRPr="00EC33E6">
              <w:t>determining price and elements of adjusted pric</w:t>
            </w:r>
            <w:r w:rsidRPr="00EC33E6">
              <w:t>e</w:t>
            </w:r>
          </w:p>
          <w:p w:rsidR="00000000" w:rsidRPr="00EC33E6" w:rsidP="00EC33E6">
            <w:pPr>
              <w:pStyle w:val="ListBullet"/>
            </w:pPr>
            <w:r w:rsidRPr="00EC33E6">
              <w:t>identifying elements of price related costs</w:t>
            </w:r>
          </w:p>
          <w:p w:rsidR="00000000" w:rsidRPr="00EC33E6" w:rsidP="00EC33E6">
            <w:pPr>
              <w:pStyle w:val="ListBullet"/>
            </w:pPr>
            <w:r w:rsidRPr="00EC33E6">
              <w:t>calculating customs value</w:t>
            </w:r>
          </w:p>
          <w:p w:rsidR="00000000" w:rsidP="00EC33E6">
            <w:pPr>
              <w:pStyle w:val="ListBullet"/>
              <w:rPr>
                <w:lang w:val="en-NZ"/>
              </w:rPr>
            </w:pPr>
            <w:r w:rsidRPr="00EC33E6">
              <w:t>recording valuation information on customs import declaration.</w:t>
            </w:r>
          </w:p>
        </w:tc>
      </w:tr>
      <w:tr w:rsidTr="00EC33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BodyText"/>
              <w:rPr>
                <w:lang w:val="en-NZ"/>
              </w:rPr>
            </w:pPr>
            <w:r w:rsidRPr="00EC33E6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3E6" w:rsidP="00EC33E6">
            <w:pPr>
              <w:pStyle w:val="BodyText"/>
            </w:pPr>
            <w:r w:rsidRPr="00EC33E6">
              <w:t>Performance is demonstrated consistently over time and in a suitable range of contexts.</w:t>
            </w:r>
          </w:p>
          <w:p w:rsidR="00000000" w:rsidRPr="00EC33E6" w:rsidP="00EC33E6">
            <w:pPr>
              <w:pStyle w:val="BodyText"/>
            </w:pPr>
            <w:r w:rsidRPr="00EC33E6">
              <w:t>Resources for assessment include access to:</w:t>
            </w:r>
          </w:p>
          <w:p w:rsidR="00000000" w:rsidRPr="00EC33E6" w:rsidP="00EC33E6">
            <w:pPr>
              <w:pStyle w:val="ListBullet"/>
            </w:pPr>
            <w:r w:rsidRPr="00EC33E6">
              <w:t>a range of relevant exercises, case studies and/or other simulated practical and knowledge assessment, and/or</w:t>
            </w:r>
          </w:p>
          <w:p w:rsidR="00000000" w:rsidRPr="00EC33E6" w:rsidP="00EC33E6">
            <w:pPr>
              <w:pStyle w:val="ListBullet"/>
            </w:pPr>
            <w:r w:rsidRPr="00EC33E6">
              <w:t>an appropriat</w:t>
            </w:r>
            <w:r w:rsidRPr="00EC33E6">
              <w:t>e range of relevant operational situations in the workplace.</w:t>
            </w:r>
          </w:p>
          <w:p w:rsidR="00000000" w:rsidRPr="00EC33E6" w:rsidP="00EC33E6">
            <w:pPr>
              <w:pStyle w:val="BodyText"/>
            </w:pPr>
            <w:r w:rsidRPr="00EC33E6">
              <w:t>In both real and simulated environments, access is required to:</w:t>
            </w:r>
          </w:p>
          <w:p w:rsidR="00000000" w:rsidRPr="00EC33E6" w:rsidP="00EC33E6">
            <w:pPr>
              <w:pStyle w:val="ListBullet"/>
            </w:pPr>
            <w:r w:rsidRPr="00EC33E6">
              <w:t>relevant and appropriate materials and equipment, and</w:t>
            </w:r>
          </w:p>
          <w:p w:rsidR="00000000" w:rsidP="00EC33E6">
            <w:pPr>
              <w:pStyle w:val="ListBullet"/>
              <w:rPr>
                <w:lang w:val="en-NZ"/>
              </w:rPr>
            </w:pPr>
            <w:r w:rsidRPr="00EC33E6">
              <w:t xml:space="preserve">applicable documentation including workplace procedures, regulations, codes </w:t>
            </w:r>
            <w:r w:rsidRPr="00EC33E6">
              <w:t>of practice and operation manuals.</w:t>
            </w:r>
          </w:p>
        </w:tc>
      </w:tr>
      <w:tr w:rsidTr="00EC33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BodyText"/>
              <w:rPr>
                <w:lang w:val="en-NZ"/>
              </w:rPr>
            </w:pPr>
            <w:r w:rsidRPr="00EC33E6">
              <w:rPr>
                <w:rStyle w:val="SpecialBold"/>
              </w:rPr>
              <w:t>Method of assessment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3E6" w:rsidP="00EC33E6">
            <w:pPr>
              <w:pStyle w:val="BodyText"/>
            </w:pPr>
            <w:r w:rsidRPr="00EC33E6">
              <w:t>Assessment of this unit must be undertaken by a registered training organisation.</w:t>
            </w:r>
          </w:p>
          <w:p w:rsidR="00000000" w:rsidRPr="00EC33E6" w:rsidP="00EC33E6">
            <w:pPr>
              <w:pStyle w:val="BodyText"/>
            </w:pPr>
            <w:r w:rsidRPr="00EC33E6">
              <w:t>Practical assessment must occur:</w:t>
            </w:r>
          </w:p>
          <w:p w:rsidR="00000000" w:rsidRPr="00EC33E6" w:rsidP="00EC33E6">
            <w:pPr>
              <w:pStyle w:val="ListBullet"/>
            </w:pPr>
            <w:r w:rsidRPr="00EC33E6">
              <w:t>through activities in an appropriately simulated environment at the registered trai</w:t>
            </w:r>
            <w:r w:rsidRPr="00EC33E6">
              <w:t>ning organisation, and/or</w:t>
            </w:r>
          </w:p>
          <w:p w:rsidR="00000000" w:rsidRPr="00EC33E6" w:rsidP="00EC33E6">
            <w:pPr>
              <w:pStyle w:val="ListBullet"/>
            </w:pPr>
            <w:r w:rsidRPr="00EC33E6">
              <w:t>in an appropriate range of situations in the workplace.</w:t>
            </w:r>
          </w:p>
          <w:p w:rsidR="00000000" w:rsidRPr="00EC33E6" w:rsidP="00EC33E6">
            <w:pPr>
              <w:pStyle w:val="BodyText"/>
            </w:pPr>
            <w:r w:rsidRPr="00EC33E6">
              <w:t>A range of assessment methods should be used to assess practical skills and knowledge.</w:t>
            </w:r>
          </w:p>
          <w:p w:rsidR="00000000" w:rsidRPr="00EC33E6" w:rsidP="00EC33E6">
            <w:pPr>
              <w:pStyle w:val="BodyText"/>
            </w:pPr>
            <w:r w:rsidRPr="00EC33E6">
              <w:t>As a minimum, assessment of knowledge must be conducted through appropriate written/oral tests.</w:t>
            </w:r>
          </w:p>
        </w:tc>
      </w:tr>
    </w:tbl>
    <w:p w:rsidR="00000000" w:rsidRPr="00EC33E6" w:rsidP="00EC33E6">
      <w:pPr>
        <w:pStyle w:val="BodyText"/>
      </w:pPr>
    </w:p>
    <w:p w:rsidR="00000000" w:rsidRPr="00EC33E6" w:rsidP="00EC33E6">
      <w:pPr>
        <w:pStyle w:val="AllowPageBreak"/>
      </w:pPr>
    </w:p>
    <w:p w:rsidR="00000000" w:rsidRPr="00EC33E6" w:rsidP="00EC33E6">
      <w:pPr>
        <w:pStyle w:val="Heading1"/>
      </w:pPr>
      <w:bookmarkStart w:id="11" w:name="O_628343"/>
      <w:bookmarkEnd w:id="11"/>
      <w:r w:rsidRPr="00EC33E6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E012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BodyText"/>
              <w:rPr>
                <w:lang w:val="en-NZ"/>
              </w:rPr>
            </w:pPr>
            <w:r w:rsidRPr="00EC33E6">
              <w:t>The range statement relates to the unit of competency as a whole. It allows for different work environments and situations th</w:t>
            </w:r>
            <w:r w:rsidRPr="00EC33E6">
              <w:t>at may affect performance.</w:t>
            </w:r>
          </w:p>
        </w:tc>
      </w:tr>
      <w:tr w:rsidTr="00E012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BodyText"/>
              <w:rPr>
                <w:lang w:val="en-NZ"/>
              </w:rPr>
            </w:pPr>
            <w:r w:rsidRPr="00EC33E6">
              <w:t>Information on the determination of relevant aspects of customs valuations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3E6" w:rsidP="00EC33E6">
            <w:pPr>
              <w:pStyle w:val="ListBullet"/>
            </w:pPr>
            <w:r w:rsidRPr="00EC33E6">
              <w:t>Customs Act 1901 and Customs Regulations</w:t>
            </w:r>
          </w:p>
          <w:p w:rsidR="00000000" w:rsidRPr="00EC33E6" w:rsidP="00EC33E6">
            <w:pPr>
              <w:pStyle w:val="ListBullet"/>
            </w:pPr>
            <w:r w:rsidRPr="00EC33E6">
              <w:t>principles, theories and history of the Australian valuation system including the WTO Customs Valuation Agreement, and Customs and related legislation</w:t>
            </w:r>
          </w:p>
          <w:p w:rsidR="00000000" w:rsidRPr="00EC33E6" w:rsidP="00EC33E6">
            <w:pPr>
              <w:pStyle w:val="ListBullet"/>
            </w:pPr>
            <w:r w:rsidRPr="00EC33E6">
              <w:t>transaction value including:</w:t>
            </w:r>
          </w:p>
          <w:p w:rsidR="00000000" w:rsidRPr="00EC33E6" w:rsidP="00EC33E6">
            <w:pPr>
              <w:pStyle w:val="ListBullet2"/>
            </w:pPr>
            <w:r w:rsidRPr="00EC33E6">
              <w:t>adjusted price</w:t>
            </w:r>
          </w:p>
          <w:p w:rsidR="00000000" w:rsidRPr="00EC33E6" w:rsidP="00EC33E6">
            <w:pPr>
              <w:pStyle w:val="ListBullet2"/>
            </w:pPr>
            <w:r w:rsidRPr="00EC33E6">
              <w:t>arm’s length transactions</w:t>
            </w:r>
          </w:p>
          <w:p w:rsidR="00000000" w:rsidRPr="00EC33E6" w:rsidP="00EC33E6">
            <w:pPr>
              <w:pStyle w:val="ListBullet2"/>
            </w:pPr>
            <w:r w:rsidRPr="00EC33E6">
              <w:t>contract of sale</w:t>
            </w:r>
          </w:p>
          <w:p w:rsidR="00000000" w:rsidRPr="00EC33E6" w:rsidP="00EC33E6">
            <w:pPr>
              <w:pStyle w:val="ListBullet2"/>
            </w:pPr>
            <w:r w:rsidRPr="00EC33E6">
              <w:t>import sales tran</w:t>
            </w:r>
            <w:r w:rsidRPr="00EC33E6">
              <w:t>saction</w:t>
            </w:r>
          </w:p>
          <w:p w:rsidR="00000000" w:rsidRPr="00EC33E6" w:rsidP="00EC33E6">
            <w:pPr>
              <w:pStyle w:val="ListBullet2"/>
            </w:pPr>
            <w:r w:rsidRPr="00EC33E6">
              <w:t>price</w:t>
            </w:r>
          </w:p>
          <w:p w:rsidR="00000000" w:rsidRPr="00EC33E6" w:rsidP="00EC33E6">
            <w:pPr>
              <w:pStyle w:val="ListBullet2"/>
            </w:pPr>
            <w:r w:rsidRPr="00EC33E6">
              <w:t>price related costs</w:t>
            </w:r>
          </w:p>
          <w:p w:rsidR="00000000" w:rsidP="00EC33E6">
            <w:pPr>
              <w:pStyle w:val="ListBullet2"/>
              <w:rPr>
                <w:lang w:val="en-NZ"/>
              </w:rPr>
            </w:pPr>
            <w:r w:rsidRPr="00EC33E6">
              <w:t>rebates</w:t>
            </w:r>
          </w:p>
        </w:tc>
      </w:tr>
      <w:tr w:rsidTr="00E012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BodyText"/>
              <w:rPr>
                <w:lang w:val="en-NZ"/>
              </w:rPr>
            </w:pPr>
            <w:r w:rsidRPr="00EC33E6">
              <w:t>Alternate valuation methods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3E6" w:rsidP="00EC33E6">
            <w:pPr>
              <w:pStyle w:val="ListBullet"/>
            </w:pPr>
            <w:r w:rsidRPr="00EC33E6">
              <w:t>computed value method</w:t>
            </w:r>
          </w:p>
          <w:p w:rsidR="00000000" w:rsidRPr="00EC33E6" w:rsidP="00EC33E6">
            <w:pPr>
              <w:pStyle w:val="ListBullet"/>
            </w:pPr>
            <w:r w:rsidRPr="00EC33E6">
              <w:t>deductive goods method</w:t>
            </w:r>
          </w:p>
          <w:p w:rsidR="00000000" w:rsidRPr="00EC33E6" w:rsidP="00EC33E6">
            <w:pPr>
              <w:pStyle w:val="ListBullet"/>
            </w:pPr>
            <w:r w:rsidRPr="00EC33E6">
              <w:t xml:space="preserve">fall back method </w:t>
            </w:r>
          </w:p>
          <w:p w:rsidR="00000000" w:rsidRPr="00EC33E6" w:rsidP="00EC33E6">
            <w:pPr>
              <w:pStyle w:val="ListBullet"/>
            </w:pPr>
            <w:r w:rsidRPr="00EC33E6">
              <w:t>identical goods valuation</w:t>
            </w:r>
          </w:p>
          <w:p w:rsidR="00000000" w:rsidP="00EC33E6">
            <w:pPr>
              <w:pStyle w:val="ListBullet"/>
              <w:rPr>
                <w:lang w:val="en-NZ"/>
              </w:rPr>
            </w:pPr>
            <w:r w:rsidRPr="00EC33E6">
              <w:t>similar goods valuation</w:t>
            </w:r>
          </w:p>
        </w:tc>
      </w:tr>
      <w:tr w:rsidTr="00E012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BodyText"/>
              <w:rPr>
                <w:lang w:val="en-NZ"/>
              </w:rPr>
            </w:pPr>
            <w:r w:rsidRPr="00EC33E6">
              <w:t>Adjusted price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3E6" w:rsidP="00EC33E6">
            <w:pPr>
              <w:pStyle w:val="ListBullet"/>
            </w:pPr>
            <w:r w:rsidRPr="00EC33E6">
              <w:t>Australian inland freight and insurance</w:t>
            </w:r>
          </w:p>
          <w:p w:rsidR="00000000" w:rsidRPr="00EC33E6" w:rsidP="00EC33E6">
            <w:pPr>
              <w:pStyle w:val="ListBullet"/>
            </w:pPr>
            <w:r w:rsidRPr="00EC33E6">
              <w:t>deductible administrative costs</w:t>
            </w:r>
          </w:p>
          <w:p w:rsidR="00000000" w:rsidRPr="00EC33E6" w:rsidP="00EC33E6">
            <w:pPr>
              <w:pStyle w:val="ListBullet"/>
            </w:pPr>
            <w:r w:rsidRPr="00EC33E6">
              <w:t>deductible financing costs</w:t>
            </w:r>
          </w:p>
          <w:p w:rsidR="00000000" w:rsidRPr="00EC33E6" w:rsidP="00EC33E6">
            <w:pPr>
              <w:pStyle w:val="ListBullet"/>
            </w:pPr>
            <w:r w:rsidRPr="00EC33E6">
              <w:t xml:space="preserve">overseas freight and insurance </w:t>
            </w:r>
          </w:p>
          <w:p w:rsidR="00000000" w:rsidP="00EC33E6">
            <w:pPr>
              <w:pStyle w:val="ListBullet"/>
              <w:rPr>
                <w:lang w:val="en-NZ"/>
              </w:rPr>
            </w:pPr>
            <w:r w:rsidRPr="00EC33E6">
              <w:t>post importation costs</w:t>
            </w:r>
          </w:p>
        </w:tc>
      </w:tr>
      <w:tr w:rsidTr="00E012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BodyText"/>
              <w:rPr>
                <w:lang w:val="en-NZ"/>
              </w:rPr>
            </w:pPr>
            <w:r w:rsidRPr="00EC33E6">
              <w:t>Price related costs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3E6" w:rsidP="00EC33E6">
            <w:pPr>
              <w:pStyle w:val="ListBullet"/>
            </w:pPr>
            <w:r w:rsidRPr="00EC33E6">
              <w:t>foreign inland freight and foreign inland insurance</w:t>
            </w:r>
          </w:p>
          <w:p w:rsidR="00000000" w:rsidRPr="00EC33E6" w:rsidP="00EC33E6">
            <w:pPr>
              <w:pStyle w:val="ListBullet"/>
            </w:pPr>
            <w:r w:rsidRPr="00EC33E6">
              <w:t>packing costs</w:t>
            </w:r>
          </w:p>
          <w:p w:rsidR="00000000" w:rsidRPr="00EC33E6" w:rsidP="00EC33E6">
            <w:pPr>
              <w:pStyle w:val="ListBullet"/>
            </w:pPr>
            <w:r w:rsidRPr="00EC33E6">
              <w:t>production assist costs</w:t>
            </w:r>
          </w:p>
          <w:p w:rsidR="00000000" w:rsidP="00EC33E6">
            <w:pPr>
              <w:pStyle w:val="ListBullet"/>
              <w:rPr>
                <w:lang w:val="en-NZ"/>
              </w:rPr>
            </w:pPr>
            <w:r w:rsidRPr="00EC33E6">
              <w:t>proceeds of resale</w:t>
            </w:r>
          </w:p>
        </w:tc>
      </w:tr>
      <w:tr w:rsidTr="00E012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BodyText"/>
              <w:rPr>
                <w:lang w:val="en-NZ"/>
              </w:rPr>
            </w:pPr>
            <w:r w:rsidRPr="00EC33E6">
              <w:t>Valuation advice means: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ListBullet"/>
              <w:rPr>
                <w:lang w:val="en-NZ"/>
              </w:rPr>
            </w:pPr>
            <w:r w:rsidRPr="00EC33E6">
              <w:t>completing and lodging an application for valuation advice with the regulator</w:t>
            </w:r>
          </w:p>
        </w:tc>
      </w:tr>
      <w:tr w:rsidTr="00E012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BodyText"/>
              <w:rPr>
                <w:lang w:val="en-NZ"/>
              </w:rPr>
            </w:pPr>
            <w:r w:rsidRPr="00EC33E6">
              <w:t>Verification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3E6" w:rsidP="00EC33E6">
            <w:pPr>
              <w:pStyle w:val="ListBullet"/>
            </w:pPr>
            <w:r w:rsidRPr="00EC33E6">
              <w:t xml:space="preserve">customs brokers </w:t>
            </w:r>
          </w:p>
          <w:p w:rsidR="00000000" w:rsidP="00EC33E6">
            <w:pPr>
              <w:pStyle w:val="ListBullet"/>
              <w:rPr>
                <w:lang w:val="en-NZ"/>
              </w:rPr>
            </w:pPr>
            <w:r w:rsidRPr="00EC33E6">
              <w:t>other colleagues within the enterprise</w:t>
            </w:r>
          </w:p>
        </w:tc>
      </w:tr>
      <w:tr w:rsidTr="00E012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BodyText"/>
              <w:rPr>
                <w:lang w:val="en-NZ"/>
              </w:rPr>
            </w:pPr>
            <w:r w:rsidRPr="00EC33E6">
              <w:t>New developments in cust</w:t>
            </w:r>
            <w:r w:rsidRPr="00EC33E6">
              <w:t>oms valuation practices including changes in: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3E6" w:rsidP="00EC33E6">
            <w:pPr>
              <w:pStyle w:val="ListBullet"/>
            </w:pPr>
            <w:r w:rsidRPr="00EC33E6">
              <w:t xml:space="preserve">case law </w:t>
            </w:r>
          </w:p>
          <w:p w:rsidR="00000000" w:rsidRPr="00EC33E6" w:rsidP="00EC33E6">
            <w:pPr>
              <w:pStyle w:val="ListBullet"/>
            </w:pPr>
            <w:r w:rsidRPr="00EC33E6">
              <w:t>legislation</w:t>
            </w:r>
          </w:p>
          <w:p w:rsidR="00000000" w:rsidRPr="00EC33E6" w:rsidP="00EC33E6">
            <w:pPr>
              <w:pStyle w:val="ListBullet"/>
            </w:pPr>
            <w:r w:rsidRPr="00EC33E6">
              <w:t>processes and policies</w:t>
            </w:r>
          </w:p>
          <w:p w:rsidR="00000000" w:rsidP="00EC33E6">
            <w:pPr>
              <w:pStyle w:val="ListBullet"/>
              <w:rPr>
                <w:lang w:val="en-NZ"/>
              </w:rPr>
            </w:pPr>
            <w:r w:rsidRPr="00EC33E6">
              <w:t>regulations</w:t>
            </w:r>
          </w:p>
        </w:tc>
      </w:tr>
      <w:tr w:rsidTr="00E012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BodyText"/>
              <w:rPr>
                <w:lang w:val="en-NZ"/>
              </w:rPr>
            </w:pPr>
            <w:r w:rsidRPr="00EC33E6">
              <w:t>Information on new developments in customs valuation practices may be obtained from: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3E6" w:rsidP="00EC33E6">
            <w:pPr>
              <w:pStyle w:val="ListBullet"/>
            </w:pPr>
            <w:r w:rsidRPr="00EC33E6">
              <w:t>bulletins, journals, magazines, books</w:t>
            </w:r>
          </w:p>
          <w:p w:rsidR="00000000" w:rsidRPr="00EC33E6" w:rsidP="00EC33E6">
            <w:pPr>
              <w:pStyle w:val="ListBullet"/>
            </w:pPr>
            <w:r w:rsidRPr="00EC33E6">
              <w:t>external networks such as professional bodies and staff in various regulatory authorities</w:t>
            </w:r>
          </w:p>
          <w:p w:rsidR="00000000" w:rsidRPr="00EC33E6" w:rsidP="00EC33E6">
            <w:pPr>
              <w:pStyle w:val="ListBullet"/>
            </w:pPr>
            <w:r w:rsidRPr="00EC33E6">
              <w:t>internal and external training programs</w:t>
            </w:r>
          </w:p>
          <w:p w:rsidR="00000000" w:rsidRPr="00EC33E6" w:rsidP="00EC33E6">
            <w:pPr>
              <w:pStyle w:val="ListBullet"/>
            </w:pPr>
            <w:r w:rsidRPr="00EC33E6">
              <w:t>internal networks such as own operational team, staff in other departments, support staff, managers, training staff</w:t>
            </w:r>
          </w:p>
          <w:p w:rsidR="00000000" w:rsidP="00EC33E6">
            <w:pPr>
              <w:pStyle w:val="ListBullet"/>
              <w:rPr>
                <w:lang w:val="en-NZ"/>
              </w:rPr>
            </w:pPr>
            <w:r w:rsidRPr="00EC33E6">
              <w:t>internet w</w:t>
            </w:r>
            <w:r w:rsidRPr="00EC33E6">
              <w:t>ebsites</w:t>
            </w:r>
          </w:p>
        </w:tc>
      </w:tr>
      <w:tr w:rsidTr="00E012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BodyText"/>
              <w:rPr>
                <w:lang w:val="en-NZ"/>
              </w:rPr>
            </w:pPr>
            <w:r w:rsidRPr="00EC33E6">
              <w:t>Ways of learning skills and knowledge required for new developments in customs valuation practices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3E6" w:rsidP="00EC33E6">
            <w:pPr>
              <w:pStyle w:val="ListBullet"/>
            </w:pPr>
            <w:r w:rsidRPr="00EC33E6">
              <w:t>coaching in the workplace</w:t>
            </w:r>
          </w:p>
          <w:p w:rsidR="00000000" w:rsidRPr="00EC33E6" w:rsidP="00EC33E6">
            <w:pPr>
              <w:pStyle w:val="ListBullet"/>
            </w:pPr>
            <w:r w:rsidRPr="00EC33E6">
              <w:t>independent reading</w:t>
            </w:r>
          </w:p>
          <w:p w:rsidR="00000000" w:rsidRPr="00EC33E6" w:rsidP="00EC33E6">
            <w:pPr>
              <w:pStyle w:val="ListBullet"/>
            </w:pPr>
            <w:r w:rsidRPr="00EC33E6">
              <w:t>networking with relevant internal and external contacts</w:t>
            </w:r>
          </w:p>
          <w:p w:rsidR="00000000" w:rsidP="00EC33E6">
            <w:pPr>
              <w:pStyle w:val="ListBullet"/>
              <w:rPr>
                <w:lang w:val="en-NZ"/>
              </w:rPr>
            </w:pPr>
            <w:r w:rsidRPr="00EC33E6">
              <w:t>online learning</w:t>
            </w:r>
          </w:p>
        </w:tc>
      </w:tr>
      <w:tr w:rsidTr="00E012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BodyText"/>
              <w:rPr>
                <w:lang w:val="en-NZ"/>
              </w:rPr>
            </w:pPr>
            <w:r w:rsidRPr="00EC33E6">
              <w:t>Workplace procedures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ListBullet"/>
              <w:rPr>
                <w:lang w:val="en-NZ"/>
              </w:rPr>
            </w:pPr>
            <w:r w:rsidRPr="00EC33E6">
              <w:t>quality procedures</w:t>
            </w:r>
          </w:p>
        </w:tc>
      </w:tr>
      <w:tr w:rsidTr="00E012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BodyText"/>
              <w:rPr>
                <w:lang w:val="en-NZ"/>
              </w:rPr>
            </w:pPr>
            <w:r w:rsidRPr="00EC33E6">
              <w:t>Communication in the work area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3E6" w:rsidP="00EC33E6">
            <w:pPr>
              <w:pStyle w:val="ListBullet"/>
            </w:pPr>
            <w:r w:rsidRPr="00EC33E6">
              <w:t>electronic data interchange (EDI)</w:t>
            </w:r>
          </w:p>
          <w:p w:rsidR="00000000" w:rsidRPr="00EC33E6" w:rsidP="00EC33E6">
            <w:pPr>
              <w:pStyle w:val="ListBullet"/>
            </w:pPr>
            <w:r w:rsidRPr="00EC33E6">
              <w:t>email</w:t>
            </w:r>
          </w:p>
          <w:p w:rsidR="00000000" w:rsidRPr="00EC33E6" w:rsidP="00EC33E6">
            <w:pPr>
              <w:pStyle w:val="ListBullet"/>
            </w:pPr>
            <w:r w:rsidRPr="00EC33E6">
              <w:t>fax</w:t>
            </w:r>
          </w:p>
          <w:p w:rsidR="00000000" w:rsidRPr="00EC33E6" w:rsidP="00EC33E6">
            <w:pPr>
              <w:pStyle w:val="ListBullet"/>
            </w:pPr>
            <w:r w:rsidRPr="00EC33E6">
              <w:t>internet</w:t>
            </w:r>
          </w:p>
          <w:p w:rsidR="00000000" w:rsidRPr="00EC33E6" w:rsidP="00EC33E6">
            <w:pPr>
              <w:pStyle w:val="ListBullet"/>
            </w:pPr>
            <w:r w:rsidRPr="00EC33E6">
              <w:t>oral, aural or signed communications</w:t>
            </w:r>
          </w:p>
          <w:p w:rsidR="00000000" w:rsidP="00EC33E6">
            <w:pPr>
              <w:pStyle w:val="ListBullet"/>
              <w:rPr>
                <w:lang w:val="en-NZ"/>
              </w:rPr>
            </w:pPr>
            <w:r w:rsidRPr="00EC33E6">
              <w:t>phone</w:t>
            </w:r>
          </w:p>
        </w:tc>
      </w:tr>
      <w:tr w:rsidTr="00E012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BodyText"/>
              <w:rPr>
                <w:lang w:val="en-NZ"/>
              </w:rPr>
            </w:pPr>
            <w:r w:rsidRPr="00EC33E6">
              <w:t>Consultative processes may involve: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3E6" w:rsidP="00EC33E6">
            <w:pPr>
              <w:pStyle w:val="ListBullet"/>
            </w:pPr>
            <w:r w:rsidRPr="00EC33E6">
              <w:t xml:space="preserve">management </w:t>
            </w:r>
          </w:p>
          <w:p w:rsidR="00000000" w:rsidRPr="00EC33E6" w:rsidP="00EC33E6">
            <w:pPr>
              <w:pStyle w:val="ListBullet"/>
            </w:pPr>
            <w:r w:rsidRPr="00EC33E6">
              <w:t>relevant a</w:t>
            </w:r>
            <w:r w:rsidRPr="00EC33E6">
              <w:t>uthorities and institutions</w:t>
            </w:r>
          </w:p>
          <w:p w:rsidR="00000000" w:rsidP="00EC33E6">
            <w:pPr>
              <w:pStyle w:val="ListBullet"/>
              <w:rPr>
                <w:lang w:val="en-NZ"/>
              </w:rPr>
            </w:pPr>
            <w:r w:rsidRPr="00EC33E6">
              <w:t>other employees and supervisors</w:t>
            </w:r>
          </w:p>
        </w:tc>
      </w:tr>
      <w:tr w:rsidTr="00E012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E6">
            <w:pPr>
              <w:pStyle w:val="BodyText"/>
              <w:rPr>
                <w:lang w:val="en-NZ"/>
              </w:rPr>
            </w:pPr>
            <w:r w:rsidRPr="00EC33E6">
              <w:t>Documentation and records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3E6" w:rsidP="00EC33E6">
            <w:pPr>
              <w:pStyle w:val="ListBullet"/>
            </w:pPr>
            <w:r w:rsidRPr="00EC33E6">
              <w:t>client instructions</w:t>
            </w:r>
          </w:p>
          <w:p w:rsidR="00000000" w:rsidRPr="00EC33E6" w:rsidP="00EC33E6">
            <w:pPr>
              <w:pStyle w:val="ListBullet"/>
            </w:pPr>
            <w:r w:rsidRPr="00EC33E6">
              <w:t>Customs Act 1901and related legislation</w:t>
            </w:r>
          </w:p>
          <w:p w:rsidR="00000000" w:rsidRPr="00EC33E6" w:rsidP="00EC33E6">
            <w:pPr>
              <w:pStyle w:val="ListBullet"/>
            </w:pPr>
            <w:r w:rsidRPr="00EC33E6">
              <w:t>internal documentation used for customs valuation</w:t>
            </w:r>
          </w:p>
          <w:p w:rsidR="00000000" w:rsidRPr="00EC33E6" w:rsidP="00EC33E6">
            <w:pPr>
              <w:pStyle w:val="ListBullet"/>
            </w:pPr>
            <w:r w:rsidRPr="00EC33E6">
              <w:t>software application system user manuals</w:t>
            </w:r>
          </w:p>
          <w:p w:rsidR="00000000" w:rsidRPr="00EC33E6" w:rsidP="00EC33E6">
            <w:pPr>
              <w:pStyle w:val="ListBullet"/>
            </w:pPr>
            <w:r w:rsidRPr="00EC33E6">
              <w:t>workplace procedures and policies</w:t>
            </w:r>
          </w:p>
          <w:p w:rsidR="00000000" w:rsidRPr="00EC33E6" w:rsidP="00EC33E6">
            <w:pPr>
              <w:pStyle w:val="ListBullet"/>
            </w:pPr>
            <w:r w:rsidRPr="00EC33E6">
              <w:t>WTO Customs Valuation Agreement</w:t>
            </w:r>
          </w:p>
        </w:tc>
      </w:tr>
    </w:tbl>
    <w:p w:rsidR="00000000" w:rsidRPr="00EC33E6" w:rsidP="00EC33E6">
      <w:pPr>
        <w:pStyle w:val="BodyText"/>
      </w:pPr>
    </w:p>
    <w:p w:rsidR="00000000" w:rsidRPr="00EC33E6" w:rsidP="00EC33E6">
      <w:pPr>
        <w:pStyle w:val="AllowPageBreak"/>
      </w:pPr>
    </w:p>
    <w:p w:rsidR="00000000" w:rsidRPr="00EC33E6" w:rsidP="00EC33E6">
      <w:pPr>
        <w:pStyle w:val="Heading1"/>
      </w:pPr>
      <w:bookmarkStart w:id="12" w:name="O_628344"/>
      <w:bookmarkEnd w:id="12"/>
      <w:r w:rsidRPr="00EC33E6">
        <w:t>Unit Sector(s)</w:t>
      </w:r>
    </w:p>
    <w:p w:rsidR="00000000" w:rsidRPr="00EC33E6" w:rsidP="00EC33E6">
      <w:pPr>
        <w:pStyle w:val="BodyText"/>
      </w:pPr>
      <w:r w:rsidRPr="00EC33E6">
        <w:t>Not applicable.</w:t>
      </w:r>
    </w:p>
    <w:p w:rsidR="00000000" w:rsidRPr="00EC33E6" w:rsidP="00EC33E6">
      <w:pPr>
        <w:pStyle w:val="AllowPageBreak"/>
      </w:pPr>
    </w:p>
    <w:p w:rsidR="00000000" w:rsidRPr="00EC33E6" w:rsidP="00EC33E6">
      <w:pPr>
        <w:pStyle w:val="Heading1"/>
      </w:pPr>
      <w:bookmarkStart w:id="13" w:name="O_628345"/>
      <w:bookmarkEnd w:id="13"/>
      <w:r w:rsidRPr="00EC33E6">
        <w:t>Competency Field</w:t>
      </w:r>
    </w:p>
    <w:p w:rsidR="00000000" w:rsidRPr="00EC33E6" w:rsidP="00EC33E6">
      <w:pPr>
        <w:pStyle w:val="BodyText"/>
      </w:pPr>
      <w:r w:rsidRPr="00EC33E6">
        <w:t>X – Logistics</w:t>
      </w:r>
    </w:p>
    <w:p w:rsidR="00000000" w:rsidRPr="00EC33E6" w:rsidP="00EC33E6"/>
    <w:sectPr w:rsidSect="00EC33E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3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3E6" w:rsidRPr="00E01208" w:rsidP="00E012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3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208" w:rsidP="00EC33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E01208" w:rsidP="00EC33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E01208" w:rsidP="00EC33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3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3E6" w:rsidRPr="00E01208" w:rsidP="00E0120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3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208" w:rsidRPr="002D2AF8" w:rsidP="00EC33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TLIX5047A Determine customs value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2013</w:t>
    </w:r>
    <w:r>
      <w:fldChar w:fldCharType="end"/>
    </w:r>
  </w:p>
  <w:p w:rsidR="00E01208" w:rsidP="00EC33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B41B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04D2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FA41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33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33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33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33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33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33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33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33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33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33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33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33E6"/>
  </w:style>
  <w:style w:type="character" w:customStyle="1" w:styleId="Heading1Char">
    <w:name w:val="Heading 1 Char"/>
    <w:basedOn w:val="DefaultParagraphFont"/>
    <w:link w:val="Heading1"/>
    <w:rsid w:val="00EC33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33E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33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33E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33E6"/>
    <w:rPr>
      <w:b/>
      <w:spacing w:val="0"/>
    </w:rPr>
  </w:style>
  <w:style w:type="paragraph" w:styleId="ListBullet2">
    <w:name w:val="List Bullet 2"/>
    <w:basedOn w:val="List2"/>
    <w:rsid w:val="00EC33E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C33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33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33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33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33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33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33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33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33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33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33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33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33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33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33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33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33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33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33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33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33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33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33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33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33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33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33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33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33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33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33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33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33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33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33E6"/>
    <w:rPr>
      <w:i/>
    </w:rPr>
  </w:style>
  <w:style w:type="paragraph" w:styleId="Caption">
    <w:name w:val="caption"/>
    <w:basedOn w:val="BodyText"/>
    <w:next w:val="Normal"/>
    <w:qFormat/>
    <w:rsid w:val="00EC33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33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33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33E6"/>
  </w:style>
  <w:style w:type="paragraph" w:styleId="TableofFigures">
    <w:name w:val="table of figures"/>
    <w:basedOn w:val="Normal"/>
    <w:next w:val="Normal"/>
    <w:semiHidden/>
    <w:rsid w:val="00EC33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33E6"/>
    <w:pPr>
      <w:numPr>
        <w:numId w:val="11"/>
      </w:numPr>
    </w:pPr>
  </w:style>
  <w:style w:type="character" w:customStyle="1" w:styleId="WingdingSymbols">
    <w:name w:val="Wingding Symbols"/>
    <w:rsid w:val="00EC33E6"/>
    <w:rPr>
      <w:rFonts w:ascii="Wingdings" w:hAnsi="Wingdings"/>
    </w:rPr>
  </w:style>
  <w:style w:type="paragraph" w:customStyle="1" w:styleId="TableHeading">
    <w:name w:val="Table Heading"/>
    <w:basedOn w:val="HeadingBase"/>
    <w:rsid w:val="00EC33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33E6"/>
    <w:rPr>
      <w:color w:val="0033CC"/>
      <w:u w:val="none"/>
    </w:rPr>
  </w:style>
  <w:style w:type="paragraph" w:customStyle="1" w:styleId="BodyTextRight">
    <w:name w:val="Body Text Right"/>
    <w:basedOn w:val="BodyText"/>
    <w:rsid w:val="00EC33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33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33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33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33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33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33E6"/>
    <w:rPr>
      <w:sz w:val="32"/>
    </w:rPr>
  </w:style>
  <w:style w:type="paragraph" w:customStyle="1" w:styleId="HeadingProcedure">
    <w:name w:val="Heading Procedure"/>
    <w:basedOn w:val="HeadingBase"/>
    <w:next w:val="Normal"/>
    <w:rsid w:val="00EC33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33E6"/>
    <w:pPr>
      <w:spacing w:before="60" w:after="60"/>
    </w:pPr>
  </w:style>
  <w:style w:type="paragraph" w:styleId="ListContinue">
    <w:name w:val="List Continue"/>
    <w:basedOn w:val="List"/>
    <w:rsid w:val="00EC33E6"/>
    <w:pPr>
      <w:ind w:firstLine="0"/>
    </w:pPr>
  </w:style>
  <w:style w:type="paragraph" w:customStyle="1" w:styleId="ListNote">
    <w:name w:val="List Note"/>
    <w:basedOn w:val="List"/>
    <w:rsid w:val="00EC33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33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33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33E6"/>
    <w:rPr>
      <w:rFonts w:ascii="Courier New" w:hAnsi="Courier New"/>
    </w:rPr>
  </w:style>
  <w:style w:type="paragraph" w:customStyle="1" w:styleId="NoteBullet">
    <w:name w:val="Note Bullet"/>
    <w:basedOn w:val="Note"/>
    <w:rsid w:val="00EC33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33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33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33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33E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C33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33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33E6"/>
    <w:rPr>
      <w:b/>
      <w:smallCaps/>
    </w:rPr>
  </w:style>
  <w:style w:type="paragraph" w:customStyle="1" w:styleId="TableListNumber">
    <w:name w:val="Table List Number"/>
    <w:basedOn w:val="ListNumber"/>
    <w:rsid w:val="00EC33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33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33E6"/>
    <w:pPr>
      <w:numPr>
        <w:numId w:val="9"/>
      </w:numPr>
    </w:pPr>
  </w:style>
  <w:style w:type="paragraph" w:customStyle="1" w:styleId="ListAlpha2">
    <w:name w:val="List Alpha 2"/>
    <w:basedOn w:val="List2"/>
    <w:rsid w:val="00EC33E6"/>
    <w:pPr>
      <w:numPr>
        <w:numId w:val="8"/>
      </w:numPr>
    </w:pPr>
  </w:style>
  <w:style w:type="paragraph" w:styleId="List2">
    <w:name w:val="List 2"/>
    <w:basedOn w:val="BodyText"/>
    <w:rsid w:val="00EC33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33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33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33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33E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33E6"/>
    <w:pPr>
      <w:numPr>
        <w:numId w:val="3"/>
      </w:numPr>
    </w:pPr>
  </w:style>
  <w:style w:type="paragraph" w:styleId="ListBullet5">
    <w:name w:val="List Bullet 5"/>
    <w:basedOn w:val="List5"/>
    <w:rsid w:val="00EC33E6"/>
    <w:pPr>
      <w:numPr>
        <w:numId w:val="4"/>
      </w:numPr>
    </w:pPr>
  </w:style>
  <w:style w:type="paragraph" w:styleId="ListContinue2">
    <w:name w:val="List Continue 2"/>
    <w:basedOn w:val="List2"/>
    <w:rsid w:val="00EC33E6"/>
    <w:pPr>
      <w:ind w:firstLine="0"/>
    </w:pPr>
  </w:style>
  <w:style w:type="paragraph" w:styleId="ListContinue3">
    <w:name w:val="List Continue 3"/>
    <w:basedOn w:val="List3"/>
    <w:rsid w:val="00EC33E6"/>
    <w:pPr>
      <w:ind w:left="1021" w:firstLine="0"/>
    </w:pPr>
  </w:style>
  <w:style w:type="paragraph" w:styleId="ListContinue4">
    <w:name w:val="List Continue 4"/>
    <w:basedOn w:val="List4"/>
    <w:rsid w:val="00EC33E6"/>
    <w:pPr>
      <w:ind w:firstLine="0"/>
    </w:pPr>
  </w:style>
  <w:style w:type="paragraph" w:styleId="ListContinue5">
    <w:name w:val="List Continue 5"/>
    <w:basedOn w:val="List5"/>
    <w:rsid w:val="00EC33E6"/>
    <w:pPr>
      <w:ind w:firstLine="0"/>
    </w:pPr>
  </w:style>
  <w:style w:type="paragraph" w:styleId="ListNumber3">
    <w:name w:val="List Number 3"/>
    <w:basedOn w:val="List3"/>
    <w:rsid w:val="00EC33E6"/>
    <w:pPr>
      <w:numPr>
        <w:numId w:val="5"/>
      </w:numPr>
    </w:pPr>
  </w:style>
  <w:style w:type="paragraph" w:styleId="ListNumber4">
    <w:name w:val="List Number 4"/>
    <w:basedOn w:val="List4"/>
    <w:rsid w:val="00EC33E6"/>
    <w:pPr>
      <w:numPr>
        <w:numId w:val="6"/>
      </w:numPr>
    </w:pPr>
  </w:style>
  <w:style w:type="paragraph" w:styleId="ListNumber5">
    <w:name w:val="List Number 5"/>
    <w:basedOn w:val="List5"/>
    <w:rsid w:val="00EC33E6"/>
    <w:pPr>
      <w:numPr>
        <w:numId w:val="7"/>
      </w:numPr>
    </w:pPr>
  </w:style>
  <w:style w:type="paragraph" w:styleId="BlockText">
    <w:name w:val="Block Text"/>
    <w:basedOn w:val="Normal"/>
    <w:rsid w:val="00EC33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33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33E6"/>
    <w:rPr>
      <w:sz w:val="16"/>
      <w:vertAlign w:val="superscript"/>
    </w:rPr>
  </w:style>
  <w:style w:type="character" w:customStyle="1" w:styleId="Symbols">
    <w:name w:val="Symbols"/>
    <w:basedOn w:val="DefaultParagraphFont"/>
    <w:rsid w:val="00EC33E6"/>
    <w:rPr>
      <w:rFonts w:ascii="Symbol" w:hAnsi="Symbol"/>
    </w:rPr>
  </w:style>
  <w:style w:type="character" w:customStyle="1" w:styleId="MenuOptions">
    <w:name w:val="Menu Options"/>
    <w:basedOn w:val="DefaultParagraphFont"/>
    <w:rsid w:val="00EC33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33E6"/>
    <w:rPr>
      <w:b/>
    </w:rPr>
  </w:style>
  <w:style w:type="character" w:customStyle="1" w:styleId="Underlined">
    <w:name w:val="Underlined"/>
    <w:basedOn w:val="DefaultParagraphFont"/>
    <w:rsid w:val="00EC33E6"/>
    <w:rPr>
      <w:u w:val="single"/>
    </w:rPr>
  </w:style>
  <w:style w:type="paragraph" w:customStyle="1" w:styleId="TableBodyTextRight">
    <w:name w:val="Table Body Text Right"/>
    <w:basedOn w:val="TableBodyText"/>
    <w:rsid w:val="00EC33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33E6"/>
    <w:rPr>
      <w:sz w:val="18"/>
    </w:rPr>
  </w:style>
  <w:style w:type="paragraph" w:customStyle="1" w:styleId="BodySmallRight">
    <w:name w:val="Body Small Right"/>
    <w:basedOn w:val="BodyTextRight"/>
    <w:rsid w:val="00EC33E6"/>
    <w:rPr>
      <w:sz w:val="18"/>
      <w:szCs w:val="18"/>
    </w:rPr>
  </w:style>
  <w:style w:type="paragraph" w:customStyle="1" w:styleId="MarginEdition">
    <w:name w:val="Margin Edition"/>
    <w:basedOn w:val="MarginNote"/>
    <w:rsid w:val="00EC33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33E6"/>
    <w:rPr>
      <w:sz w:val="2"/>
      <w:szCs w:val="2"/>
    </w:rPr>
  </w:style>
  <w:style w:type="character" w:customStyle="1" w:styleId="Small">
    <w:name w:val="Small"/>
    <w:basedOn w:val="DefaultParagraphFont"/>
    <w:rsid w:val="00EC33E6"/>
    <w:rPr>
      <w:sz w:val="16"/>
    </w:rPr>
  </w:style>
  <w:style w:type="paragraph" w:customStyle="1" w:styleId="WideTable">
    <w:name w:val="Wide Table"/>
    <w:basedOn w:val="Normal"/>
    <w:rsid w:val="00EC33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33E6"/>
  </w:style>
  <w:style w:type="paragraph" w:styleId="Quote">
    <w:name w:val="Quote"/>
    <w:basedOn w:val="Heading1"/>
    <w:link w:val="QuoteChar"/>
    <w:qFormat/>
    <w:rsid w:val="00EC33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33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33E6"/>
    <w:pPr>
      <w:pageBreakBefore/>
    </w:pPr>
  </w:style>
  <w:style w:type="paragraph" w:customStyle="1" w:styleId="Border">
    <w:name w:val="Border"/>
    <w:basedOn w:val="Normal"/>
    <w:qFormat/>
    <w:rsid w:val="00EC33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33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33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33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33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33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33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33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33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33E6"/>
    <w:rPr>
      <w:u w:val="single"/>
    </w:rPr>
  </w:style>
  <w:style w:type="character" w:customStyle="1" w:styleId="BoldandItalics">
    <w:name w:val="Bold and Italics"/>
    <w:qFormat/>
    <w:rsid w:val="00EC33E6"/>
    <w:rPr>
      <w:b/>
      <w:i/>
      <w:u w:val="none"/>
    </w:rPr>
  </w:style>
  <w:style w:type="paragraph" w:styleId="BalloonText">
    <w:name w:val="Balloon Text"/>
    <w:basedOn w:val="Normal"/>
    <w:link w:val="BalloonTextChar"/>
    <w:rsid w:val="00EC33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33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33E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33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33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33E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1184</Words>
  <Characters>7524</Characters>
  <Application>Microsoft Office Word</Application>
  <DocSecurity>0</DocSecurity>
  <Lines>321</Lines>
  <Paragraphs>190</Paragraphs>
  <ScaleCrop>false</ScaleCrop>
  <Company>Author-it Software Corporation Ltd.</Company>
  <LinksUpToDate>false</LinksUpToDate>
  <CharactersWithSpaces>8613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TLIX5047A Determine customs value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2013-12-24T08:53:29Z</dcterms:created>
  <dcterms:modified xsi:type="dcterms:W3CDTF">2013-12-23T05:19:00Z</dcterms:modified>
</cp:coreProperties>
</file>