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0ECB" w:rsidP="00A10E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TLIX5045A Manage and monitor catering on deployed operations</w:t>
      </w:r>
      <w:r>
        <w:fldChar w:fldCharType="end"/>
      </w:r>
    </w:p>
    <w:p w:rsidR="00A10ECB" w:rsidP="00A10ECB">
      <w:pPr>
        <w:pStyle w:val="Version"/>
        <w:sectPr w:rsidSect="004B4F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4FB1" w:rsidP="004B4FB1">
      <w:pPr>
        <w:pStyle w:val="SuperHeading"/>
      </w:pPr>
      <w:r w:rsidRPr="004B4FB1">
        <w:t>TLIX5045A Manage and monitor catering on deployed operations</w:t>
      </w:r>
    </w:p>
    <w:p w:rsidR="00000000" w:rsidRPr="004B4FB1" w:rsidP="004B4FB1">
      <w:pPr>
        <w:pStyle w:val="Heading1"/>
      </w:pPr>
      <w:bookmarkStart w:id="1" w:name="O_274418"/>
      <w:bookmarkEnd w:id="1"/>
      <w:r w:rsidRPr="004B4FB1">
        <w:t>Modification History</w:t>
      </w:r>
    </w:p>
    <w:p w:rsidR="00000000" w:rsidRPr="004B4FB1" w:rsidP="004B4FB1">
      <w:pPr>
        <w:pStyle w:val="BodyText"/>
      </w:pPr>
      <w:r w:rsidRPr="004B4FB1">
        <w:t>Not Applicable</w:t>
      </w:r>
    </w:p>
    <w:p w:rsidR="00000000" w:rsidRPr="004B4FB1" w:rsidP="004B4FB1">
      <w:pPr>
        <w:pStyle w:val="AllowPageBreak"/>
      </w:pPr>
    </w:p>
    <w:p w:rsidR="00000000" w:rsidRPr="004B4FB1" w:rsidP="004B4FB1">
      <w:pPr>
        <w:pStyle w:val="Heading1"/>
      </w:pPr>
      <w:bookmarkStart w:id="2" w:name="O_224734"/>
      <w:bookmarkEnd w:id="2"/>
      <w:r w:rsidRPr="004B4FB1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BodyText"/>
              <w:rPr>
                <w:lang w:val="en-NZ"/>
              </w:rPr>
            </w:pPr>
            <w:r w:rsidRPr="004B4FB1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FB1" w:rsidP="004B4FB1">
            <w:pPr>
              <w:pStyle w:val="BodyText"/>
            </w:pPr>
            <w:r w:rsidRPr="004B4FB1">
              <w:t>This unit involves the skills and knowledge required to organise logistics catering operation</w:t>
            </w:r>
            <w:r w:rsidRPr="004B4FB1">
              <w:t>s in a field deployment context in support of organisational operations. Licensing, legislative, regulatory or certification requirements are applicable to this unit.</w:t>
            </w:r>
          </w:p>
        </w:tc>
      </w:tr>
    </w:tbl>
    <w:p w:rsidR="00A10ECB" w:rsidP="004B4FB1">
      <w:pPr>
        <w:pStyle w:val="BodyText"/>
      </w:pPr>
    </w:p>
    <w:p w:rsidR="00A10ECB" w:rsidP="004B4FB1">
      <w:pPr>
        <w:pStyle w:val="BodyText"/>
      </w:pPr>
    </w:p>
    <w:p w:rsidR="00000000" w:rsidRPr="004B4FB1" w:rsidP="004B4FB1">
      <w:pPr>
        <w:pStyle w:val="Heading1"/>
      </w:pPr>
      <w:bookmarkStart w:id="3" w:name="O_224736"/>
      <w:bookmarkEnd w:id="3"/>
      <w:r w:rsidRPr="004B4FB1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BodyText"/>
              <w:rPr>
                <w:lang w:val="en-NZ"/>
              </w:rPr>
            </w:pPr>
            <w:r w:rsidRPr="004B4FB1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FB1" w:rsidP="004B4FB1">
            <w:pPr>
              <w:pStyle w:val="BodyText"/>
            </w:pPr>
            <w:r w:rsidRPr="004B4FB1">
              <w:t>This unit of competency is applicable to logistic personnel who have a responsibility to organise and manage the delivery of catering support in a field deployment context.</w:t>
            </w:r>
          </w:p>
          <w:p w:rsidR="00000000" w:rsidRPr="004B4FB1" w:rsidP="004B4FB1">
            <w:pPr>
              <w:pStyle w:val="BodyText"/>
            </w:pPr>
            <w:r w:rsidRPr="004B4FB1">
              <w:t>This person may not be a cook or qualified chef, but will bring management skills a</w:t>
            </w:r>
            <w:r w:rsidRPr="004B4FB1">
              <w:t>nd leadership to perform the scope of this unit of competency. Catering elements may be comprised of a range of catering capabilities from different disciplines which when brought together form a centralised catering facility. All activities are carried ou</w:t>
            </w:r>
            <w:r w:rsidRPr="004B4FB1">
              <w:t>t in accordance with relevant organisational policy and procedures.</w:t>
            </w:r>
          </w:p>
        </w:tc>
      </w:tr>
    </w:tbl>
    <w:p w:rsidR="00A10ECB" w:rsidP="004B4FB1">
      <w:pPr>
        <w:pStyle w:val="BodyText"/>
      </w:pPr>
    </w:p>
    <w:p w:rsidR="00A10ECB" w:rsidP="004B4FB1">
      <w:pPr>
        <w:pStyle w:val="BodyText"/>
      </w:pPr>
    </w:p>
    <w:p w:rsidR="00000000" w:rsidRPr="004B4FB1" w:rsidP="004B4FB1">
      <w:pPr>
        <w:pStyle w:val="Heading1"/>
      </w:pPr>
      <w:bookmarkStart w:id="4" w:name="O_282678"/>
      <w:bookmarkEnd w:id="4"/>
      <w:r w:rsidRPr="004B4FB1">
        <w:t>Licensing/Regulatory Information</w:t>
      </w:r>
    </w:p>
    <w:p w:rsidR="00000000" w:rsidRPr="004B4FB1" w:rsidP="004B4FB1">
      <w:pPr>
        <w:pStyle w:val="BodyText"/>
      </w:pPr>
      <w:r w:rsidRPr="004B4FB1">
        <w:t>Refer to Unit Descriptor</w:t>
      </w:r>
    </w:p>
    <w:p w:rsidR="00000000" w:rsidRPr="004B4FB1" w:rsidP="004B4FB1">
      <w:pPr>
        <w:pStyle w:val="AllowPageBreak"/>
      </w:pPr>
    </w:p>
    <w:p w:rsidR="00000000" w:rsidRPr="004B4FB1" w:rsidP="004B4FB1">
      <w:pPr>
        <w:pStyle w:val="Heading1"/>
      </w:pPr>
      <w:bookmarkStart w:id="5" w:name="O_285128"/>
      <w:bookmarkEnd w:id="5"/>
      <w:r w:rsidRPr="004B4FB1">
        <w:t>Pre-Requisites</w:t>
      </w:r>
    </w:p>
    <w:p w:rsidR="00000000" w:rsidRPr="004B4FB1" w:rsidP="004B4FB1">
      <w:pPr>
        <w:pStyle w:val="BodyText"/>
      </w:pPr>
      <w:r w:rsidRPr="004B4FB1">
        <w:t>Not Applicable</w:t>
      </w:r>
    </w:p>
    <w:p w:rsidR="00000000" w:rsidRPr="004B4FB1" w:rsidP="004B4FB1">
      <w:pPr>
        <w:pStyle w:val="AllowPageBreak"/>
      </w:pPr>
    </w:p>
    <w:p w:rsidR="00000000" w:rsidRPr="004B4FB1" w:rsidP="004B4FB1">
      <w:pPr>
        <w:pStyle w:val="Heading1"/>
      </w:pPr>
      <w:bookmarkStart w:id="6" w:name="O_224735"/>
      <w:bookmarkEnd w:id="6"/>
      <w:r w:rsidRPr="004B4FB1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BodyText"/>
              <w:rPr>
                <w:lang w:val="en-NZ"/>
              </w:rPr>
            </w:pPr>
            <w:r w:rsidRPr="004B4FB1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FB1" w:rsidP="004B4FB1">
            <w:pPr>
              <w:pStyle w:val="BodyText"/>
            </w:pPr>
            <w:r w:rsidRPr="004B4FB1">
              <w:t>This unit contains employability skills.</w:t>
            </w:r>
          </w:p>
        </w:tc>
      </w:tr>
    </w:tbl>
    <w:p w:rsidR="00A10ECB" w:rsidP="004B4FB1">
      <w:pPr>
        <w:pStyle w:val="BodyText"/>
      </w:pPr>
    </w:p>
    <w:p w:rsidR="00A10ECB" w:rsidP="004B4FB1">
      <w:pPr>
        <w:pStyle w:val="BodyText"/>
      </w:pPr>
    </w:p>
    <w:p w:rsidR="00000000" w:rsidRPr="004B4FB1" w:rsidP="004B4FB1">
      <w:pPr>
        <w:pStyle w:val="Heading1"/>
      </w:pPr>
      <w:bookmarkStart w:id="7" w:name="O_292464"/>
      <w:bookmarkEnd w:id="7"/>
      <w:r w:rsidRPr="004B4FB1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BodyText"/>
              <w:rPr>
                <w:lang w:val="en-NZ"/>
              </w:rPr>
            </w:pPr>
            <w:r w:rsidRPr="004B4FB1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FB1" w:rsidP="004B4FB1">
            <w:pPr>
              <w:pStyle w:val="BodyText"/>
            </w:pPr>
            <w:r w:rsidRPr="004B4FB1">
              <w:t xml:space="preserve">Performance criteria describe the required performance needed </w:t>
            </w:r>
            <w:r w:rsidRPr="004B4FB1">
              <w:t>to demonstrate achievement of the element. Assessment of performance is to be consistent with the evidence guide.</w:t>
            </w:r>
          </w:p>
        </w:tc>
      </w:tr>
    </w:tbl>
    <w:p w:rsidR="00000000" w:rsidRPr="004B4FB1" w:rsidP="004B4FB1">
      <w:pPr>
        <w:pStyle w:val="BodyText"/>
      </w:pPr>
    </w:p>
    <w:p w:rsidR="00000000" w:rsidRPr="004B4FB1" w:rsidP="004B4FB1">
      <w:pPr>
        <w:pStyle w:val="AllowPageBreak"/>
      </w:pPr>
    </w:p>
    <w:p w:rsidR="00000000" w:rsidRPr="004B4FB1" w:rsidP="004B4FB1">
      <w:pPr>
        <w:pStyle w:val="Heading1"/>
      </w:pPr>
      <w:bookmarkStart w:id="8" w:name="O_239132"/>
      <w:bookmarkEnd w:id="8"/>
      <w:r w:rsidRPr="004B4FB1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FB1" w:rsidP="004B4FB1">
            <w:pPr>
              <w:pStyle w:val="List"/>
            </w:pPr>
            <w:r w:rsidRPr="004B4FB1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List"/>
              <w:rPr>
                <w:lang w:val="en-NZ"/>
              </w:rPr>
            </w:pPr>
            <w:r w:rsidRPr="004B4FB1">
              <w:rPr>
                <w:rStyle w:val="SpecialBold"/>
              </w:rPr>
              <w:t>PERFORMANCE CRITERIA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List"/>
              <w:rPr>
                <w:lang w:val="en-NZ"/>
              </w:rPr>
            </w:pPr>
            <w:r w:rsidRPr="004B4FB1">
              <w:rPr>
                <w:rStyle w:val="SpecialBold"/>
              </w:rPr>
              <w:t>1</w:t>
            </w:r>
            <w:r w:rsidRPr="004B4FB1">
              <w:tab/>
            </w:r>
            <w:r w:rsidRPr="004B4FB1">
              <w:rPr>
                <w:rStyle w:val="SpecialBold"/>
              </w:rPr>
              <w:t>Prepare for catering operations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FB1" w:rsidP="004B4FB1">
            <w:pPr>
              <w:pStyle w:val="List"/>
            </w:pPr>
            <w:r w:rsidRPr="004B4FB1">
              <w:t>1.1</w:t>
            </w:r>
            <w:r w:rsidRPr="004B4FB1">
              <w:tab/>
            </w:r>
            <w:r w:rsidRPr="004B4FB1">
              <w:t>Information is sourced and analysed to identify the catering factors to be considered in supporting operations</w:t>
            </w:r>
          </w:p>
          <w:p w:rsidR="00000000" w:rsidRPr="004B4FB1" w:rsidP="004B4FB1">
            <w:pPr>
              <w:pStyle w:val="List"/>
            </w:pPr>
            <w:r w:rsidRPr="004B4FB1">
              <w:t>1.2</w:t>
            </w:r>
            <w:r w:rsidRPr="004B4FB1">
              <w:tab/>
              <w:t>Logistic information management systems and planning tools are utilised in the scheduling and coordination of catering</w:t>
            </w:r>
          </w:p>
          <w:p w:rsidR="00000000" w:rsidRPr="004B4FB1" w:rsidP="004B4FB1">
            <w:pPr>
              <w:pStyle w:val="List"/>
            </w:pPr>
            <w:r w:rsidRPr="004B4FB1">
              <w:t>1.3</w:t>
            </w:r>
            <w:r w:rsidRPr="004B4FB1">
              <w:tab/>
              <w:t>The maintenance of</w:t>
            </w:r>
            <w:r w:rsidRPr="004B4FB1">
              <w:t xml:space="preserve"> catering equipment is scheduled within the constraints of delivering catering support to operations</w:t>
            </w:r>
          </w:p>
          <w:p w:rsidR="00000000" w:rsidRPr="004B4FB1" w:rsidP="004B4FB1">
            <w:pPr>
              <w:pStyle w:val="List"/>
            </w:pPr>
            <w:r w:rsidRPr="004B4FB1">
              <w:t>1.4</w:t>
            </w:r>
            <w:r w:rsidRPr="004B4FB1">
              <w:tab/>
              <w:t>The establishment of catering facilities is monitored to promote a functional and technically efficient catering operation</w:t>
            </w:r>
          </w:p>
          <w:p w:rsidR="00000000" w:rsidRPr="004B4FB1" w:rsidP="004B4FB1">
            <w:pPr>
              <w:pStyle w:val="List"/>
            </w:pPr>
            <w:r w:rsidRPr="004B4FB1">
              <w:t>1.5</w:t>
            </w:r>
            <w:r w:rsidRPr="004B4FB1">
              <w:tab/>
              <w:t>Instructions are prepare</w:t>
            </w:r>
            <w:r w:rsidRPr="004B4FB1">
              <w:t>d and delivered to implement and coordinate catering operations</w:t>
            </w:r>
          </w:p>
          <w:p w:rsidR="00000000" w:rsidRPr="004B4FB1" w:rsidP="004B4FB1">
            <w:pPr>
              <w:pStyle w:val="List"/>
            </w:pPr>
            <w:r w:rsidRPr="004B4FB1">
              <w:t>1.6</w:t>
            </w:r>
            <w:r w:rsidRPr="004B4FB1">
              <w:tab/>
              <w:t>Technical advice is provided to management and stakeholders</w:t>
            </w:r>
          </w:p>
          <w:p w:rsidR="00000000" w:rsidP="004B4FB1">
            <w:pPr>
              <w:pStyle w:val="List"/>
              <w:rPr>
                <w:lang w:val="en-NZ"/>
              </w:rPr>
            </w:pPr>
            <w:r w:rsidRPr="004B4FB1">
              <w:t>1.7</w:t>
            </w:r>
            <w:r w:rsidRPr="004B4FB1">
              <w:tab/>
              <w:t>Occupational health and safety (OH&amp;S) requirements and recognised safety precautions are applied throughout the operation in</w:t>
            </w:r>
            <w:r w:rsidRPr="004B4FB1">
              <w:t xml:space="preserve"> accordance with standard procedures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List"/>
              <w:rPr>
                <w:lang w:val="en-NZ"/>
              </w:rPr>
            </w:pPr>
            <w:r w:rsidRPr="004B4FB1">
              <w:rPr>
                <w:rStyle w:val="SpecialBold"/>
              </w:rPr>
              <w:t>2</w:t>
            </w:r>
            <w:r w:rsidRPr="004B4FB1">
              <w:tab/>
            </w:r>
            <w:r w:rsidRPr="004B4FB1">
              <w:rPr>
                <w:rStyle w:val="SpecialBold"/>
              </w:rPr>
              <w:t>Ensure compliance with food safety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FB1" w:rsidP="004B4FB1">
            <w:pPr>
              <w:pStyle w:val="List"/>
            </w:pPr>
            <w:r w:rsidRPr="004B4FB1">
              <w:t>2.1</w:t>
            </w:r>
            <w:r w:rsidRPr="004B4FB1">
              <w:tab/>
              <w:t>Resources required to meet food safety requirements are accessed and made available</w:t>
            </w:r>
          </w:p>
          <w:p w:rsidR="00000000" w:rsidRPr="004B4FB1" w:rsidP="004B4FB1">
            <w:pPr>
              <w:pStyle w:val="List"/>
            </w:pPr>
            <w:r w:rsidRPr="004B4FB1">
              <w:t>2.2</w:t>
            </w:r>
            <w:r w:rsidRPr="004B4FB1">
              <w:tab/>
              <w:t>The observance of food safety programs is monitored</w:t>
            </w:r>
          </w:p>
          <w:p w:rsidR="00000000" w:rsidRPr="004B4FB1" w:rsidP="004B4FB1">
            <w:pPr>
              <w:pStyle w:val="List"/>
            </w:pPr>
            <w:r w:rsidRPr="004B4FB1">
              <w:t>2.3</w:t>
            </w:r>
            <w:r w:rsidRPr="004B4FB1">
              <w:tab/>
            </w:r>
            <w:r w:rsidRPr="004B4FB1">
              <w:t>Corrective action in response to food safety non-compliance is taken in close consultation with the senior caterer</w:t>
            </w:r>
          </w:p>
          <w:p w:rsidR="00000000" w:rsidP="004B4FB1">
            <w:pPr>
              <w:pStyle w:val="List"/>
              <w:rPr>
                <w:lang w:val="en-NZ"/>
              </w:rPr>
            </w:pPr>
            <w:r w:rsidRPr="004B4FB1">
              <w:t>2.4</w:t>
            </w:r>
            <w:r w:rsidRPr="004B4FB1">
              <w:tab/>
              <w:t>Food recall or quarantine notices are acted on to ensure food safety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List"/>
              <w:rPr>
                <w:lang w:val="en-NZ"/>
              </w:rPr>
            </w:pPr>
            <w:r w:rsidRPr="004B4FB1">
              <w:rPr>
                <w:rStyle w:val="SpecialBold"/>
              </w:rPr>
              <w:t>3</w:t>
            </w:r>
            <w:r w:rsidRPr="004B4FB1">
              <w:tab/>
            </w:r>
            <w:r w:rsidRPr="004B4FB1">
              <w:rPr>
                <w:rStyle w:val="SpecialBold"/>
              </w:rPr>
              <w:t>Manage food service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FB1" w:rsidP="004B4FB1">
            <w:pPr>
              <w:pStyle w:val="List"/>
            </w:pPr>
            <w:r w:rsidRPr="004B4FB1">
              <w:t>3.1</w:t>
            </w:r>
            <w:r w:rsidRPr="004B4FB1">
              <w:tab/>
              <w:t>The catering team is supervised to ensure</w:t>
            </w:r>
            <w:r w:rsidRPr="004B4FB1">
              <w:t xml:space="preserve"> that linkages between receipt and storage of food, food preparation and food service are actively maintained to meet food standards and catering support requirements</w:t>
            </w:r>
          </w:p>
          <w:p w:rsidR="00000000" w:rsidRPr="004B4FB1" w:rsidP="004B4FB1">
            <w:pPr>
              <w:pStyle w:val="List"/>
            </w:pPr>
            <w:r w:rsidRPr="004B4FB1">
              <w:t>3.2</w:t>
            </w:r>
            <w:r w:rsidRPr="004B4FB1">
              <w:tab/>
              <w:t>Menu planning and preparation is monitored to ensure the menu complements the operati</w:t>
            </w:r>
            <w:r w:rsidRPr="004B4FB1">
              <w:t>onal plan and provide sound nutritional balance to personnel</w:t>
            </w:r>
          </w:p>
          <w:p w:rsidR="00000000" w:rsidRPr="004B4FB1" w:rsidP="004B4FB1">
            <w:pPr>
              <w:pStyle w:val="List"/>
            </w:pPr>
            <w:r w:rsidRPr="004B4FB1">
              <w:t>3.3</w:t>
            </w:r>
            <w:r w:rsidRPr="004B4FB1">
              <w:tab/>
              <w:t>Staff rostering is monitored to ensure that it accurately reflects the catering support requirements and utilises staff efficiently and sustainably</w:t>
            </w:r>
          </w:p>
          <w:p w:rsidR="00000000" w:rsidRPr="004B4FB1" w:rsidP="004B4FB1">
            <w:pPr>
              <w:pStyle w:val="List"/>
            </w:pPr>
            <w:r w:rsidRPr="004B4FB1">
              <w:t>3.4</w:t>
            </w:r>
            <w:r w:rsidRPr="004B4FB1">
              <w:tab/>
              <w:t xml:space="preserve">Organisational policies and procedures </w:t>
            </w:r>
            <w:r w:rsidRPr="004B4FB1">
              <w:t>relating to food service are implemented and monitored in the delivery of catering support</w:t>
            </w:r>
          </w:p>
          <w:p w:rsidR="00000000" w:rsidRPr="004B4FB1" w:rsidP="004B4FB1">
            <w:pPr>
              <w:pStyle w:val="List"/>
            </w:pPr>
            <w:r w:rsidRPr="004B4FB1">
              <w:t>3.5</w:t>
            </w:r>
            <w:r w:rsidRPr="004B4FB1">
              <w:tab/>
              <w:t>Consistent quality in service and food product is supervised to meet food standards and catering support requirements</w:t>
            </w:r>
          </w:p>
          <w:p w:rsidR="00000000" w:rsidRPr="004B4FB1" w:rsidP="004B4FB1">
            <w:pPr>
              <w:pStyle w:val="List"/>
            </w:pPr>
            <w:r w:rsidRPr="004B4FB1">
              <w:t>3.6</w:t>
            </w:r>
            <w:r w:rsidRPr="004B4FB1">
              <w:tab/>
              <w:t>Inventory management relating to the pr</w:t>
            </w:r>
            <w:r w:rsidRPr="004B4FB1">
              <w:t>ovisioning, procurement, supply, receipt and storage of food and food service material is supervised to meet food standards and catering support requirements</w:t>
            </w:r>
          </w:p>
          <w:p w:rsidR="00000000" w:rsidRPr="004B4FB1" w:rsidP="004B4FB1">
            <w:pPr>
              <w:pStyle w:val="List"/>
            </w:pPr>
            <w:r w:rsidRPr="004B4FB1">
              <w:t>3.7</w:t>
            </w:r>
            <w:r w:rsidRPr="004B4FB1">
              <w:tab/>
              <w:t>External stakeholders are lisised with in the ongoing monitoring of the catering support requi</w:t>
            </w:r>
            <w:r w:rsidRPr="004B4FB1">
              <w:t>rement</w:t>
            </w:r>
          </w:p>
          <w:p w:rsidR="00000000" w:rsidP="004B4FB1">
            <w:pPr>
              <w:pStyle w:val="List"/>
              <w:rPr>
                <w:lang w:val="en-NZ"/>
              </w:rPr>
            </w:pPr>
            <w:r w:rsidRPr="004B4FB1">
              <w:t>3.8</w:t>
            </w:r>
            <w:r w:rsidRPr="004B4FB1">
              <w:tab/>
              <w:t>Processes and procedures relating to food usage and resource accounting are monitored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List"/>
              <w:rPr>
                <w:lang w:val="en-NZ"/>
              </w:rPr>
            </w:pPr>
            <w:r w:rsidRPr="004B4FB1">
              <w:rPr>
                <w:rStyle w:val="SpecialBold"/>
              </w:rPr>
              <w:t>4</w:t>
            </w:r>
            <w:r w:rsidRPr="004B4FB1">
              <w:tab/>
            </w:r>
            <w:r w:rsidRPr="004B4FB1">
              <w:rPr>
                <w:rStyle w:val="SpecialBold"/>
              </w:rPr>
              <w:t>Minimise waste and manage disposal of food and waste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FB1" w:rsidP="004B4FB1">
            <w:pPr>
              <w:pStyle w:val="List"/>
            </w:pPr>
            <w:r w:rsidRPr="004B4FB1">
              <w:t>4.1</w:t>
            </w:r>
            <w:r w:rsidRPr="004B4FB1">
              <w:tab/>
              <w:t>Opportunities to reduce waste are identified and acted on within the catering facility</w:t>
            </w:r>
          </w:p>
          <w:p w:rsidR="00000000" w:rsidRPr="004B4FB1" w:rsidP="004B4FB1">
            <w:pPr>
              <w:pStyle w:val="List"/>
            </w:pPr>
            <w:r w:rsidRPr="004B4FB1">
              <w:t>4.2</w:t>
            </w:r>
            <w:r w:rsidRPr="004B4FB1">
              <w:tab/>
              <w:t>Cost con</w:t>
            </w:r>
            <w:r w:rsidRPr="004B4FB1">
              <w:t>trol procedures are implemented to minimise waste within the catering facility and to use catering resources efficiently</w:t>
            </w:r>
          </w:p>
          <w:p w:rsidR="00000000" w:rsidRPr="004B4FB1" w:rsidP="004B4FB1">
            <w:pPr>
              <w:pStyle w:val="List"/>
            </w:pPr>
            <w:r w:rsidRPr="004B4FB1">
              <w:t>4.3</w:t>
            </w:r>
            <w:r w:rsidRPr="004B4FB1">
              <w:tab/>
              <w:t>The development and implementation of waste management arrangements are monitored to ensure waste management supports good field hy</w:t>
            </w:r>
            <w:r w:rsidRPr="004B4FB1">
              <w:t>giene and protection of the environment</w:t>
            </w:r>
          </w:p>
          <w:p w:rsidR="00000000" w:rsidRPr="004B4FB1" w:rsidP="004B4FB1">
            <w:pPr>
              <w:pStyle w:val="List"/>
            </w:pPr>
            <w:r w:rsidRPr="004B4FB1">
              <w:t>4.4</w:t>
            </w:r>
            <w:r w:rsidRPr="004B4FB1">
              <w:tab/>
              <w:t>Waste management processes and procedures are monitored to ensure compliance with field hygiene and environmental standards</w:t>
            </w:r>
          </w:p>
          <w:p w:rsidR="00000000" w:rsidRPr="004B4FB1" w:rsidP="004B4FB1">
            <w:pPr>
              <w:pStyle w:val="List"/>
            </w:pPr>
            <w:r w:rsidRPr="004B4FB1">
              <w:t>4.5</w:t>
            </w:r>
            <w:r w:rsidRPr="004B4FB1">
              <w:tab/>
              <w:t>Agencies responsible for the removal of waste and the monitoring of field hygiene ar</w:t>
            </w:r>
            <w:r w:rsidRPr="004B4FB1">
              <w:t>e liaised with to ensure compliance with field hygiene and environmental standards</w:t>
            </w:r>
          </w:p>
        </w:tc>
      </w:tr>
    </w:tbl>
    <w:p w:rsidR="00A10ECB" w:rsidP="004B4FB1">
      <w:pPr>
        <w:pStyle w:val="BodyText"/>
      </w:pPr>
    </w:p>
    <w:p w:rsidR="00A10ECB" w:rsidP="004B4FB1">
      <w:pPr>
        <w:pStyle w:val="BodyText"/>
      </w:pPr>
    </w:p>
    <w:p w:rsidR="00000000" w:rsidRPr="004B4FB1" w:rsidP="004B4FB1">
      <w:pPr>
        <w:pStyle w:val="Heading1"/>
      </w:pPr>
      <w:bookmarkStart w:id="9" w:name="O_262923"/>
      <w:bookmarkEnd w:id="9"/>
      <w:r w:rsidRPr="004B4FB1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BodyText"/>
              <w:rPr>
                <w:lang w:val="en-NZ"/>
              </w:rPr>
            </w:pPr>
            <w:r w:rsidRPr="004B4FB1">
              <w:rPr>
                <w:rStyle w:val="SpecialBold"/>
              </w:rPr>
              <w:t>REQUIRED KNOWLEDGE AND SKILLS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BodyText"/>
              <w:rPr>
                <w:lang w:val="en-NZ"/>
              </w:rPr>
            </w:pPr>
            <w:r w:rsidRPr="004B4FB1">
              <w:t>This describes the essential knowledge and skills and their level required for this unit.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BodyText"/>
              <w:rPr>
                <w:lang w:val="en-NZ"/>
              </w:rPr>
            </w:pPr>
            <w:r w:rsidRPr="004B4FB1">
              <w:rPr>
                <w:rStyle w:val="SpecialBold"/>
              </w:rPr>
              <w:t>Required knowledge</w:t>
            </w:r>
            <w:r w:rsidRPr="004B4FB1">
              <w:t>: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ListBullet"/>
              <w:rPr>
                <w:lang w:val="en-NZ"/>
              </w:rPr>
            </w:pPr>
            <w:r w:rsidRPr="004B4FB1">
              <w:t>Layout and design principles of a field catering facility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ListBullet"/>
              <w:rPr>
                <w:lang w:val="en-NZ"/>
              </w:rPr>
            </w:pPr>
            <w:r w:rsidRPr="004B4FB1">
              <w:t>Principles of a HACCP-based approach to managing food safety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ListBullet"/>
              <w:rPr>
                <w:lang w:val="en-NZ"/>
              </w:rPr>
            </w:pPr>
            <w:r w:rsidRPr="004B4FB1">
              <w:t>Organisational programs and systems in place to manage and support quality and food safety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ListBullet"/>
              <w:rPr>
                <w:lang w:val="en-NZ"/>
              </w:rPr>
            </w:pPr>
            <w:r w:rsidRPr="004B4FB1">
              <w:t>Legal obligations for food safety and quality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ListBullet"/>
              <w:rPr>
                <w:lang w:val="en-NZ"/>
              </w:rPr>
            </w:pPr>
            <w:r w:rsidRPr="004B4FB1">
              <w:t>Awareness of common microbiological, physical and chemical hazards related to foods handled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ListBullet"/>
              <w:rPr>
                <w:lang w:val="en-NZ"/>
              </w:rPr>
            </w:pPr>
            <w:r w:rsidRPr="004B4FB1">
              <w:t>Suitable standard for materials, measuring devices, equipment and utensils used in the work area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ListBullet"/>
              <w:rPr>
                <w:lang w:val="en-NZ"/>
              </w:rPr>
            </w:pPr>
            <w:r w:rsidRPr="004B4FB1">
              <w:t>The relationshi</w:t>
            </w:r>
            <w:r w:rsidRPr="004B4FB1">
              <w:t>p between diet and nutrition with individual performance and operational capability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ListBullet"/>
              <w:rPr>
                <w:lang w:val="en-NZ"/>
              </w:rPr>
            </w:pPr>
            <w:r w:rsidRPr="004B4FB1">
              <w:t>The five food groups and how these are integrated into a menu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ListBullet"/>
              <w:rPr>
                <w:lang w:val="en-NZ"/>
              </w:rPr>
            </w:pPr>
            <w:r w:rsidRPr="004B4FB1">
              <w:t>Different menu systems (such as cyclic menus) used to support operations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ListBullet"/>
              <w:rPr>
                <w:lang w:val="en-NZ"/>
              </w:rPr>
            </w:pPr>
            <w:r w:rsidRPr="004B4FB1">
              <w:t>Factors that influence menu development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ListBullet"/>
              <w:rPr>
                <w:lang w:val="en-NZ"/>
              </w:rPr>
            </w:pPr>
            <w:r w:rsidRPr="004B4FB1">
              <w:t>Food storage, processing and handling requirements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ListBullet"/>
              <w:rPr>
                <w:lang w:val="en-NZ"/>
              </w:rPr>
            </w:pPr>
            <w:r w:rsidRPr="004B4FB1">
              <w:t>Procedures for identifying unsafe and/or non-conforming practices or food product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ListBullet"/>
              <w:rPr>
                <w:lang w:val="en-NZ"/>
              </w:rPr>
            </w:pPr>
            <w:r w:rsidRPr="004B4FB1">
              <w:t>Options for responding to non-compliance in food safety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ListBullet"/>
              <w:rPr>
                <w:lang w:val="en-NZ"/>
              </w:rPr>
            </w:pPr>
            <w:r w:rsidRPr="004B4FB1">
              <w:t>Food waste minimisa</w:t>
            </w:r>
            <w:r w:rsidRPr="004B4FB1">
              <w:t>tion methods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ListBullet"/>
              <w:rPr>
                <w:lang w:val="en-NZ"/>
              </w:rPr>
            </w:pPr>
            <w:r w:rsidRPr="004B4FB1">
              <w:t>Waste collection, recycling, handling and disposal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ListBullet"/>
              <w:rPr>
                <w:lang w:val="en-NZ"/>
              </w:rPr>
            </w:pPr>
            <w:r w:rsidRPr="004B4FB1">
              <w:t>Food recall procedures within own level of responsibility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ListBullet"/>
              <w:rPr>
                <w:lang w:val="en-NZ"/>
              </w:rPr>
            </w:pPr>
            <w:r w:rsidRPr="004B4FB1">
              <w:t>Catering documentation and accounting procedures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ListBullet"/>
              <w:rPr>
                <w:lang w:val="en-NZ"/>
              </w:rPr>
            </w:pPr>
            <w:r w:rsidRPr="004B4FB1">
              <w:t>Catering cost control strategies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FB1" w:rsidP="004B4FB1">
            <w:pPr>
              <w:pStyle w:val="ListBullet"/>
            </w:pPr>
            <w:r w:rsidRPr="004B4FB1">
              <w:t>Relevant OH&amp;S and environmental procedures and guidelines</w:t>
            </w:r>
          </w:p>
        </w:tc>
      </w:tr>
    </w:tbl>
    <w:p w:rsidR="00000000" w:rsidRPr="004B4FB1" w:rsidP="004B4FB1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BodyText"/>
              <w:rPr>
                <w:lang w:val="en-NZ"/>
              </w:rPr>
            </w:pPr>
            <w:r w:rsidRPr="004B4FB1">
              <w:rPr>
                <w:rStyle w:val="SpecialBold"/>
              </w:rPr>
              <w:t>Required skills</w:t>
            </w:r>
            <w:r w:rsidRPr="004B4FB1">
              <w:t>: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ListBullet"/>
              <w:rPr>
                <w:lang w:val="en-NZ"/>
              </w:rPr>
            </w:pPr>
            <w:r w:rsidRPr="004B4FB1">
              <w:t>Lead a team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ListBullet"/>
              <w:rPr>
                <w:lang w:val="en-NZ"/>
              </w:rPr>
            </w:pPr>
            <w:r w:rsidRPr="004B4FB1">
              <w:t>Provide catering support in a field environment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ListBullet"/>
              <w:rPr>
                <w:lang w:val="en-NZ"/>
              </w:rPr>
            </w:pPr>
            <w:r w:rsidRPr="004B4FB1">
              <w:t>Liaise and negotiate with stakeholders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ListBullet"/>
              <w:rPr>
                <w:lang w:val="en-NZ"/>
              </w:rPr>
            </w:pPr>
            <w:r w:rsidRPr="004B4FB1">
              <w:t>Utilise information technology systems related to catering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ListBullet"/>
              <w:rPr>
                <w:lang w:val="en-NZ"/>
              </w:rPr>
            </w:pPr>
            <w:r w:rsidRPr="004B4FB1">
              <w:t>Display resilience by continuing to move forward despite the difficulty of the operation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ListBullet"/>
              <w:rPr>
                <w:lang w:val="en-NZ"/>
              </w:rPr>
            </w:pPr>
            <w:r w:rsidRPr="004B4FB1">
              <w:t>Identify the relationship between organisational goals and recognise how own efforts contribute to the achievement of those goals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FB1" w:rsidP="004B4FB1">
            <w:pPr>
              <w:pStyle w:val="ListBullet"/>
            </w:pPr>
            <w:r w:rsidRPr="004B4FB1">
              <w:t>Use appropriate information techn</w:t>
            </w:r>
            <w:r w:rsidRPr="004B4FB1">
              <w:t>ology and software</w:t>
            </w:r>
          </w:p>
        </w:tc>
      </w:tr>
    </w:tbl>
    <w:p w:rsidR="00A10ECB" w:rsidP="004B4FB1">
      <w:pPr>
        <w:pStyle w:val="BodyText"/>
      </w:pPr>
    </w:p>
    <w:p w:rsidR="00A10ECB" w:rsidP="004B4FB1">
      <w:pPr>
        <w:pStyle w:val="BodyText"/>
      </w:pPr>
    </w:p>
    <w:p w:rsidR="00000000" w:rsidRPr="004B4FB1" w:rsidP="004B4FB1">
      <w:pPr>
        <w:pStyle w:val="Heading1"/>
      </w:pPr>
      <w:bookmarkStart w:id="10" w:name="O_247116"/>
      <w:bookmarkEnd w:id="10"/>
      <w:r w:rsidRPr="004B4FB1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A10E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BodyText"/>
              <w:rPr>
                <w:lang w:val="en-NZ"/>
              </w:rPr>
            </w:pPr>
            <w:r w:rsidRPr="004B4FB1">
              <w:rPr>
                <w:rStyle w:val="SpecialBold"/>
              </w:rPr>
              <w:t>EVIDENCE GUIDE</w:t>
            </w:r>
          </w:p>
        </w:tc>
      </w:tr>
      <w:tr w:rsidTr="00A10E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BodyText"/>
              <w:rPr>
                <w:lang w:val="en-NZ"/>
              </w:rPr>
            </w:pPr>
            <w:r w:rsidRPr="004B4FB1">
              <w:t xml:space="preserve">The evidence guide provides advice on assessment and must be read in conjunction with the performance criteria, required knowledge and skills, </w:t>
            </w:r>
            <w:r w:rsidRPr="004B4FB1">
              <w:t>the range statement and the assessment guidelines for this Training Package.</w:t>
            </w:r>
          </w:p>
        </w:tc>
      </w:tr>
      <w:tr w:rsidTr="00A10E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BodyText"/>
              <w:rPr>
                <w:lang w:val="en-NZ"/>
              </w:rPr>
            </w:pPr>
            <w:r w:rsidRPr="004B4FB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ListBullet"/>
              <w:rPr>
                <w:lang w:val="en-NZ"/>
              </w:rPr>
            </w:pPr>
            <w:r w:rsidRPr="004B4FB1">
              <w:t>The evidence required to demonstrate competency in this unit must be relevant to an</w:t>
            </w:r>
            <w:r w:rsidRPr="004B4FB1">
              <w:t>d satisfy all of the requirements of the elements and performance criteria of this unit</w:t>
            </w:r>
          </w:p>
        </w:tc>
      </w:tr>
      <w:tr w:rsidTr="00A10E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BodyText"/>
              <w:rPr>
                <w:lang w:val="en-NZ"/>
              </w:rPr>
            </w:pPr>
            <w:r w:rsidRPr="004B4FB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FB1" w:rsidP="004B4FB1">
            <w:pPr>
              <w:pStyle w:val="ListBullet"/>
            </w:pPr>
            <w:r w:rsidRPr="004B4FB1">
              <w:t>Competency should be demonstrated on at least one occasion covering the scope of the unit of competence</w:t>
            </w:r>
          </w:p>
          <w:p w:rsidR="00000000" w:rsidRPr="004B4FB1" w:rsidP="004B4FB1">
            <w:pPr>
              <w:pStyle w:val="ListBullet"/>
            </w:pPr>
            <w:r w:rsidRPr="004B4FB1">
              <w:t>Resources for assessment include:</w:t>
            </w:r>
          </w:p>
          <w:p w:rsidR="00000000" w:rsidRPr="004B4FB1" w:rsidP="004B4FB1">
            <w:pPr>
              <w:pStyle w:val="ListBullet2"/>
            </w:pPr>
            <w:r w:rsidRPr="004B4FB1">
              <w:t>a range of relevant exercises, case studies and/or other simulated practical and knowledge assessment, and/or</w:t>
            </w:r>
          </w:p>
          <w:p w:rsidR="00000000" w:rsidRPr="004B4FB1" w:rsidP="004B4FB1">
            <w:pPr>
              <w:pStyle w:val="ListBullet2"/>
            </w:pPr>
            <w:r w:rsidRPr="004B4FB1">
              <w:t>access to an appropriate range of relevant operational situations in the workplace</w:t>
            </w:r>
          </w:p>
          <w:p w:rsidR="00000000" w:rsidRPr="004B4FB1" w:rsidP="004B4FB1">
            <w:pPr>
              <w:pStyle w:val="ListBullet"/>
            </w:pPr>
            <w:r w:rsidRPr="004B4FB1">
              <w:t>In both real and simulated environments, access is required to:</w:t>
            </w:r>
          </w:p>
          <w:p w:rsidR="00000000" w:rsidRPr="004B4FB1" w:rsidP="004B4FB1">
            <w:pPr>
              <w:pStyle w:val="ListBullet2"/>
            </w:pPr>
            <w:r w:rsidRPr="004B4FB1">
              <w:t>relevant and appropriate materials and equipment, and</w:t>
            </w:r>
          </w:p>
          <w:p w:rsidR="00000000" w:rsidP="004B4FB1">
            <w:pPr>
              <w:pStyle w:val="ListBullet2"/>
              <w:rPr>
                <w:lang w:val="en-NZ"/>
              </w:rPr>
            </w:pPr>
            <w:r w:rsidRPr="004B4FB1">
              <w:t>applicable documentation including workplace procedures, regulations, codes of practice and operation manuals</w:t>
            </w:r>
          </w:p>
        </w:tc>
      </w:tr>
      <w:tr w:rsidTr="00A10E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BodyText"/>
              <w:rPr>
                <w:lang w:val="en-NZ"/>
              </w:rPr>
            </w:pPr>
            <w:r w:rsidRPr="004B4FB1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FB1" w:rsidP="004B4FB1">
            <w:pPr>
              <w:pStyle w:val="ListBullet"/>
            </w:pPr>
            <w:r w:rsidRPr="004B4FB1">
              <w:t>Asse</w:t>
            </w:r>
            <w:r w:rsidRPr="004B4FB1">
              <w:t>ssment of this unit must be undertaken by a registered training organisation</w:t>
            </w:r>
          </w:p>
          <w:p w:rsidR="00000000" w:rsidRPr="004B4FB1" w:rsidP="004B4FB1">
            <w:pPr>
              <w:pStyle w:val="ListBullet"/>
            </w:pPr>
            <w:r w:rsidRPr="004B4FB1">
              <w:t>As a minimum, assessment of knowledge must be conducted through appropriate written/oral tests</w:t>
            </w:r>
          </w:p>
          <w:p w:rsidR="00000000" w:rsidRPr="004B4FB1" w:rsidP="004B4FB1">
            <w:pPr>
              <w:pStyle w:val="ListBullet"/>
            </w:pPr>
            <w:r w:rsidRPr="004B4FB1">
              <w:t>Practical assessment must occur:</w:t>
            </w:r>
          </w:p>
          <w:p w:rsidR="00000000" w:rsidRPr="004B4FB1" w:rsidP="004B4FB1">
            <w:pPr>
              <w:pStyle w:val="ListBullet2"/>
            </w:pPr>
            <w:r w:rsidRPr="004B4FB1">
              <w:t>through activities in an appropriately simulated environment, and/or</w:t>
            </w:r>
          </w:p>
          <w:p w:rsidR="00000000" w:rsidRPr="004B4FB1" w:rsidP="004B4FB1">
            <w:pPr>
              <w:pStyle w:val="ListBullet2"/>
            </w:pPr>
            <w:r w:rsidRPr="004B4FB1">
              <w:t>in an appropriate range of situations in the workplace</w:t>
            </w:r>
          </w:p>
        </w:tc>
      </w:tr>
    </w:tbl>
    <w:p w:rsidR="00A10ECB" w:rsidP="004B4FB1">
      <w:pPr>
        <w:pStyle w:val="BodyText"/>
      </w:pPr>
    </w:p>
    <w:p w:rsidR="00A10ECB" w:rsidP="004B4FB1">
      <w:pPr>
        <w:pStyle w:val="BodyText"/>
      </w:pPr>
    </w:p>
    <w:p w:rsidR="00000000" w:rsidRPr="004B4FB1" w:rsidP="004B4FB1">
      <w:pPr>
        <w:pStyle w:val="Heading1"/>
      </w:pPr>
      <w:bookmarkStart w:id="11" w:name="O_255099"/>
      <w:bookmarkEnd w:id="11"/>
      <w:r w:rsidRPr="004B4FB1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BodyText"/>
              <w:rPr>
                <w:lang w:val="en-NZ"/>
              </w:rPr>
            </w:pPr>
            <w:r w:rsidRPr="004B4FB1">
              <w:rPr>
                <w:rStyle w:val="SpecialBold"/>
              </w:rPr>
              <w:t>RANGE STATEMENT</w:t>
            </w:r>
            <w:r w:rsidRPr="004B4FB1">
              <w:t xml:space="preserve"> 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BodyText"/>
              <w:rPr>
                <w:lang w:val="en-NZ"/>
              </w:rPr>
            </w:pPr>
            <w:r w:rsidRPr="004B4FB1">
              <w:t>The range statement relates to the unit of competency as a whole. It allows for different work environments and situations that may affect performance.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BodyText"/>
              <w:rPr>
                <w:lang w:val="en-NZ"/>
              </w:rPr>
            </w:pPr>
            <w:r w:rsidRPr="004B4FB1">
              <w:t>Catering support requirements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FB1" w:rsidP="004B4FB1">
            <w:pPr>
              <w:pStyle w:val="ListBullet"/>
            </w:pPr>
            <w:r w:rsidRPr="004B4FB1">
              <w:t>provision of field catering facilities</w:t>
            </w:r>
          </w:p>
          <w:p w:rsidR="00000000" w:rsidRPr="004B4FB1" w:rsidP="004B4FB1">
            <w:pPr>
              <w:pStyle w:val="ListBullet"/>
            </w:pPr>
            <w:r w:rsidRPr="004B4FB1">
              <w:t>semi-permanent kitchens</w:t>
            </w:r>
          </w:p>
          <w:p w:rsidR="00000000" w:rsidRPr="004B4FB1" w:rsidP="004B4FB1">
            <w:pPr>
              <w:pStyle w:val="ListBullet"/>
            </w:pPr>
            <w:r w:rsidRPr="004B4FB1">
              <w:t>temporary kitchens</w:t>
            </w:r>
          </w:p>
          <w:p w:rsidR="00000000" w:rsidRPr="004B4FB1" w:rsidP="004B4FB1">
            <w:pPr>
              <w:pStyle w:val="ListBullet"/>
            </w:pPr>
            <w:r w:rsidRPr="004B4FB1">
              <w:t>satellite kitchens</w:t>
            </w:r>
          </w:p>
          <w:p w:rsidR="00000000" w:rsidRPr="004B4FB1" w:rsidP="004B4FB1">
            <w:pPr>
              <w:pStyle w:val="ListBullet"/>
            </w:pPr>
            <w:r w:rsidRPr="004B4FB1">
              <w:t>preparation of fresh rations</w:t>
            </w:r>
          </w:p>
          <w:p w:rsidR="00000000" w:rsidRPr="004B4FB1" w:rsidP="004B4FB1">
            <w:pPr>
              <w:pStyle w:val="ListBullet"/>
            </w:pPr>
            <w:r w:rsidRPr="004B4FB1">
              <w:t>direct to dinner meals</w:t>
            </w:r>
          </w:p>
          <w:p w:rsidR="00000000" w:rsidRPr="004B4FB1" w:rsidP="004B4FB1">
            <w:pPr>
              <w:pStyle w:val="ListBullet"/>
            </w:pPr>
            <w:r w:rsidRPr="004B4FB1">
              <w:t>individually packed meals</w:t>
            </w:r>
          </w:p>
          <w:p w:rsidR="00000000" w:rsidP="004B4FB1">
            <w:pPr>
              <w:pStyle w:val="ListBullet"/>
              <w:rPr>
                <w:lang w:val="en-NZ"/>
              </w:rPr>
            </w:pPr>
            <w:r w:rsidRPr="004B4FB1">
              <w:t>condiment boxes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BodyText"/>
              <w:rPr>
                <w:lang w:val="en-NZ"/>
              </w:rPr>
            </w:pPr>
            <w:r w:rsidRPr="004B4FB1">
              <w:t>Catering support planning tools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FB1" w:rsidP="004B4FB1">
            <w:pPr>
              <w:pStyle w:val="ListBullet"/>
            </w:pPr>
            <w:r w:rsidRPr="004B4FB1">
              <w:t>ration plan</w:t>
            </w:r>
          </w:p>
          <w:p w:rsidR="00000000" w:rsidRPr="004B4FB1" w:rsidP="004B4FB1">
            <w:pPr>
              <w:pStyle w:val="ListBullet"/>
            </w:pPr>
            <w:r w:rsidRPr="004B4FB1">
              <w:t>feeding matrix</w:t>
            </w:r>
          </w:p>
          <w:p w:rsidR="00000000" w:rsidP="004B4FB1">
            <w:pPr>
              <w:pStyle w:val="ListBullet"/>
              <w:rPr>
                <w:lang w:val="en-NZ"/>
              </w:rPr>
            </w:pPr>
            <w:r w:rsidRPr="004B4FB1">
              <w:t>staff roster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BodyText"/>
              <w:rPr>
                <w:lang w:val="en-NZ"/>
              </w:rPr>
            </w:pPr>
            <w:r w:rsidRPr="004B4FB1">
              <w:t>Catering sup</w:t>
            </w:r>
            <w:r w:rsidRPr="004B4FB1">
              <w:t>port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FB1" w:rsidP="004B4FB1">
            <w:pPr>
              <w:pStyle w:val="ListBullet"/>
            </w:pPr>
            <w:r w:rsidRPr="004B4FB1">
              <w:t>kitchen washing-up facilities</w:t>
            </w:r>
          </w:p>
          <w:p w:rsidR="00000000" w:rsidRPr="004B4FB1" w:rsidP="004B4FB1">
            <w:pPr>
              <w:pStyle w:val="ListBullet"/>
            </w:pPr>
            <w:r w:rsidRPr="004B4FB1">
              <w:t>pots, pans and cooking utensils</w:t>
            </w:r>
          </w:p>
          <w:p w:rsidR="00000000" w:rsidRPr="004B4FB1" w:rsidP="004B4FB1">
            <w:pPr>
              <w:pStyle w:val="ListBullet"/>
            </w:pPr>
            <w:r w:rsidRPr="004B4FB1">
              <w:t>storage racks</w:t>
            </w:r>
          </w:p>
          <w:p w:rsidR="00000000" w:rsidRPr="004B4FB1" w:rsidP="004B4FB1">
            <w:pPr>
              <w:pStyle w:val="ListBullet"/>
            </w:pPr>
            <w:r w:rsidRPr="004B4FB1">
              <w:t>eating utensils</w:t>
            </w:r>
          </w:p>
          <w:p w:rsidR="00000000" w:rsidRPr="004B4FB1" w:rsidP="004B4FB1">
            <w:pPr>
              <w:pStyle w:val="ListBullet"/>
            </w:pPr>
            <w:r w:rsidRPr="004B4FB1">
              <w:t>refrigerators</w:t>
            </w:r>
          </w:p>
          <w:p w:rsidR="00000000" w:rsidRPr="004B4FB1" w:rsidP="004B4FB1">
            <w:pPr>
              <w:pStyle w:val="ListBullet"/>
            </w:pPr>
            <w:r w:rsidRPr="004B4FB1">
              <w:t>water heating units</w:t>
            </w:r>
          </w:p>
          <w:p w:rsidR="00000000" w:rsidRPr="004B4FB1" w:rsidP="004B4FB1">
            <w:pPr>
              <w:pStyle w:val="ListBullet"/>
            </w:pPr>
            <w:r w:rsidRPr="004B4FB1">
              <w:t>food storage racking</w:t>
            </w:r>
          </w:p>
          <w:p w:rsidR="00000000" w:rsidRPr="004B4FB1" w:rsidP="004B4FB1">
            <w:pPr>
              <w:pStyle w:val="ListBullet"/>
            </w:pPr>
            <w:r w:rsidRPr="004B4FB1">
              <w:t>garbage bins</w:t>
            </w:r>
          </w:p>
          <w:p w:rsidR="00000000" w:rsidRPr="004B4FB1" w:rsidP="004B4FB1">
            <w:pPr>
              <w:pStyle w:val="ListBullet"/>
            </w:pPr>
            <w:r w:rsidRPr="004B4FB1">
              <w:t>POL drums and containers</w:t>
            </w:r>
          </w:p>
          <w:p w:rsidR="00000000" w:rsidRPr="004B4FB1" w:rsidP="004B4FB1">
            <w:pPr>
              <w:pStyle w:val="ListBullet"/>
            </w:pPr>
            <w:r w:rsidRPr="004B4FB1">
              <w:t>gas cylinders</w:t>
            </w:r>
          </w:p>
          <w:p w:rsidR="00000000" w:rsidRPr="004B4FB1" w:rsidP="004B4FB1">
            <w:pPr>
              <w:pStyle w:val="ListBullet"/>
            </w:pPr>
            <w:r w:rsidRPr="004B4FB1">
              <w:t>fire fighting equipment</w:t>
            </w:r>
          </w:p>
          <w:p w:rsidR="00000000" w:rsidRPr="004B4FB1" w:rsidP="004B4FB1">
            <w:pPr>
              <w:pStyle w:val="ListBullet"/>
            </w:pPr>
            <w:r w:rsidRPr="004B4FB1">
              <w:t>mobile kitchen</w:t>
            </w:r>
          </w:p>
          <w:p w:rsidR="00000000" w:rsidRPr="004B4FB1" w:rsidP="004B4FB1">
            <w:pPr>
              <w:pStyle w:val="ListBullet"/>
            </w:pPr>
            <w:r w:rsidRPr="004B4FB1">
              <w:t>water storage drums and containers</w:t>
            </w:r>
          </w:p>
          <w:p w:rsidR="00000000" w:rsidRPr="004B4FB1" w:rsidP="004B4FB1">
            <w:pPr>
              <w:pStyle w:val="ListBullet"/>
            </w:pPr>
            <w:r w:rsidRPr="004B4FB1">
              <w:t>power generators</w:t>
            </w:r>
          </w:p>
          <w:p w:rsidR="00000000" w:rsidRPr="004B4FB1" w:rsidP="004B4FB1">
            <w:pPr>
              <w:pStyle w:val="ListBullet"/>
            </w:pPr>
            <w:r w:rsidRPr="004B4FB1">
              <w:t>tentage and flooring</w:t>
            </w:r>
          </w:p>
          <w:p w:rsidR="00000000" w:rsidP="004B4FB1">
            <w:pPr>
              <w:pStyle w:val="ListBullet"/>
              <w:rPr>
                <w:lang w:val="en-NZ"/>
              </w:rPr>
            </w:pPr>
            <w:r w:rsidRPr="004B4FB1">
              <w:t>lifting devices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BodyText"/>
              <w:rPr>
                <w:lang w:val="en-NZ"/>
              </w:rPr>
            </w:pPr>
            <w:r w:rsidRPr="004B4FB1">
              <w:t>Catering facilities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FB1" w:rsidP="004B4FB1">
            <w:pPr>
              <w:pStyle w:val="ListBullet"/>
            </w:pPr>
            <w:r w:rsidRPr="004B4FB1">
              <w:t>semi-permanent kitchens</w:t>
            </w:r>
          </w:p>
          <w:p w:rsidR="00000000" w:rsidRPr="004B4FB1" w:rsidP="004B4FB1">
            <w:pPr>
              <w:pStyle w:val="ListBullet"/>
            </w:pPr>
            <w:r w:rsidRPr="004B4FB1">
              <w:t>temporary kitchens</w:t>
            </w:r>
          </w:p>
          <w:p w:rsidR="00000000" w:rsidRPr="004B4FB1" w:rsidP="004B4FB1">
            <w:pPr>
              <w:pStyle w:val="ListBullet"/>
            </w:pPr>
            <w:r w:rsidRPr="004B4FB1">
              <w:t>satellite kitchens</w:t>
            </w:r>
          </w:p>
          <w:p w:rsidR="00000000" w:rsidRPr="004B4FB1" w:rsidP="004B4FB1">
            <w:pPr>
              <w:pStyle w:val="ListBullet"/>
            </w:pPr>
            <w:r w:rsidRPr="004B4FB1">
              <w:t>components of field kitchens may include:</w:t>
            </w:r>
          </w:p>
          <w:p w:rsidR="00000000" w:rsidRPr="004B4FB1" w:rsidP="004B4FB1">
            <w:pPr>
              <w:pStyle w:val="ListBullet2"/>
            </w:pPr>
            <w:r w:rsidRPr="004B4FB1">
              <w:t>kitchen area</w:t>
            </w:r>
          </w:p>
          <w:p w:rsidR="00000000" w:rsidRPr="004B4FB1" w:rsidP="004B4FB1">
            <w:pPr>
              <w:pStyle w:val="ListBullet2"/>
            </w:pPr>
            <w:r w:rsidRPr="004B4FB1">
              <w:t>messing area</w:t>
            </w:r>
          </w:p>
          <w:p w:rsidR="00000000" w:rsidRPr="004B4FB1" w:rsidP="004B4FB1">
            <w:pPr>
              <w:pStyle w:val="ListBullet2"/>
            </w:pPr>
            <w:r w:rsidRPr="004B4FB1">
              <w:t>kitchen washing-up facilities and pots, pans and utensil storage racks</w:t>
            </w:r>
          </w:p>
          <w:p w:rsidR="00000000" w:rsidRPr="004B4FB1" w:rsidP="004B4FB1">
            <w:pPr>
              <w:pStyle w:val="ListBullet2"/>
            </w:pPr>
            <w:r w:rsidRPr="004B4FB1">
              <w:t>eating utensil wash-up area</w:t>
            </w:r>
          </w:p>
          <w:p w:rsidR="00000000" w:rsidRPr="004B4FB1" w:rsidP="004B4FB1">
            <w:pPr>
              <w:pStyle w:val="ListBullet2"/>
            </w:pPr>
            <w:r w:rsidRPr="004B4FB1">
              <w:t>refrigeration</w:t>
            </w:r>
          </w:p>
          <w:p w:rsidR="00000000" w:rsidRPr="004B4FB1" w:rsidP="004B4FB1">
            <w:pPr>
              <w:pStyle w:val="ListBullet2"/>
            </w:pPr>
            <w:r w:rsidRPr="004B4FB1">
              <w:t>hot water facilities</w:t>
            </w:r>
          </w:p>
          <w:p w:rsidR="00000000" w:rsidRPr="004B4FB1" w:rsidP="004B4FB1">
            <w:pPr>
              <w:pStyle w:val="ListBullet2"/>
            </w:pPr>
            <w:r w:rsidRPr="004B4FB1">
              <w:t>food storage area with racking</w:t>
            </w:r>
          </w:p>
          <w:p w:rsidR="00000000" w:rsidRPr="004B4FB1" w:rsidP="004B4FB1">
            <w:pPr>
              <w:pStyle w:val="ListBullet2"/>
            </w:pPr>
            <w:r w:rsidRPr="004B4FB1">
              <w:t>garbage area</w:t>
            </w:r>
          </w:p>
          <w:p w:rsidR="00000000" w:rsidRPr="004B4FB1" w:rsidP="004B4FB1">
            <w:pPr>
              <w:pStyle w:val="ListBullet2"/>
            </w:pPr>
            <w:r w:rsidRPr="004B4FB1">
              <w:t>POL storage area</w:t>
            </w:r>
          </w:p>
          <w:p w:rsidR="00000000" w:rsidRPr="004B4FB1" w:rsidP="004B4FB1">
            <w:pPr>
              <w:pStyle w:val="ListBullet2"/>
            </w:pPr>
            <w:r w:rsidRPr="004B4FB1">
              <w:t>gas storage area</w:t>
            </w:r>
          </w:p>
          <w:p w:rsidR="00000000" w:rsidRPr="004B4FB1" w:rsidP="004B4FB1">
            <w:pPr>
              <w:pStyle w:val="ListBullet2"/>
            </w:pPr>
            <w:r w:rsidRPr="004B4FB1">
              <w:t>chemical storage area</w:t>
            </w:r>
          </w:p>
          <w:p w:rsidR="00000000" w:rsidRPr="004B4FB1" w:rsidP="004B4FB1">
            <w:pPr>
              <w:pStyle w:val="ListBullet2"/>
            </w:pPr>
            <w:r w:rsidRPr="004B4FB1">
              <w:t>fire fighting equipment area</w:t>
            </w:r>
          </w:p>
          <w:p w:rsidR="00000000" w:rsidRPr="004B4FB1" w:rsidP="004B4FB1">
            <w:pPr>
              <w:pStyle w:val="ListBullet2"/>
            </w:pPr>
            <w:r w:rsidRPr="004B4FB1">
              <w:t>preparation area</w:t>
            </w:r>
          </w:p>
          <w:p w:rsidR="00000000" w:rsidRPr="004B4FB1" w:rsidP="004B4FB1">
            <w:pPr>
              <w:pStyle w:val="ListBullet2"/>
            </w:pPr>
            <w:r w:rsidRPr="004B4FB1">
              <w:t>hand-washing area</w:t>
            </w:r>
          </w:p>
          <w:p w:rsidR="00000000" w:rsidRPr="004B4FB1" w:rsidP="004B4FB1">
            <w:pPr>
              <w:pStyle w:val="ListBullet2"/>
            </w:pPr>
            <w:r w:rsidRPr="004B4FB1">
              <w:t>water storage for kitchen and messing area</w:t>
            </w:r>
          </w:p>
          <w:p w:rsidR="00000000" w:rsidRPr="004B4FB1" w:rsidP="004B4FB1">
            <w:pPr>
              <w:pStyle w:val="ListBullet2"/>
            </w:pPr>
            <w:r w:rsidRPr="004B4FB1">
              <w:t>identified drop-off and pick-up area</w:t>
            </w:r>
          </w:p>
          <w:p w:rsidR="00000000" w:rsidRPr="004B4FB1" w:rsidP="004B4FB1">
            <w:pPr>
              <w:pStyle w:val="ListBullet2"/>
            </w:pPr>
            <w:r w:rsidRPr="004B4FB1">
              <w:t>generators and field power distribution system</w:t>
            </w:r>
          </w:p>
          <w:p w:rsidR="00000000" w:rsidP="004B4FB1">
            <w:pPr>
              <w:pStyle w:val="ListBullet2"/>
              <w:rPr>
                <w:lang w:val="en-NZ"/>
              </w:rPr>
            </w:pPr>
            <w:r w:rsidRPr="004B4FB1">
              <w:t>sullage disposal system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BodyText"/>
              <w:rPr>
                <w:lang w:val="en-NZ"/>
              </w:rPr>
            </w:pPr>
            <w:r w:rsidRPr="004B4FB1">
              <w:t>Resources required to meet food safety requirements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FB1" w:rsidP="004B4FB1">
            <w:pPr>
              <w:pStyle w:val="ListBullet"/>
            </w:pPr>
            <w:r w:rsidRPr="004B4FB1">
              <w:t>food safety program for the work area which identifies critical control points, control measures and corrective action</w:t>
            </w:r>
          </w:p>
          <w:p w:rsidR="00000000" w:rsidRPr="004B4FB1" w:rsidP="004B4FB1">
            <w:pPr>
              <w:pStyle w:val="ListBullet"/>
            </w:pPr>
            <w:r w:rsidRPr="004B4FB1">
              <w:t>quality policy, system and procedures</w:t>
            </w:r>
          </w:p>
          <w:p w:rsidR="00000000" w:rsidRPr="004B4FB1" w:rsidP="004B4FB1">
            <w:pPr>
              <w:pStyle w:val="ListBullet"/>
            </w:pPr>
            <w:r w:rsidRPr="004B4FB1">
              <w:t>work area or system in which qual</w:t>
            </w:r>
            <w:r w:rsidRPr="004B4FB1">
              <w:t>ity and food safety practices and procedures are to be monitored</w:t>
            </w:r>
          </w:p>
          <w:p w:rsidR="00000000" w:rsidRPr="004B4FB1" w:rsidP="004B4FB1">
            <w:pPr>
              <w:pStyle w:val="ListBullet"/>
            </w:pPr>
            <w:r w:rsidRPr="004B4FB1">
              <w:t>personal protective clothing and equipment as required</w:t>
            </w:r>
          </w:p>
          <w:p w:rsidR="00000000" w:rsidRPr="004B4FB1" w:rsidP="004B4FB1">
            <w:pPr>
              <w:pStyle w:val="ListBullet"/>
            </w:pPr>
            <w:r w:rsidRPr="004B4FB1">
              <w:t>review/audit arrangements</w:t>
            </w:r>
          </w:p>
          <w:p w:rsidR="00000000" w:rsidP="004B4FB1">
            <w:pPr>
              <w:pStyle w:val="ListBullet"/>
              <w:rPr>
                <w:lang w:val="en-NZ"/>
              </w:rPr>
            </w:pPr>
            <w:r w:rsidRPr="004B4FB1">
              <w:t>reporting and monitoring systems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BodyText"/>
              <w:rPr>
                <w:lang w:val="en-NZ"/>
              </w:rPr>
            </w:pPr>
            <w:r w:rsidRPr="004B4FB1">
              <w:t>Food safety programs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FB1" w:rsidP="004B4FB1">
            <w:pPr>
              <w:pStyle w:val="ListBullet"/>
            </w:pPr>
            <w:r w:rsidRPr="004B4FB1">
              <w:t>a written document that specifies how a b</w:t>
            </w:r>
            <w:r w:rsidRPr="004B4FB1">
              <w:t>usiness will control all food safety hazards that may be reasonably expected to occur in all food handling operations of the food business</w:t>
            </w:r>
          </w:p>
          <w:p w:rsidR="00000000" w:rsidRPr="004B4FB1" w:rsidP="004B4FB1">
            <w:pPr>
              <w:pStyle w:val="ListBullet"/>
            </w:pPr>
            <w:r w:rsidRPr="004B4FB1">
              <w:t>related procedures must comply with legal requirements of the Food Safety Standards and must be communicated to all f</w:t>
            </w:r>
            <w:r w:rsidRPr="004B4FB1">
              <w:t>ood handlers</w:t>
            </w:r>
          </w:p>
          <w:p w:rsidR="00000000" w:rsidP="004B4FB1">
            <w:pPr>
              <w:pStyle w:val="ListBullet"/>
              <w:rPr>
                <w:lang w:val="en-NZ"/>
              </w:rPr>
            </w:pPr>
            <w:r w:rsidRPr="004B4FB1">
              <w:t>food safety requirements may be specified in general operating procedures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BodyText"/>
              <w:rPr>
                <w:lang w:val="en-NZ"/>
              </w:rPr>
            </w:pPr>
            <w:r w:rsidRPr="004B4FB1">
              <w:t>Corrective action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FB1" w:rsidP="004B4FB1">
            <w:pPr>
              <w:pStyle w:val="ListBullet"/>
            </w:pPr>
            <w:r w:rsidRPr="004B4FB1">
              <w:t>immediate actions to correct or control the non-conformance by the employment of risk management strategies for food</w:t>
            </w:r>
          </w:p>
          <w:p w:rsidR="00000000" w:rsidRPr="004B4FB1" w:rsidP="004B4FB1">
            <w:pPr>
              <w:pStyle w:val="ListBullet"/>
            </w:pPr>
            <w:r w:rsidRPr="004B4FB1">
              <w:t>preventative actions to stop the non-conformance from occurring again, for example:</w:t>
            </w:r>
          </w:p>
          <w:p w:rsidR="00000000" w:rsidRPr="004B4FB1" w:rsidP="004B4FB1">
            <w:pPr>
              <w:pStyle w:val="ListBullet2"/>
            </w:pPr>
            <w:r w:rsidRPr="004B4FB1">
              <w:t>checking and repairing equipment</w:t>
            </w:r>
          </w:p>
          <w:p w:rsidR="00000000" w:rsidRPr="004B4FB1" w:rsidP="004B4FB1">
            <w:pPr>
              <w:pStyle w:val="ListBullet2"/>
            </w:pPr>
            <w:r w:rsidRPr="004B4FB1">
              <w:t>amending standard operating procedures/work instructions</w:t>
            </w:r>
          </w:p>
          <w:p w:rsidR="00000000" w:rsidP="004B4FB1">
            <w:pPr>
              <w:pStyle w:val="ListBullet2"/>
              <w:rPr>
                <w:lang w:val="en-NZ"/>
              </w:rPr>
            </w:pPr>
            <w:r w:rsidRPr="004B4FB1">
              <w:t>retraining staff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BodyText"/>
              <w:rPr>
                <w:lang w:val="en-NZ"/>
              </w:rPr>
            </w:pPr>
            <w:r w:rsidRPr="004B4FB1">
              <w:t>Catering team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FB1" w:rsidP="004B4FB1">
            <w:pPr>
              <w:pStyle w:val="ListBullet"/>
            </w:pPr>
            <w:r w:rsidRPr="004B4FB1">
              <w:t>catering supervisors</w:t>
            </w:r>
          </w:p>
          <w:p w:rsidR="00000000" w:rsidRPr="004B4FB1" w:rsidP="004B4FB1">
            <w:pPr>
              <w:pStyle w:val="ListBullet"/>
            </w:pPr>
            <w:r w:rsidRPr="004B4FB1">
              <w:t>cooks</w:t>
            </w:r>
          </w:p>
          <w:p w:rsidR="00000000" w:rsidRPr="004B4FB1" w:rsidP="004B4FB1">
            <w:pPr>
              <w:pStyle w:val="ListBullet"/>
            </w:pPr>
            <w:r w:rsidRPr="004B4FB1">
              <w:t>stewards</w:t>
            </w:r>
          </w:p>
          <w:p w:rsidR="00000000" w:rsidP="004B4FB1">
            <w:pPr>
              <w:pStyle w:val="ListBullet"/>
              <w:rPr>
                <w:lang w:val="en-NZ"/>
              </w:rPr>
            </w:pPr>
            <w:r w:rsidRPr="004B4FB1">
              <w:t>food service assistants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BodyText"/>
              <w:rPr>
                <w:lang w:val="en-NZ"/>
              </w:rPr>
            </w:pPr>
            <w:r w:rsidRPr="004B4FB1">
              <w:t>Organisational policies and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FB1" w:rsidP="004B4FB1">
            <w:pPr>
              <w:pStyle w:val="ListBullet"/>
            </w:pPr>
            <w:r w:rsidRPr="004B4FB1">
              <w:t>standard operating procedures</w:t>
            </w:r>
          </w:p>
          <w:p w:rsidR="00000000" w:rsidRPr="004B4FB1" w:rsidP="004B4FB1">
            <w:pPr>
              <w:pStyle w:val="ListBullet"/>
            </w:pPr>
            <w:r w:rsidRPr="004B4FB1">
              <w:t>doctrine</w:t>
            </w:r>
          </w:p>
          <w:p w:rsidR="00000000" w:rsidRPr="004B4FB1" w:rsidP="004B4FB1">
            <w:pPr>
              <w:pStyle w:val="ListBullet"/>
            </w:pPr>
            <w:r w:rsidRPr="004B4FB1">
              <w:t>codes of practice</w:t>
            </w:r>
          </w:p>
          <w:p w:rsidR="00000000" w:rsidRPr="004B4FB1" w:rsidP="004B4FB1">
            <w:pPr>
              <w:pStyle w:val="ListBullet"/>
            </w:pPr>
            <w:r w:rsidRPr="004B4FB1">
              <w:t>orders</w:t>
            </w:r>
          </w:p>
          <w:p w:rsidR="00000000" w:rsidRPr="004B4FB1" w:rsidP="004B4FB1">
            <w:pPr>
              <w:pStyle w:val="ListBullet"/>
            </w:pPr>
            <w:r w:rsidRPr="004B4FB1">
              <w:t>instructions</w:t>
            </w:r>
          </w:p>
          <w:p w:rsidR="00000000" w:rsidRPr="004B4FB1" w:rsidP="004B4FB1">
            <w:pPr>
              <w:pStyle w:val="ListBullet"/>
            </w:pPr>
            <w:r w:rsidRPr="004B4FB1">
              <w:t>operating manuals</w:t>
            </w:r>
          </w:p>
          <w:p w:rsidR="00000000" w:rsidRPr="004B4FB1" w:rsidP="004B4FB1">
            <w:pPr>
              <w:pStyle w:val="ListBullet"/>
            </w:pPr>
            <w:r w:rsidRPr="004B4FB1">
              <w:t>relevant Australian Standards</w:t>
            </w:r>
          </w:p>
          <w:p w:rsidR="00000000" w:rsidP="004B4FB1">
            <w:pPr>
              <w:pStyle w:val="ListBullet"/>
              <w:rPr>
                <w:lang w:val="en-NZ"/>
              </w:rPr>
            </w:pPr>
            <w:r w:rsidRPr="004B4FB1">
              <w:t>relevant Commonwealth Acts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BodyText"/>
              <w:rPr>
                <w:lang w:val="en-NZ"/>
              </w:rPr>
            </w:pPr>
            <w:r w:rsidRPr="004B4FB1">
              <w:t>Opportunities to reduce waste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FB1" w:rsidP="004B4FB1">
            <w:pPr>
              <w:pStyle w:val="ListBullet"/>
            </w:pPr>
            <w:r w:rsidRPr="004B4FB1">
              <w:t>rotating and documenting stock accurately</w:t>
            </w:r>
          </w:p>
          <w:p w:rsidR="00000000" w:rsidRPr="004B4FB1" w:rsidP="004B4FB1">
            <w:pPr>
              <w:pStyle w:val="ListBullet"/>
            </w:pPr>
            <w:r w:rsidRPr="004B4FB1">
              <w:t>storing food correctly and securely</w:t>
            </w:r>
          </w:p>
          <w:p w:rsidR="00000000" w:rsidRPr="004B4FB1" w:rsidP="004B4FB1">
            <w:pPr>
              <w:pStyle w:val="ListBullet"/>
            </w:pPr>
            <w:r w:rsidRPr="004B4FB1">
              <w:t>using reusable by-products of food preparation</w:t>
            </w:r>
          </w:p>
          <w:p w:rsidR="00000000" w:rsidP="004B4FB1">
            <w:pPr>
              <w:pStyle w:val="ListBullet"/>
              <w:rPr>
                <w:lang w:val="en-NZ"/>
              </w:rPr>
            </w:pPr>
            <w:r w:rsidRPr="004B4FB1">
              <w:t>use recyclable products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BodyText"/>
              <w:rPr>
                <w:lang w:val="en-NZ"/>
              </w:rPr>
            </w:pPr>
            <w:r w:rsidRPr="004B4FB1">
              <w:t>Cost control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FB1" w:rsidP="004B4FB1">
            <w:pPr>
              <w:pStyle w:val="ListBullet"/>
            </w:pPr>
            <w:r w:rsidRPr="004B4FB1">
              <w:t>portion control</w:t>
            </w:r>
          </w:p>
          <w:p w:rsidR="00000000" w:rsidRPr="004B4FB1" w:rsidP="004B4FB1">
            <w:pPr>
              <w:pStyle w:val="ListBullet"/>
            </w:pPr>
            <w:r w:rsidRPr="004B4FB1">
              <w:t>followin</w:t>
            </w:r>
            <w:r w:rsidRPr="004B4FB1">
              <w:t>g recipes accurately</w:t>
            </w:r>
          </w:p>
          <w:p w:rsidR="00000000" w:rsidP="004B4FB1">
            <w:pPr>
              <w:pStyle w:val="ListBullet"/>
              <w:rPr>
                <w:lang w:val="en-NZ"/>
              </w:rPr>
            </w:pPr>
            <w:r w:rsidRPr="004B4FB1">
              <w:t>ordering suitable quantities of stock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BodyText"/>
              <w:rPr>
                <w:lang w:val="en-NZ"/>
              </w:rPr>
            </w:pPr>
            <w:r w:rsidRPr="004B4FB1">
              <w:t>Storage of food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FB1" w:rsidP="004B4FB1">
            <w:pPr>
              <w:pStyle w:val="ListBullet"/>
            </w:pPr>
            <w:r w:rsidRPr="004B4FB1">
              <w:t>dry goods storage</w:t>
            </w:r>
          </w:p>
          <w:p w:rsidR="00000000" w:rsidRPr="004B4FB1" w:rsidP="004B4FB1">
            <w:pPr>
              <w:pStyle w:val="ListBullet"/>
            </w:pPr>
            <w:r w:rsidRPr="004B4FB1">
              <w:t>refrigeration</w:t>
            </w:r>
          </w:p>
          <w:p w:rsidR="00000000" w:rsidP="004B4FB1">
            <w:pPr>
              <w:pStyle w:val="ListBullet"/>
              <w:rPr>
                <w:lang w:val="en-NZ"/>
              </w:rPr>
            </w:pPr>
            <w:r w:rsidRPr="004B4FB1">
              <w:t>utensil storage</w:t>
            </w:r>
          </w:p>
        </w:tc>
      </w:tr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BodyText"/>
              <w:rPr>
                <w:lang w:val="en-NZ"/>
              </w:rPr>
            </w:pPr>
            <w:r w:rsidRPr="004B4FB1">
              <w:t>Waste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FB1" w:rsidP="004B4FB1">
            <w:pPr>
              <w:pStyle w:val="ListBullet"/>
            </w:pPr>
            <w:r w:rsidRPr="004B4FB1">
              <w:t>wet waste</w:t>
            </w:r>
          </w:p>
          <w:p w:rsidR="00000000" w:rsidRPr="004B4FB1" w:rsidP="004B4FB1">
            <w:pPr>
              <w:pStyle w:val="ListBullet"/>
            </w:pPr>
            <w:r w:rsidRPr="004B4FB1">
              <w:t>dry waste</w:t>
            </w:r>
          </w:p>
          <w:p w:rsidR="00000000" w:rsidRPr="004B4FB1" w:rsidP="004B4FB1">
            <w:pPr>
              <w:pStyle w:val="ListBullet"/>
            </w:pPr>
            <w:r w:rsidRPr="004B4FB1">
              <w:t>grey water waste</w:t>
            </w:r>
          </w:p>
        </w:tc>
      </w:tr>
    </w:tbl>
    <w:p w:rsidR="00A10ECB" w:rsidP="004B4FB1">
      <w:pPr>
        <w:pStyle w:val="BodyText"/>
      </w:pPr>
    </w:p>
    <w:p w:rsidR="00A10ECB" w:rsidP="004B4FB1">
      <w:pPr>
        <w:pStyle w:val="BodyText"/>
      </w:pPr>
    </w:p>
    <w:p w:rsidR="00000000" w:rsidRPr="004B4FB1" w:rsidP="004B4FB1">
      <w:pPr>
        <w:pStyle w:val="Heading1"/>
      </w:pPr>
      <w:bookmarkStart w:id="12" w:name="O_296112"/>
      <w:bookmarkEnd w:id="12"/>
      <w:r w:rsidRPr="004B4FB1">
        <w:t>Unit Sector(s)</w:t>
      </w:r>
    </w:p>
    <w:p w:rsidR="00000000" w:rsidRPr="004B4FB1" w:rsidP="004B4FB1">
      <w:pPr>
        <w:pStyle w:val="BodyText"/>
      </w:pPr>
      <w:r w:rsidRPr="004B4FB1">
        <w:t>Not Applicable</w:t>
      </w:r>
    </w:p>
    <w:p w:rsidR="00000000" w:rsidRPr="004B4FB1" w:rsidP="004B4FB1">
      <w:pPr>
        <w:pStyle w:val="AllowPageBreak"/>
      </w:pPr>
    </w:p>
    <w:p w:rsidR="00000000" w:rsidRPr="004B4FB1" w:rsidP="004B4FB1">
      <w:pPr>
        <w:pStyle w:val="Heading1"/>
      </w:pPr>
      <w:bookmarkStart w:id="13" w:name="O_224737"/>
      <w:bookmarkEnd w:id="13"/>
      <w:r w:rsidRPr="004B4FB1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10E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B1">
            <w:pPr>
              <w:pStyle w:val="BodyText"/>
              <w:rPr>
                <w:lang w:val="en-NZ"/>
              </w:rPr>
            </w:pPr>
            <w:r w:rsidRPr="004B4FB1">
              <w:rPr>
                <w:rStyle w:val="SpecialBold"/>
              </w:rPr>
              <w:t>Competency Field</w:t>
            </w:r>
            <w:r w:rsidRPr="004B4FB1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FB1" w:rsidP="004B4FB1">
            <w:pPr>
              <w:pStyle w:val="BodyText"/>
            </w:pPr>
            <w:r w:rsidRPr="004B4FB1">
              <w:t>X - Logistics</w:t>
            </w:r>
          </w:p>
        </w:tc>
      </w:tr>
    </w:tbl>
    <w:p w:rsidR="00A10ECB" w:rsidP="004B4FB1">
      <w:pPr>
        <w:pStyle w:val="BodyText"/>
      </w:pPr>
    </w:p>
    <w:p w:rsidR="00A10ECB" w:rsidP="004B4FB1">
      <w:pPr>
        <w:pStyle w:val="BodyText"/>
      </w:pPr>
    </w:p>
    <w:p w:rsidR="00000000" w:rsidRPr="004B4FB1" w:rsidP="004B4FB1"/>
    <w:sectPr w:rsidSect="004B4F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F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10ECB" w:rsidP="00A10E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F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ECB" w:rsidP="004B4F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10ECB" w:rsidP="004B4F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A10ECB" w:rsidP="004B4FB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F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10ECB" w:rsidP="00A10ECB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F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ECB" w:rsidP="004B4F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TLIX5045A Manage and monitor catering on deployed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10ECB" w:rsidP="004B4FB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CEC4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2A11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A8BC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F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B4F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4F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4F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4F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4F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4F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4F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4F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4F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4F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4FB1"/>
  </w:style>
  <w:style w:type="character" w:customStyle="1" w:styleId="Heading1Char">
    <w:name w:val="Heading 1 Char"/>
    <w:link w:val="Heading1"/>
    <w:rsid w:val="004B4F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4FB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4B4FB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B4F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4B4FB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4B4F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4FB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4B4FB1"/>
    <w:rPr>
      <w:b/>
      <w:spacing w:val="0"/>
    </w:rPr>
  </w:style>
  <w:style w:type="paragraph" w:styleId="ListBullet2">
    <w:name w:val="List Bullet 2"/>
    <w:basedOn w:val="List2"/>
    <w:rsid w:val="004B4FB1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4B4F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4B4F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B4FB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B4F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4B4F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4B4F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4B4F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4B4F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4B4F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4FB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B4FB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B4FB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B4F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4F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4F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4F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4F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B4F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4B4F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4FB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4F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4F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4F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4F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4F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4FB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B4F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4F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4F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4F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4F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4B4FB1"/>
    <w:rPr>
      <w:i/>
    </w:rPr>
  </w:style>
  <w:style w:type="paragraph" w:styleId="Caption">
    <w:name w:val="caption"/>
    <w:basedOn w:val="BodyText"/>
    <w:next w:val="Normal"/>
    <w:qFormat/>
    <w:rsid w:val="004B4F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4F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4F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4FB1"/>
  </w:style>
  <w:style w:type="paragraph" w:styleId="TableofFigures">
    <w:name w:val="table of figures"/>
    <w:basedOn w:val="Normal"/>
    <w:next w:val="Normal"/>
    <w:semiHidden/>
    <w:rsid w:val="004B4F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4FB1"/>
    <w:pPr>
      <w:numPr>
        <w:numId w:val="11"/>
      </w:numPr>
    </w:pPr>
  </w:style>
  <w:style w:type="character" w:customStyle="1" w:styleId="WingdingSymbols">
    <w:name w:val="Wingding Symbols"/>
    <w:rsid w:val="004B4FB1"/>
    <w:rPr>
      <w:rFonts w:ascii="Wingdings" w:hAnsi="Wingdings"/>
    </w:rPr>
  </w:style>
  <w:style w:type="paragraph" w:customStyle="1" w:styleId="TableHeading">
    <w:name w:val="Table Heading"/>
    <w:basedOn w:val="HeadingBase"/>
    <w:rsid w:val="004B4F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4FB1"/>
    <w:rPr>
      <w:color w:val="0033CC"/>
      <w:u w:val="none"/>
    </w:rPr>
  </w:style>
  <w:style w:type="paragraph" w:customStyle="1" w:styleId="BodyTextRight">
    <w:name w:val="Body Text Right"/>
    <w:basedOn w:val="BodyText"/>
    <w:rsid w:val="004B4F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4F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4F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4F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4F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4B4FB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B4FB1"/>
    <w:rPr>
      <w:sz w:val="32"/>
    </w:rPr>
  </w:style>
  <w:style w:type="paragraph" w:customStyle="1" w:styleId="HeadingProcedure">
    <w:name w:val="Heading Procedure"/>
    <w:basedOn w:val="HeadingBase"/>
    <w:next w:val="Normal"/>
    <w:rsid w:val="004B4F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4FB1"/>
    <w:pPr>
      <w:spacing w:before="60" w:after="60"/>
    </w:pPr>
  </w:style>
  <w:style w:type="paragraph" w:styleId="ListContinue">
    <w:name w:val="List Continue"/>
    <w:basedOn w:val="List"/>
    <w:rsid w:val="004B4FB1"/>
    <w:pPr>
      <w:ind w:firstLine="0"/>
    </w:pPr>
  </w:style>
  <w:style w:type="paragraph" w:customStyle="1" w:styleId="ListNote">
    <w:name w:val="List Note"/>
    <w:basedOn w:val="List"/>
    <w:rsid w:val="004B4F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4F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4F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4B4FB1"/>
    <w:rPr>
      <w:rFonts w:ascii="Courier New" w:hAnsi="Courier New"/>
    </w:rPr>
  </w:style>
  <w:style w:type="paragraph" w:customStyle="1" w:styleId="NoteBullet">
    <w:name w:val="Note Bullet"/>
    <w:basedOn w:val="Note"/>
    <w:rsid w:val="004B4F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4F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4F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4F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4FB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B4F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4FB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4B4FB1"/>
    <w:rPr>
      <w:b/>
      <w:smallCaps/>
    </w:rPr>
  </w:style>
  <w:style w:type="paragraph" w:customStyle="1" w:styleId="TableListNumber">
    <w:name w:val="Table List Number"/>
    <w:basedOn w:val="ListNumber"/>
    <w:rsid w:val="004B4F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4F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4FB1"/>
    <w:pPr>
      <w:numPr>
        <w:numId w:val="9"/>
      </w:numPr>
    </w:pPr>
  </w:style>
  <w:style w:type="paragraph" w:customStyle="1" w:styleId="ListAlpha2">
    <w:name w:val="List Alpha 2"/>
    <w:basedOn w:val="List2"/>
    <w:rsid w:val="004B4FB1"/>
    <w:pPr>
      <w:numPr>
        <w:numId w:val="8"/>
      </w:numPr>
    </w:pPr>
  </w:style>
  <w:style w:type="paragraph" w:styleId="List2">
    <w:name w:val="List 2"/>
    <w:basedOn w:val="BodyText"/>
    <w:rsid w:val="004B4F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4F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4F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4F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4FB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4FB1"/>
    <w:pPr>
      <w:numPr>
        <w:numId w:val="3"/>
      </w:numPr>
    </w:pPr>
  </w:style>
  <w:style w:type="paragraph" w:styleId="ListBullet5">
    <w:name w:val="List Bullet 5"/>
    <w:basedOn w:val="List5"/>
    <w:rsid w:val="004B4FB1"/>
    <w:pPr>
      <w:numPr>
        <w:numId w:val="4"/>
      </w:numPr>
    </w:pPr>
  </w:style>
  <w:style w:type="paragraph" w:styleId="ListContinue2">
    <w:name w:val="List Continue 2"/>
    <w:basedOn w:val="List2"/>
    <w:rsid w:val="004B4FB1"/>
    <w:pPr>
      <w:ind w:firstLine="0"/>
    </w:pPr>
  </w:style>
  <w:style w:type="paragraph" w:styleId="ListContinue3">
    <w:name w:val="List Continue 3"/>
    <w:basedOn w:val="List3"/>
    <w:rsid w:val="004B4FB1"/>
    <w:pPr>
      <w:ind w:left="1021" w:firstLine="0"/>
    </w:pPr>
  </w:style>
  <w:style w:type="paragraph" w:styleId="ListContinue4">
    <w:name w:val="List Continue 4"/>
    <w:basedOn w:val="List4"/>
    <w:rsid w:val="004B4FB1"/>
    <w:pPr>
      <w:ind w:firstLine="0"/>
    </w:pPr>
  </w:style>
  <w:style w:type="paragraph" w:styleId="ListContinue5">
    <w:name w:val="List Continue 5"/>
    <w:basedOn w:val="List5"/>
    <w:rsid w:val="004B4FB1"/>
    <w:pPr>
      <w:ind w:firstLine="0"/>
    </w:pPr>
  </w:style>
  <w:style w:type="paragraph" w:styleId="ListNumber3">
    <w:name w:val="List Number 3"/>
    <w:basedOn w:val="List3"/>
    <w:rsid w:val="004B4FB1"/>
    <w:pPr>
      <w:numPr>
        <w:numId w:val="5"/>
      </w:numPr>
    </w:pPr>
  </w:style>
  <w:style w:type="paragraph" w:styleId="ListNumber4">
    <w:name w:val="List Number 4"/>
    <w:basedOn w:val="List4"/>
    <w:rsid w:val="004B4FB1"/>
    <w:pPr>
      <w:numPr>
        <w:numId w:val="6"/>
      </w:numPr>
    </w:pPr>
  </w:style>
  <w:style w:type="paragraph" w:styleId="ListNumber5">
    <w:name w:val="List Number 5"/>
    <w:basedOn w:val="List5"/>
    <w:rsid w:val="004B4FB1"/>
    <w:pPr>
      <w:numPr>
        <w:numId w:val="7"/>
      </w:numPr>
    </w:pPr>
  </w:style>
  <w:style w:type="paragraph" w:styleId="BlockText">
    <w:name w:val="Block Text"/>
    <w:basedOn w:val="Normal"/>
    <w:rsid w:val="004B4FB1"/>
    <w:pPr>
      <w:spacing w:after="120"/>
      <w:ind w:left="1440" w:right="1440"/>
    </w:pPr>
  </w:style>
  <w:style w:type="character" w:customStyle="1" w:styleId="Subscript">
    <w:name w:val="Subscript"/>
    <w:rsid w:val="004B4FB1"/>
    <w:rPr>
      <w:sz w:val="16"/>
      <w:vertAlign w:val="subscript"/>
    </w:rPr>
  </w:style>
  <w:style w:type="character" w:customStyle="1" w:styleId="Superscript">
    <w:name w:val="Superscript"/>
    <w:rsid w:val="004B4FB1"/>
    <w:rPr>
      <w:sz w:val="16"/>
      <w:vertAlign w:val="superscript"/>
    </w:rPr>
  </w:style>
  <w:style w:type="character" w:customStyle="1" w:styleId="Symbols">
    <w:name w:val="Symbols"/>
    <w:rsid w:val="004B4FB1"/>
    <w:rPr>
      <w:rFonts w:ascii="Symbol" w:hAnsi="Symbol"/>
    </w:rPr>
  </w:style>
  <w:style w:type="character" w:customStyle="1" w:styleId="MenuOptions">
    <w:name w:val="Menu Options"/>
    <w:rsid w:val="004B4FB1"/>
    <w:rPr>
      <w:rFonts w:ascii="Arial Narrow" w:hAnsi="Arial Narrow"/>
      <w:smallCaps/>
    </w:rPr>
  </w:style>
  <w:style w:type="character" w:customStyle="1" w:styleId="Buttons">
    <w:name w:val="Buttons"/>
    <w:rsid w:val="004B4FB1"/>
    <w:rPr>
      <w:b/>
    </w:rPr>
  </w:style>
  <w:style w:type="character" w:customStyle="1" w:styleId="Underlined">
    <w:name w:val="Underlined"/>
    <w:rsid w:val="004B4FB1"/>
    <w:rPr>
      <w:u w:val="single"/>
    </w:rPr>
  </w:style>
  <w:style w:type="paragraph" w:customStyle="1" w:styleId="TableBodyTextRight">
    <w:name w:val="Table Body Text Right"/>
    <w:basedOn w:val="TableBodyText"/>
    <w:rsid w:val="004B4F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4FB1"/>
    <w:rPr>
      <w:sz w:val="18"/>
    </w:rPr>
  </w:style>
  <w:style w:type="paragraph" w:customStyle="1" w:styleId="BodySmallRight">
    <w:name w:val="Body Small Right"/>
    <w:basedOn w:val="BodyTextRight"/>
    <w:rsid w:val="004B4FB1"/>
    <w:rPr>
      <w:sz w:val="18"/>
      <w:szCs w:val="18"/>
    </w:rPr>
  </w:style>
  <w:style w:type="paragraph" w:customStyle="1" w:styleId="MarginEdition">
    <w:name w:val="Margin Edition"/>
    <w:basedOn w:val="MarginNote"/>
    <w:rsid w:val="004B4F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4FB1"/>
    <w:rPr>
      <w:sz w:val="2"/>
      <w:szCs w:val="2"/>
    </w:rPr>
  </w:style>
  <w:style w:type="character" w:customStyle="1" w:styleId="Small">
    <w:name w:val="Small"/>
    <w:rsid w:val="004B4FB1"/>
    <w:rPr>
      <w:sz w:val="16"/>
    </w:rPr>
  </w:style>
  <w:style w:type="paragraph" w:customStyle="1" w:styleId="WideTable">
    <w:name w:val="Wide Table"/>
    <w:basedOn w:val="Normal"/>
    <w:rsid w:val="004B4FB1"/>
    <w:pPr>
      <w:ind w:left="-1418"/>
    </w:pPr>
    <w:rPr>
      <w:sz w:val="2"/>
      <w:szCs w:val="2"/>
    </w:rPr>
  </w:style>
  <w:style w:type="character" w:styleId="PageNumber">
    <w:name w:val="page number"/>
    <w:rsid w:val="004B4FB1"/>
  </w:style>
  <w:style w:type="paragraph" w:styleId="Quote">
    <w:name w:val="Quote"/>
    <w:basedOn w:val="Heading1"/>
    <w:link w:val="QuoteChar"/>
    <w:qFormat/>
    <w:rsid w:val="004B4FB1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4B4F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4FB1"/>
    <w:pPr>
      <w:pageBreakBefore/>
    </w:pPr>
  </w:style>
  <w:style w:type="paragraph" w:customStyle="1" w:styleId="Border">
    <w:name w:val="Border"/>
    <w:basedOn w:val="Normal"/>
    <w:qFormat/>
    <w:rsid w:val="004B4F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4B4F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4F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4B4FB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4B4FB1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4B4F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4F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4F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4F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4B4FB1"/>
    <w:rPr>
      <w:u w:val="single"/>
    </w:rPr>
  </w:style>
  <w:style w:type="character" w:customStyle="1" w:styleId="BoldandItalics">
    <w:name w:val="Bold and Italics"/>
    <w:qFormat/>
    <w:rsid w:val="004B4FB1"/>
    <w:rPr>
      <w:b/>
      <w:i/>
      <w:u w:val="none"/>
    </w:rPr>
  </w:style>
  <w:style w:type="paragraph" w:styleId="BalloonText">
    <w:name w:val="Balloon Text"/>
    <w:basedOn w:val="Normal"/>
    <w:link w:val="BalloonTextChar"/>
    <w:rsid w:val="004B4F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B4FB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B4FB1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4B4FB1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1612</Words>
  <Characters>10067</Characters>
  <Application>Microsoft Office Word</Application>
  <DocSecurity>0</DocSecurity>
  <Lines>337</Lines>
  <Paragraphs>212</Paragraphs>
  <ScaleCrop>false</ScaleCrop>
  <Company>Author-it Software Corporation Ltd.</Company>
  <LinksUpToDate>false</LinksUpToDate>
  <CharactersWithSpaces>11595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TLIX5045A Manage and monitor catering on deployed operations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2012-05-27T04:15:00Z</dcterms:created>
  <dcterms:modified xsi:type="dcterms:W3CDTF">2012-05-27T04:15:00Z</dcterms:modified>
</cp:coreProperties>
</file>