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826" w:rsidP="00754826">
      <w:pPr>
        <w:pStyle w:val="Title"/>
      </w:pPr>
      <w:r>
        <w:fldChar w:fldCharType="begin"/>
      </w:r>
      <w:r>
        <w:instrText xml:space="preserve"> TITLE   \* MERGEFORMAT </w:instrText>
      </w:r>
      <w:r>
        <w:fldChar w:fldCharType="separate"/>
      </w:r>
      <w:r>
        <w:t>TLIX5043A Conduct maintenance on deployed operations</w:t>
      </w:r>
      <w:r>
        <w:fldChar w:fldCharType="end"/>
      </w:r>
    </w:p>
    <w:p w:rsidR="00754826" w:rsidP="00754826">
      <w:pPr>
        <w:pStyle w:val="Version"/>
        <w:sectPr w:rsidSect="00883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128" w:rsidP="00883128">
      <w:pPr>
        <w:pStyle w:val="SuperHeading"/>
      </w:pPr>
      <w:r w:rsidRPr="00883128">
        <w:t>TLIX5043A Conduct maintenance on deployed operations</w:t>
      </w:r>
    </w:p>
    <w:p w:rsidR="00000000" w:rsidRPr="00883128" w:rsidP="00883128">
      <w:pPr>
        <w:pStyle w:val="Heading1"/>
      </w:pPr>
      <w:bookmarkStart w:id="1" w:name="O_274416"/>
      <w:bookmarkEnd w:id="1"/>
      <w:r w:rsidRPr="00883128">
        <w:t>Modification History</w:t>
      </w:r>
    </w:p>
    <w:p w:rsidR="00000000" w:rsidRPr="00883128" w:rsidP="00883128">
      <w:pPr>
        <w:pStyle w:val="BodyText"/>
      </w:pPr>
      <w:r w:rsidRPr="00883128">
        <w:t>Not Applicable</w:t>
      </w:r>
    </w:p>
    <w:p w:rsidR="00000000" w:rsidRPr="00883128" w:rsidP="00883128">
      <w:pPr>
        <w:pStyle w:val="AllowPageBreak"/>
      </w:pPr>
    </w:p>
    <w:p w:rsidR="00000000" w:rsidRPr="00883128" w:rsidP="00883128">
      <w:pPr>
        <w:pStyle w:val="Heading1"/>
      </w:pPr>
      <w:bookmarkStart w:id="2" w:name="O_224726"/>
      <w:bookmarkEnd w:id="2"/>
      <w:r w:rsidRPr="00883128">
        <w:t>Unit Descriptor</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BodyText"/>
            </w:pPr>
            <w:r w:rsidRPr="00883128">
              <w:t>This unit involves the skills and knowledge required to organise logistic maintenance support oper</w:t>
            </w:r>
            <w:r w:rsidRPr="00883128">
              <w:t>ations in a deployed context in support of organisational operations. Licensing, legislative, regulatory or certification requirements are applicable to this unit.</w:t>
            </w:r>
          </w:p>
        </w:tc>
      </w:tr>
    </w:tbl>
    <w:p w:rsidR="00754826" w:rsidP="00883128">
      <w:pPr>
        <w:pStyle w:val="BodyText"/>
      </w:pPr>
    </w:p>
    <w:p w:rsidR="00754826" w:rsidP="00883128">
      <w:pPr>
        <w:pStyle w:val="BodyText"/>
      </w:pPr>
    </w:p>
    <w:p w:rsidR="00000000" w:rsidRPr="00883128" w:rsidP="00883128">
      <w:pPr>
        <w:pStyle w:val="Heading1"/>
      </w:pPr>
      <w:bookmarkStart w:id="3" w:name="O_224728"/>
      <w:bookmarkEnd w:id="3"/>
      <w:r w:rsidRPr="00883128">
        <w:t>Application of the Unit</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BodyText"/>
            </w:pPr>
            <w:r w:rsidRPr="00883128">
              <w:t>This unit of competency is applicable to logistic personnel who have a responsibility to organise and manage the delivery of maintenance support in a field deployment context.</w:t>
            </w:r>
          </w:p>
          <w:p w:rsidR="00000000" w:rsidRPr="00883128" w:rsidP="00883128">
            <w:pPr>
              <w:pStyle w:val="BodyText"/>
            </w:pPr>
            <w:r w:rsidRPr="00883128">
              <w:t>The skills will usually be applied in a front-line maintenance facility supporti</w:t>
            </w:r>
            <w:r w:rsidRPr="00883128">
              <w:t>ng the maintenance, repair and recovery of equipment to support the organisations operations.</w:t>
            </w:r>
          </w:p>
          <w:p w:rsidR="00000000" w:rsidRPr="00883128" w:rsidP="00883128">
            <w:pPr>
              <w:pStyle w:val="BodyText"/>
            </w:pPr>
            <w:r w:rsidRPr="00883128">
              <w:t>This person will usually be from an engineering background or a technician, and will bring management skills and leadership to perform the scope of this unit of c</w:t>
            </w:r>
            <w:r w:rsidRPr="00883128">
              <w:t>ompetency. Maintenance teams may be comprised of a range of maintenance elements from different disciplines which when brought together form a comprehensive maintenance support organisation. The composition of the maintenance team will be guided by the typ</w:t>
            </w:r>
            <w:r w:rsidRPr="00883128">
              <w:t>e and scale of operation being supported. All activities are carried out in accordance with relevant organisational policy and procedures.</w:t>
            </w:r>
          </w:p>
        </w:tc>
      </w:tr>
    </w:tbl>
    <w:p w:rsidR="00754826" w:rsidP="00883128">
      <w:pPr>
        <w:pStyle w:val="BodyText"/>
      </w:pPr>
    </w:p>
    <w:p w:rsidR="00754826" w:rsidP="00883128">
      <w:pPr>
        <w:pStyle w:val="BodyText"/>
      </w:pPr>
    </w:p>
    <w:p w:rsidR="00000000" w:rsidRPr="00883128" w:rsidP="00883128">
      <w:pPr>
        <w:pStyle w:val="Heading1"/>
      </w:pPr>
      <w:bookmarkStart w:id="4" w:name="O_282676"/>
      <w:bookmarkEnd w:id="4"/>
      <w:r w:rsidRPr="00883128">
        <w:t>Licensing/Regulatory Information</w:t>
      </w:r>
    </w:p>
    <w:p w:rsidR="00000000" w:rsidRPr="00883128" w:rsidP="00883128">
      <w:pPr>
        <w:pStyle w:val="BodyText"/>
      </w:pPr>
      <w:r w:rsidRPr="00883128">
        <w:t>Refer to Unit Descriptor</w:t>
      </w:r>
    </w:p>
    <w:p w:rsidR="00000000" w:rsidRPr="00883128" w:rsidP="00883128">
      <w:pPr>
        <w:pStyle w:val="AllowPageBreak"/>
      </w:pPr>
    </w:p>
    <w:p w:rsidR="00000000" w:rsidRPr="00883128" w:rsidP="00883128">
      <w:pPr>
        <w:pStyle w:val="Heading1"/>
      </w:pPr>
      <w:bookmarkStart w:id="5" w:name="O_285126"/>
      <w:bookmarkEnd w:id="5"/>
      <w:r w:rsidRPr="00883128">
        <w:t>Pre-Requisites</w:t>
      </w:r>
    </w:p>
    <w:p w:rsidR="00000000" w:rsidRPr="00883128" w:rsidP="00883128">
      <w:pPr>
        <w:pStyle w:val="BodyText"/>
      </w:pPr>
      <w:r w:rsidRPr="00883128">
        <w:t>Not Applicable</w:t>
      </w:r>
    </w:p>
    <w:p w:rsidR="00000000" w:rsidRPr="00883128" w:rsidP="00883128">
      <w:pPr>
        <w:pStyle w:val="AllowPageBreak"/>
      </w:pPr>
    </w:p>
    <w:p w:rsidR="00000000" w:rsidRPr="00883128" w:rsidP="00883128">
      <w:pPr>
        <w:pStyle w:val="Heading1"/>
      </w:pPr>
      <w:bookmarkStart w:id="6" w:name="O_224727"/>
      <w:bookmarkEnd w:id="6"/>
      <w:r w:rsidRPr="00883128">
        <w:t>Employability Skills Information</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BodyText"/>
            </w:pPr>
            <w:r w:rsidRPr="00883128">
              <w:t>This unit contains employability skills.</w:t>
            </w:r>
          </w:p>
        </w:tc>
      </w:tr>
    </w:tbl>
    <w:p w:rsidR="00754826" w:rsidP="00883128">
      <w:pPr>
        <w:pStyle w:val="BodyText"/>
      </w:pPr>
    </w:p>
    <w:p w:rsidR="00754826" w:rsidP="00883128">
      <w:pPr>
        <w:pStyle w:val="BodyText"/>
      </w:pPr>
    </w:p>
    <w:p w:rsidR="00000000" w:rsidRPr="00883128" w:rsidP="00883128">
      <w:pPr>
        <w:pStyle w:val="Heading1"/>
      </w:pPr>
      <w:bookmarkStart w:id="7" w:name="O_292462"/>
      <w:bookmarkEnd w:id="7"/>
      <w:r w:rsidRPr="00883128">
        <w:t>Elements and Performance Criteria Pre-Content</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Elements describe the essential outcomes of a unit of competenc</w:t>
            </w:r>
            <w:r w:rsidRPr="00883128">
              <w:t>y.</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BodyText"/>
            </w:pPr>
            <w:r w:rsidRPr="00883128">
              <w:t>Performance criteria describe the required performance needed to demonstrate achievement of the element. Assessment of performance is to be consistent with the evidence guide.</w:t>
            </w:r>
          </w:p>
        </w:tc>
      </w:tr>
    </w:tbl>
    <w:p w:rsidR="00000000" w:rsidRPr="00883128" w:rsidP="00883128">
      <w:pPr>
        <w:pStyle w:val="BodyText"/>
      </w:pPr>
    </w:p>
    <w:p w:rsidR="00000000" w:rsidRPr="00883128" w:rsidP="00883128">
      <w:pPr>
        <w:pStyle w:val="AllowPageBreak"/>
      </w:pPr>
    </w:p>
    <w:p w:rsidR="00000000" w:rsidRPr="00883128" w:rsidP="00883128">
      <w:pPr>
        <w:pStyle w:val="Heading1"/>
      </w:pPr>
      <w:bookmarkStart w:id="8" w:name="O_239130"/>
      <w:bookmarkEnd w:id="8"/>
      <w:r w:rsidRPr="00883128">
        <w:t>Elements and Performance Criteria</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83128" w:rsidP="00883128">
            <w:pPr>
              <w:pStyle w:val="List"/>
            </w:pPr>
            <w:r w:rsidRPr="0088312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83128">
            <w:pPr>
              <w:pStyle w:val="List"/>
              <w:rPr>
                <w:lang w:val="en-NZ"/>
              </w:rPr>
            </w:pPr>
            <w:r w:rsidRPr="00883128">
              <w:rPr>
                <w:rStyle w:val="SpecialBold"/>
              </w:rPr>
              <w:t>PERFORMANCE CRITERIA</w:t>
            </w:r>
          </w:p>
        </w:tc>
      </w:tr>
      <w:tr w:rsidTr="007548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3128">
            <w:pPr>
              <w:pStyle w:val="List"/>
              <w:rPr>
                <w:lang w:val="en-NZ"/>
              </w:rPr>
            </w:pPr>
            <w:r w:rsidRPr="00883128">
              <w:rPr>
                <w:rStyle w:val="SpecialBold"/>
              </w:rPr>
              <w:t>1</w:t>
            </w:r>
            <w:r w:rsidRPr="00883128">
              <w:tab/>
            </w:r>
            <w:r w:rsidRPr="00883128">
              <w:rPr>
                <w:rStyle w:val="SpecialBold"/>
              </w:rPr>
              <w:t>Analyse the maintenance requirement</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List"/>
            </w:pPr>
            <w:r w:rsidRPr="00883128">
              <w:t>1.1</w:t>
            </w:r>
            <w:r w:rsidRPr="00883128">
              <w:tab/>
              <w:t>Maintenance tasks are received and analysed for operational maintenance requirements</w:t>
            </w:r>
          </w:p>
          <w:p w:rsidR="00000000" w:rsidRPr="00883128" w:rsidP="00883128">
            <w:pPr>
              <w:pStyle w:val="List"/>
            </w:pPr>
            <w:r w:rsidRPr="00883128">
              <w:t>1.2</w:t>
            </w:r>
            <w:r w:rsidRPr="00883128">
              <w:tab/>
              <w:t xml:space="preserve">Information is sourced and analysed to identify the maintenance factors to be considered in supporting </w:t>
            </w:r>
            <w:r w:rsidRPr="00883128">
              <w:t>operations</w:t>
            </w:r>
          </w:p>
          <w:p w:rsidR="00000000" w:rsidRPr="00883128" w:rsidP="00883128">
            <w:pPr>
              <w:pStyle w:val="List"/>
            </w:pPr>
            <w:r w:rsidRPr="00883128">
              <w:t>1.3</w:t>
            </w:r>
            <w:r w:rsidRPr="00883128">
              <w:tab/>
              <w:t>Logistic information management systems are utilised in the scheduling and coordination of maintenance</w:t>
            </w:r>
          </w:p>
          <w:p w:rsidR="00000000" w:rsidRPr="00883128" w:rsidP="00883128">
            <w:pPr>
              <w:pStyle w:val="List"/>
            </w:pPr>
            <w:r w:rsidRPr="00883128">
              <w:t>1.4</w:t>
            </w:r>
            <w:r w:rsidRPr="00883128">
              <w:tab/>
              <w:t>The maintenance of workshop equipment is scheduled within the constraints of delivering maintenance support</w:t>
            </w:r>
          </w:p>
          <w:p w:rsidR="00000000" w:rsidRPr="00883128" w:rsidP="00883128">
            <w:pPr>
              <w:pStyle w:val="List"/>
            </w:pPr>
            <w:r w:rsidRPr="00883128">
              <w:t>1.5</w:t>
            </w:r>
            <w:r w:rsidRPr="00883128">
              <w:tab/>
              <w:t xml:space="preserve">The considerations of </w:t>
            </w:r>
            <w:r w:rsidRPr="00883128">
              <w:t>production/maintenance planning are applied to derive the most efficient employment of maintenance equipment and personnel</w:t>
            </w:r>
          </w:p>
          <w:p w:rsidR="00000000" w:rsidRPr="00883128" w:rsidP="00883128">
            <w:pPr>
              <w:pStyle w:val="List"/>
            </w:pPr>
            <w:r w:rsidRPr="00883128">
              <w:t>1.6</w:t>
            </w:r>
            <w:r w:rsidRPr="00883128">
              <w:tab/>
              <w:t>The enabling components of maintenance support are identified and established</w:t>
            </w:r>
          </w:p>
          <w:p w:rsidR="00000000" w:rsidRPr="00883128" w:rsidP="00883128">
            <w:pPr>
              <w:pStyle w:val="List"/>
            </w:pPr>
            <w:r w:rsidRPr="00883128">
              <w:t>1.7</w:t>
            </w:r>
            <w:r w:rsidRPr="00883128">
              <w:tab/>
              <w:t>Instructions are prepared and delivered to impl</w:t>
            </w:r>
            <w:r w:rsidRPr="00883128">
              <w:t>ement and coordinate maintenance support</w:t>
            </w:r>
          </w:p>
          <w:p w:rsidR="00000000" w:rsidRPr="00883128" w:rsidP="00883128">
            <w:pPr>
              <w:pStyle w:val="List"/>
            </w:pPr>
            <w:r w:rsidRPr="00883128">
              <w:t>1.8</w:t>
            </w:r>
            <w:r w:rsidRPr="00883128">
              <w:tab/>
              <w:t>Risk analysis is conducted to identify and mitigate against unacceptable risks</w:t>
            </w:r>
          </w:p>
          <w:p w:rsidR="00000000" w:rsidP="00883128">
            <w:pPr>
              <w:pStyle w:val="List"/>
              <w:rPr>
                <w:lang w:val="en-NZ"/>
              </w:rPr>
            </w:pPr>
            <w:r w:rsidRPr="00883128">
              <w:t>1.9</w:t>
            </w:r>
            <w:r w:rsidRPr="00883128">
              <w:tab/>
              <w:t>Technical advice is provided to management and stakeholders</w:t>
            </w:r>
          </w:p>
        </w:tc>
      </w:tr>
      <w:tr w:rsidTr="007548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3128">
            <w:pPr>
              <w:pStyle w:val="List"/>
              <w:rPr>
                <w:lang w:val="en-NZ"/>
              </w:rPr>
            </w:pPr>
            <w:r w:rsidRPr="00883128">
              <w:rPr>
                <w:rStyle w:val="SpecialBold"/>
              </w:rPr>
              <w:t>2</w:t>
            </w:r>
            <w:r w:rsidRPr="00883128">
              <w:tab/>
            </w:r>
            <w:r w:rsidRPr="00883128">
              <w:rPr>
                <w:rStyle w:val="SpecialBold"/>
              </w:rPr>
              <w:t>Manage maintenance support</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List"/>
            </w:pPr>
            <w:r w:rsidRPr="00883128">
              <w:t>2.1</w:t>
            </w:r>
            <w:r w:rsidRPr="00883128">
              <w:tab/>
            </w:r>
            <w:r w:rsidRPr="00883128">
              <w:t>Maintenance technical policy and procedure are applied in the conduct of maintenance support</w:t>
            </w:r>
          </w:p>
          <w:p w:rsidR="00000000" w:rsidRPr="00883128" w:rsidP="00883128">
            <w:pPr>
              <w:pStyle w:val="List"/>
            </w:pPr>
            <w:r w:rsidRPr="00883128">
              <w:t>2.2</w:t>
            </w:r>
            <w:r w:rsidRPr="00883128">
              <w:tab/>
              <w:t>Occupational health and safety (OH&amp;S) requirements and recognised safety precautions are applied throughout the operation in accordance with standard procedure</w:t>
            </w:r>
            <w:r w:rsidRPr="00883128">
              <w:t>s</w:t>
            </w:r>
          </w:p>
          <w:p w:rsidR="00000000" w:rsidRPr="00883128" w:rsidP="00883128">
            <w:pPr>
              <w:pStyle w:val="List"/>
            </w:pPr>
            <w:r w:rsidRPr="00883128">
              <w:t>2.3</w:t>
            </w:r>
            <w:r w:rsidRPr="00883128">
              <w:tab/>
              <w:t>Maintenance personnel are supervised and efficiently and effectively employed within their area of speciality</w:t>
            </w:r>
          </w:p>
          <w:p w:rsidR="00000000" w:rsidRPr="00883128" w:rsidP="00883128">
            <w:pPr>
              <w:pStyle w:val="List"/>
            </w:pPr>
            <w:r w:rsidRPr="00883128">
              <w:t>2.4</w:t>
            </w:r>
            <w:r w:rsidRPr="00883128">
              <w:tab/>
              <w:t>Requests for repair/recovery support are received and an appropriate response is developed to support to the task</w:t>
            </w:r>
          </w:p>
          <w:p w:rsidR="00000000" w:rsidRPr="00883128" w:rsidP="00883128">
            <w:pPr>
              <w:pStyle w:val="List"/>
            </w:pPr>
            <w:r w:rsidRPr="00883128">
              <w:t>2.5</w:t>
            </w:r>
            <w:r w:rsidRPr="00883128">
              <w:tab/>
              <w:t>Maintenance effort</w:t>
            </w:r>
            <w:r w:rsidRPr="00883128">
              <w:t xml:space="preserve"> is monitored to ensure workload is effectively distributed across the maintenance organisation</w:t>
            </w:r>
          </w:p>
          <w:p w:rsidR="00000000" w:rsidRPr="00883128" w:rsidP="00883128">
            <w:pPr>
              <w:pStyle w:val="List"/>
            </w:pPr>
            <w:r w:rsidRPr="00883128">
              <w:t>2.6</w:t>
            </w:r>
            <w:r w:rsidRPr="00883128">
              <w:tab/>
              <w:t>Operational or organisational constraints are recognised and maintenance tasks are directed to align with these constraints</w:t>
            </w:r>
          </w:p>
          <w:p w:rsidR="00000000" w:rsidRPr="00883128" w:rsidP="00883128">
            <w:pPr>
              <w:pStyle w:val="List"/>
            </w:pPr>
            <w:r w:rsidRPr="00883128">
              <w:t>2.7</w:t>
            </w:r>
            <w:r w:rsidRPr="00883128">
              <w:tab/>
              <w:t xml:space="preserve">The maintenance activity is </w:t>
            </w:r>
            <w:r w:rsidRPr="00883128">
              <w:t>monitored to ensure that the maintenance organisations are conducting activity with appropriate authority and in accordance with organisational policy and procedures</w:t>
            </w:r>
          </w:p>
          <w:p w:rsidR="00000000" w:rsidRPr="00883128" w:rsidP="00883128">
            <w:pPr>
              <w:pStyle w:val="List"/>
            </w:pPr>
            <w:r w:rsidRPr="00883128">
              <w:t>2.8</w:t>
            </w:r>
            <w:r w:rsidRPr="00883128">
              <w:tab/>
              <w:t>Liaison with agencies involved in the operation, maintenance and supply chain is carri</w:t>
            </w:r>
            <w:r w:rsidRPr="00883128">
              <w:t>ed out to ensure the most effective coordination of effort</w:t>
            </w:r>
          </w:p>
          <w:p w:rsidR="00000000" w:rsidRPr="00883128" w:rsidP="00883128">
            <w:pPr>
              <w:pStyle w:val="List"/>
            </w:pPr>
            <w:r w:rsidRPr="00883128">
              <w:t>2.9</w:t>
            </w:r>
            <w:r w:rsidRPr="00883128">
              <w:tab/>
              <w:t>Maintenance support priorities are set in order to align the maintenance support activities with the organisational objectives</w:t>
            </w:r>
          </w:p>
          <w:p w:rsidR="00000000" w:rsidRPr="00883128" w:rsidP="00883128">
            <w:pPr>
              <w:pStyle w:val="List"/>
            </w:pPr>
            <w:r w:rsidRPr="00883128">
              <w:t>2.10</w:t>
            </w:r>
            <w:r w:rsidRPr="00883128">
              <w:tab/>
              <w:t>Management and stakeholders are advised when significant issu</w:t>
            </w:r>
            <w:r w:rsidRPr="00883128">
              <w:t>es or developments arise that may adversely impact on the technical integrity of material within the organisation</w:t>
            </w:r>
          </w:p>
          <w:p w:rsidR="00000000" w:rsidP="00883128">
            <w:pPr>
              <w:pStyle w:val="List"/>
              <w:rPr>
                <w:lang w:val="en-NZ"/>
              </w:rPr>
            </w:pPr>
            <w:r w:rsidRPr="00883128">
              <w:t>2.11</w:t>
            </w:r>
            <w:r w:rsidRPr="00883128">
              <w:tab/>
              <w:t>Maintenance records are maintained and entered into information systems</w:t>
            </w:r>
          </w:p>
        </w:tc>
      </w:tr>
      <w:tr w:rsidTr="007548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3128">
            <w:pPr>
              <w:pStyle w:val="List"/>
              <w:rPr>
                <w:lang w:val="en-NZ"/>
              </w:rPr>
            </w:pPr>
            <w:r w:rsidRPr="00883128">
              <w:rPr>
                <w:rStyle w:val="SpecialBold"/>
              </w:rPr>
              <w:t>3</w:t>
            </w:r>
            <w:r w:rsidRPr="00883128">
              <w:tab/>
            </w:r>
            <w:r w:rsidRPr="00883128">
              <w:rPr>
                <w:rStyle w:val="SpecialBold"/>
              </w:rPr>
              <w:t>Forecast repair parts requirements</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List"/>
            </w:pPr>
            <w:r w:rsidRPr="00883128">
              <w:t>3.1</w:t>
            </w:r>
            <w:r w:rsidRPr="00883128">
              <w:tab/>
              <w:t>Repair parts agencies a</w:t>
            </w:r>
            <w:r w:rsidRPr="00883128">
              <w:t>re liaised with to coordinate the provisioning of repair parts to meet forecast maintenance requirements</w:t>
            </w:r>
          </w:p>
          <w:p w:rsidR="00000000" w:rsidRPr="00883128" w:rsidP="00883128">
            <w:pPr>
              <w:pStyle w:val="List"/>
            </w:pPr>
            <w:r w:rsidRPr="00883128">
              <w:t>3.2</w:t>
            </w:r>
            <w:r w:rsidRPr="00883128">
              <w:tab/>
              <w:t>The supply and demand of repair parts is monitored to ensure repair parts and materials are available to support maintenance activities</w:t>
            </w:r>
          </w:p>
          <w:p w:rsidR="00000000" w:rsidRPr="00883128" w:rsidP="00883128">
            <w:pPr>
              <w:pStyle w:val="List"/>
            </w:pPr>
            <w:r w:rsidRPr="00883128">
              <w:t>3.3</w:t>
            </w:r>
            <w:r w:rsidRPr="00883128">
              <w:tab/>
              <w:t>The man</w:t>
            </w:r>
            <w:r w:rsidRPr="00883128">
              <w:t>agement of repair parts records are monitored to ensure visibility over repair parts to support maintenance planning</w:t>
            </w:r>
          </w:p>
        </w:tc>
      </w:tr>
    </w:tbl>
    <w:p w:rsidR="00754826" w:rsidP="00883128">
      <w:pPr>
        <w:pStyle w:val="BodyText"/>
      </w:pPr>
    </w:p>
    <w:p w:rsidR="00754826" w:rsidP="00883128">
      <w:pPr>
        <w:pStyle w:val="BodyText"/>
      </w:pPr>
    </w:p>
    <w:p w:rsidR="00000000" w:rsidRPr="00883128" w:rsidP="00883128">
      <w:pPr>
        <w:pStyle w:val="Heading1"/>
      </w:pPr>
      <w:bookmarkStart w:id="9" w:name="O_262921"/>
      <w:bookmarkEnd w:id="9"/>
      <w:r w:rsidRPr="00883128">
        <w:t>Required Skills and Knowledge</w:t>
      </w:r>
    </w:p>
    <w:tbl>
      <w:tblPr>
        <w:tblW w:w="9640" w:type="dxa"/>
        <w:tblLayout w:type="fixed"/>
        <w:tblCellMar>
          <w:left w:w="62" w:type="dxa"/>
          <w:right w:w="62" w:type="dxa"/>
        </w:tblCellMar>
        <w:tblLook w:val="0000"/>
      </w:tblPr>
      <w:tblGrid>
        <w:gridCol w:w="9640"/>
      </w:tblGrid>
      <w:tr w:rsidTr="007548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REQUIRED KNOWLEDGE AND SKILLS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This describes the essential knowledge and skills and their level required for this unit.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Required knowledge</w:t>
            </w:r>
            <w:r w:rsidRPr="00883128">
              <w: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Grades of repair</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Lines of maintenance support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Types of maintenance support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The concept of reliability, availability and maintainability/usability codes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Maintenance policy, procedures and instructions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Technical regulations, policy and procedure</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Material maintenance plan</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Standard operating procedures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 xml:space="preserve">Maintenance advisory </w:t>
            </w:r>
            <w:r w:rsidRPr="00883128">
              <w:t>bulletins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Workshop production management principles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Workflow management principles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Backlog management principles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Back-loading management principles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Repair parts supply processes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Repair parts policy as it relates to authorisation to fit and configuration control</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Likely consequences of terrain and weather on material</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Legislative and regulatory requirements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Maintenance role relevant to integrated logistics support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Maintenance planning processes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Cannibalisation and salvage policy and procedures</w:t>
            </w:r>
          </w:p>
        </w:tc>
      </w:tr>
    </w:tbl>
    <w:p w:rsidR="00000000" w:rsidRPr="00883128" w:rsidP="00883128">
      <w:pPr>
        <w:pStyle w:val="BodyText"/>
      </w:pPr>
    </w:p>
    <w:tbl>
      <w:tblPr>
        <w:tblW w:w="9640" w:type="dxa"/>
        <w:tblLayout w:type="fixed"/>
        <w:tblCellMar>
          <w:left w:w="62" w:type="dxa"/>
          <w:right w:w="62" w:type="dxa"/>
        </w:tblCellMar>
        <w:tblLook w:val="0000"/>
      </w:tblPr>
      <w:tblGrid>
        <w:gridCol w:w="9640"/>
      </w:tblGrid>
      <w:tr w:rsidTr="007548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Required skills</w:t>
            </w:r>
            <w:r w:rsidRPr="00883128">
              <w: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Apply planning processes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Supervise a team of tradespeople</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Apply a knowledge of maintenance support planning in the planning of support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Apply maintenance planning tools to inform maintenance support planning</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Identify the relationship between organisational goals and recognise how own planning contributes to the achievement of those goals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Communicate technical advice</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Liaise with external agencies to coordinate maintenance support</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Deliver clear, concise, and accurate instructions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Use information technology and software</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Prepare maintenance reports</w:t>
            </w:r>
          </w:p>
        </w:tc>
      </w:tr>
      <w:tr w:rsidTr="007548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Provide advice to managers</w:t>
            </w:r>
          </w:p>
        </w:tc>
      </w:tr>
    </w:tbl>
    <w:p w:rsidR="00754826" w:rsidP="00883128">
      <w:pPr>
        <w:pStyle w:val="BodyText"/>
      </w:pPr>
    </w:p>
    <w:p w:rsidR="00754826" w:rsidP="00883128">
      <w:pPr>
        <w:pStyle w:val="BodyText"/>
      </w:pPr>
    </w:p>
    <w:p w:rsidR="00000000" w:rsidRPr="00883128" w:rsidP="00883128">
      <w:pPr>
        <w:pStyle w:val="Heading1"/>
      </w:pPr>
      <w:bookmarkStart w:id="10" w:name="O_247114"/>
      <w:bookmarkEnd w:id="10"/>
      <w:r w:rsidRPr="00883128">
        <w:t>Evidence Guide</w:t>
      </w:r>
    </w:p>
    <w:tbl>
      <w:tblPr>
        <w:tblW w:w="9499" w:type="dxa"/>
        <w:tblLayout w:type="fixed"/>
        <w:tblCellMar>
          <w:left w:w="62" w:type="dxa"/>
          <w:right w:w="62" w:type="dxa"/>
        </w:tblCellMar>
        <w:tblLook w:val="0000"/>
      </w:tblPr>
      <w:tblGrid>
        <w:gridCol w:w="3524"/>
        <w:gridCol w:w="5975"/>
      </w:tblGrid>
      <w:tr w:rsidTr="0075482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EVIDENCE GUIDE</w:t>
            </w:r>
          </w:p>
        </w:tc>
      </w:tr>
      <w:tr w:rsidTr="0075482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The evidence guide provides advice on assessment and must be read in conjunction with the performance criteria, required knowledge and skills, the range statement and the assessment guidelines for this Training Package.</w:t>
            </w:r>
          </w:p>
        </w:tc>
      </w:tr>
      <w:tr w:rsidTr="007548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 xml:space="preserve">Critical aspects </w:t>
            </w:r>
            <w:r w:rsidRPr="00883128">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883128">
            <w:pPr>
              <w:pStyle w:val="ListBullet"/>
              <w:rPr>
                <w:lang w:val="en-NZ"/>
              </w:rPr>
            </w:pPr>
            <w:r w:rsidRPr="00883128">
              <w:t>The evidence required to demonstrate competency in this unit must be relevant to and satisfy all of the requirements of the elements and performance criteria of this unit</w:t>
            </w:r>
          </w:p>
        </w:tc>
      </w:tr>
      <w:tr w:rsidTr="007548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Competency should be demonstrated on at least one occasion covering the scope of the unit of competence</w:t>
            </w:r>
          </w:p>
          <w:p w:rsidR="00000000" w:rsidRPr="00883128" w:rsidP="00883128">
            <w:pPr>
              <w:pStyle w:val="ListBullet"/>
            </w:pPr>
            <w:r w:rsidRPr="00883128">
              <w:t>Resources for assessment include:</w:t>
            </w:r>
          </w:p>
          <w:p w:rsidR="00000000" w:rsidRPr="00883128" w:rsidP="00883128">
            <w:pPr>
              <w:pStyle w:val="ListBullet2"/>
            </w:pPr>
            <w:r w:rsidRPr="00883128">
              <w:t xml:space="preserve">a range of relevant exercises, case studies and/or other simulated </w:t>
            </w:r>
            <w:r w:rsidRPr="00883128">
              <w:t>practical and knowledge assessment, and/or</w:t>
            </w:r>
          </w:p>
          <w:p w:rsidR="00000000" w:rsidRPr="00883128" w:rsidP="00883128">
            <w:pPr>
              <w:pStyle w:val="ListBullet2"/>
            </w:pPr>
            <w:r w:rsidRPr="00883128">
              <w:t>access to an appropriate range of relevant operational situations in the workplace</w:t>
            </w:r>
          </w:p>
          <w:p w:rsidR="00000000" w:rsidRPr="00883128" w:rsidP="00883128">
            <w:pPr>
              <w:pStyle w:val="ListBullet"/>
            </w:pPr>
            <w:r w:rsidRPr="00883128">
              <w:t>In both real and simulated environments, access is required to:</w:t>
            </w:r>
          </w:p>
          <w:p w:rsidR="00000000" w:rsidRPr="00883128" w:rsidP="00883128">
            <w:pPr>
              <w:pStyle w:val="ListBullet2"/>
            </w:pPr>
            <w:r w:rsidRPr="00883128">
              <w:t>relevant and appropriate materials and equipment, and</w:t>
            </w:r>
          </w:p>
          <w:p w:rsidR="00000000" w:rsidP="00883128">
            <w:pPr>
              <w:pStyle w:val="ListBullet2"/>
              <w:rPr>
                <w:lang w:val="en-NZ"/>
              </w:rPr>
            </w:pPr>
            <w:r w:rsidRPr="00883128">
              <w:t>applicable documentation including workplace procedures, regulations, codes of practice and operation manuals</w:t>
            </w:r>
          </w:p>
        </w:tc>
      </w:tr>
      <w:tr w:rsidTr="007548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Assessment of this unit must be undertaken by a registered training organisation</w:t>
            </w:r>
          </w:p>
          <w:p w:rsidR="00000000" w:rsidRPr="00883128" w:rsidP="00883128">
            <w:pPr>
              <w:pStyle w:val="ListBullet"/>
            </w:pPr>
            <w:r w:rsidRPr="00883128">
              <w:t xml:space="preserve">As a minimum, assessment of </w:t>
            </w:r>
            <w:r w:rsidRPr="00883128">
              <w:t>knowledge must be conducted through appropriate written/oral tests</w:t>
            </w:r>
          </w:p>
          <w:p w:rsidR="00000000" w:rsidRPr="00883128" w:rsidP="00883128">
            <w:pPr>
              <w:pStyle w:val="ListBullet"/>
            </w:pPr>
            <w:r w:rsidRPr="00883128">
              <w:t>Practical assessment must occur:</w:t>
            </w:r>
          </w:p>
          <w:p w:rsidR="00000000" w:rsidRPr="00883128" w:rsidP="00883128">
            <w:pPr>
              <w:pStyle w:val="ListBullet2"/>
            </w:pPr>
            <w:r w:rsidRPr="00883128">
              <w:t>through activities in an appropriately simulated environment, and/or</w:t>
            </w:r>
          </w:p>
          <w:p w:rsidR="00000000" w:rsidRPr="00883128" w:rsidP="00883128">
            <w:pPr>
              <w:pStyle w:val="ListBullet2"/>
            </w:pPr>
            <w:r w:rsidRPr="00883128">
              <w:t>in an appropriate range of situations in the workplace</w:t>
            </w:r>
          </w:p>
        </w:tc>
      </w:tr>
    </w:tbl>
    <w:p w:rsidR="00754826" w:rsidP="00883128">
      <w:pPr>
        <w:pStyle w:val="BodyText"/>
      </w:pPr>
    </w:p>
    <w:p w:rsidR="00754826" w:rsidP="00883128">
      <w:pPr>
        <w:pStyle w:val="BodyText"/>
      </w:pPr>
    </w:p>
    <w:p w:rsidR="00000000" w:rsidRPr="00883128" w:rsidP="00883128">
      <w:pPr>
        <w:pStyle w:val="Heading1"/>
      </w:pPr>
      <w:bookmarkStart w:id="11" w:name="O_255097"/>
      <w:bookmarkEnd w:id="11"/>
      <w:r w:rsidRPr="00883128">
        <w:t>Range Statement</w:t>
      </w:r>
    </w:p>
    <w:tbl>
      <w:tblPr>
        <w:tblW w:w="9640" w:type="dxa"/>
        <w:tblLayout w:type="fixed"/>
        <w:tblCellMar>
          <w:left w:w="62" w:type="dxa"/>
          <w:right w:w="62" w:type="dxa"/>
        </w:tblCellMar>
        <w:tblLook w:val="0000"/>
      </w:tblPr>
      <w:tblGrid>
        <w:gridCol w:w="3486"/>
        <w:gridCol w:w="6154"/>
      </w:tblGrid>
      <w:tr w:rsidTr="0075482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RANGE STATEMENT</w:t>
            </w:r>
            <w:r w:rsidRPr="00883128">
              <w:t xml:space="preserve"> </w:t>
            </w:r>
          </w:p>
        </w:tc>
      </w:tr>
      <w:tr w:rsidTr="0075482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The range statement relates to the unit of competency as a whole. It allows for different work environments and situations that may affect performance.</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Maintenance effort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technical inspection</w:t>
            </w:r>
          </w:p>
          <w:p w:rsidR="00000000" w:rsidRPr="00883128" w:rsidP="00883128">
            <w:pPr>
              <w:pStyle w:val="ListBullet"/>
            </w:pPr>
            <w:r w:rsidRPr="00883128">
              <w:t>testing</w:t>
            </w:r>
          </w:p>
          <w:p w:rsidR="00000000" w:rsidRPr="00883128" w:rsidP="00883128">
            <w:pPr>
              <w:pStyle w:val="ListBullet"/>
            </w:pPr>
            <w:r w:rsidRPr="00883128">
              <w:t>servicing</w:t>
            </w:r>
          </w:p>
          <w:p w:rsidR="00000000" w:rsidRPr="00883128" w:rsidP="00883128">
            <w:pPr>
              <w:pStyle w:val="ListBullet"/>
            </w:pPr>
            <w:r w:rsidRPr="00883128">
              <w:t>classification</w:t>
            </w:r>
          </w:p>
          <w:p w:rsidR="00000000" w:rsidRPr="00883128" w:rsidP="00883128">
            <w:pPr>
              <w:pStyle w:val="ListBullet"/>
            </w:pPr>
            <w:r w:rsidRPr="00883128">
              <w:t>recovery</w:t>
            </w:r>
          </w:p>
          <w:p w:rsidR="00000000" w:rsidRPr="00883128" w:rsidP="00883128">
            <w:pPr>
              <w:pStyle w:val="ListBullet"/>
            </w:pPr>
            <w:r w:rsidRPr="00883128">
              <w:t>repair</w:t>
            </w:r>
          </w:p>
          <w:p w:rsidR="00000000" w:rsidRPr="00883128" w:rsidP="00883128">
            <w:pPr>
              <w:pStyle w:val="ListBullet"/>
            </w:pPr>
            <w:r w:rsidRPr="00883128">
              <w:t>rebuilding</w:t>
            </w:r>
          </w:p>
          <w:p w:rsidR="00000000" w:rsidRPr="00883128" w:rsidP="00883128">
            <w:pPr>
              <w:pStyle w:val="ListBullet"/>
            </w:pPr>
            <w:r w:rsidRPr="00883128">
              <w:t>salvage</w:t>
            </w:r>
          </w:p>
          <w:p w:rsidR="00000000" w:rsidP="00883128">
            <w:pPr>
              <w:pStyle w:val="ListBullet"/>
              <w:rPr>
                <w:lang w:val="en-NZ"/>
              </w:rPr>
            </w:pPr>
            <w:r w:rsidRPr="00883128">
              <w:t>calibration</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Maintenance technical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maintenance doctrine</w:t>
            </w:r>
          </w:p>
          <w:p w:rsidR="00000000" w:rsidRPr="00883128" w:rsidP="00883128">
            <w:pPr>
              <w:pStyle w:val="ListBullet"/>
            </w:pPr>
            <w:r w:rsidRPr="00883128">
              <w:t>technical regulations</w:t>
            </w:r>
          </w:p>
          <w:p w:rsidR="00000000" w:rsidRPr="00883128" w:rsidP="00883128">
            <w:pPr>
              <w:pStyle w:val="ListBullet"/>
            </w:pPr>
            <w:r w:rsidRPr="00883128">
              <w:t>engineering instructions</w:t>
            </w:r>
          </w:p>
          <w:p w:rsidR="00000000" w:rsidRPr="00883128" w:rsidP="00883128">
            <w:pPr>
              <w:pStyle w:val="ListBullet"/>
            </w:pPr>
            <w:r w:rsidRPr="00883128">
              <w:t>maintenance plans</w:t>
            </w:r>
          </w:p>
          <w:p w:rsidR="00000000" w:rsidRPr="00883128" w:rsidP="00883128">
            <w:pPr>
              <w:pStyle w:val="ListBullet"/>
            </w:pPr>
            <w:r w:rsidRPr="00883128">
              <w:t>standard operating procedures</w:t>
            </w:r>
          </w:p>
          <w:p w:rsidR="00000000" w:rsidP="00883128">
            <w:pPr>
              <w:pStyle w:val="ListBullet"/>
              <w:rPr>
                <w:lang w:val="en-NZ"/>
              </w:rPr>
            </w:pPr>
            <w:r w:rsidRPr="00883128">
              <w:t>maintenance advisory bulletins</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Maintenance planning tools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logistic information systems</w:t>
            </w:r>
          </w:p>
          <w:p w:rsidR="00000000" w:rsidRPr="00883128" w:rsidP="00883128">
            <w:pPr>
              <w:pStyle w:val="ListBullet"/>
            </w:pPr>
            <w:r w:rsidRPr="00883128">
              <w:t>maintenance information systems:</w:t>
            </w:r>
          </w:p>
          <w:p w:rsidR="00000000" w:rsidRPr="00883128" w:rsidP="00883128">
            <w:pPr>
              <w:pStyle w:val="ListBullet2"/>
            </w:pPr>
            <w:r w:rsidRPr="00883128">
              <w:t>current availability</w:t>
            </w:r>
          </w:p>
          <w:p w:rsidR="00000000" w:rsidRPr="00883128" w:rsidP="00883128">
            <w:pPr>
              <w:pStyle w:val="ListBullet2"/>
            </w:pPr>
            <w:r w:rsidRPr="00883128">
              <w:t>workflow</w:t>
            </w:r>
          </w:p>
          <w:p w:rsidR="00000000" w:rsidRPr="00883128" w:rsidP="00883128">
            <w:pPr>
              <w:pStyle w:val="ListBullet2"/>
            </w:pPr>
            <w:r w:rsidRPr="00883128">
              <w:t>backlog</w:t>
            </w:r>
          </w:p>
          <w:p w:rsidR="00000000" w:rsidRPr="00883128" w:rsidP="00883128">
            <w:pPr>
              <w:pStyle w:val="ListBullet2"/>
            </w:pPr>
            <w:r w:rsidRPr="00883128">
              <w:t>scheduling</w:t>
            </w:r>
          </w:p>
          <w:p w:rsidR="00000000" w:rsidRPr="00883128" w:rsidP="00883128">
            <w:pPr>
              <w:pStyle w:val="ListBullet2"/>
            </w:pPr>
            <w:r w:rsidRPr="00883128">
              <w:t>back-loading</w:t>
            </w:r>
          </w:p>
          <w:p w:rsidR="00000000" w:rsidP="00883128">
            <w:pPr>
              <w:pStyle w:val="ListBullet2"/>
              <w:rPr>
                <w:lang w:val="en-NZ"/>
              </w:rPr>
            </w:pPr>
            <w:r w:rsidRPr="00883128">
              <w:t>cross-loading</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The considerations of production/maintenance planning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duration of repair work</w:t>
            </w:r>
          </w:p>
          <w:p w:rsidR="00000000" w:rsidRPr="00883128" w:rsidP="00883128">
            <w:pPr>
              <w:pStyle w:val="ListBullet"/>
            </w:pPr>
            <w:r w:rsidRPr="00883128">
              <w:t>location of the equipment</w:t>
            </w:r>
          </w:p>
          <w:p w:rsidR="00000000" w:rsidRPr="00883128" w:rsidP="00883128">
            <w:pPr>
              <w:pStyle w:val="ListBullet"/>
            </w:pPr>
            <w:r w:rsidRPr="00883128">
              <w:t>priority of the equipment</w:t>
            </w:r>
          </w:p>
          <w:p w:rsidR="00000000" w:rsidRPr="00883128" w:rsidP="00883128">
            <w:pPr>
              <w:pStyle w:val="ListBullet"/>
            </w:pPr>
            <w:r w:rsidRPr="00883128">
              <w:t>parent unit activity</w:t>
            </w:r>
          </w:p>
          <w:p w:rsidR="00000000" w:rsidRPr="00883128" w:rsidP="00883128">
            <w:pPr>
              <w:pStyle w:val="ListBullet"/>
            </w:pPr>
            <w:r w:rsidRPr="00883128">
              <w:t>capacity</w:t>
            </w:r>
          </w:p>
          <w:p w:rsidR="00000000" w:rsidRPr="00883128" w:rsidP="00883128">
            <w:pPr>
              <w:pStyle w:val="ListBullet"/>
            </w:pPr>
            <w:r w:rsidRPr="00883128">
              <w:t>capability</w:t>
            </w:r>
          </w:p>
          <w:p w:rsidR="00000000" w:rsidP="00883128">
            <w:pPr>
              <w:pStyle w:val="ListBullet"/>
              <w:rPr>
                <w:lang w:val="en-NZ"/>
              </w:rPr>
            </w:pPr>
            <w:r w:rsidRPr="00883128">
              <w:t>repair policy</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Enabling components of maintenance support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competent and qualified tradespeople</w:t>
            </w:r>
          </w:p>
          <w:p w:rsidR="00000000" w:rsidRPr="00883128" w:rsidP="00883128">
            <w:pPr>
              <w:pStyle w:val="ListBullet"/>
            </w:pPr>
            <w:r w:rsidRPr="00883128">
              <w:t>facilities and support equipment, including recovery equipment</w:t>
            </w:r>
          </w:p>
          <w:p w:rsidR="00000000" w:rsidRPr="00883128" w:rsidP="00883128">
            <w:pPr>
              <w:pStyle w:val="ListBullet"/>
            </w:pPr>
            <w:r w:rsidRPr="00883128">
              <w:t>tools and test equipment</w:t>
            </w:r>
          </w:p>
          <w:p w:rsidR="00000000" w:rsidRPr="00883128" w:rsidP="00883128">
            <w:pPr>
              <w:pStyle w:val="ListBullet"/>
            </w:pPr>
            <w:r w:rsidRPr="00883128">
              <w:t>repair parts</w:t>
            </w:r>
          </w:p>
          <w:p w:rsidR="00000000" w:rsidRPr="00883128" w:rsidP="00883128">
            <w:pPr>
              <w:pStyle w:val="ListBullet"/>
            </w:pPr>
            <w:r w:rsidRPr="00883128">
              <w:t>technical data and documentation</w:t>
            </w:r>
          </w:p>
          <w:p w:rsidR="00000000" w:rsidRPr="00883128" w:rsidP="00883128">
            <w:pPr>
              <w:pStyle w:val="ListBullet"/>
            </w:pPr>
            <w:r w:rsidRPr="00883128">
              <w:t>time</w:t>
            </w:r>
          </w:p>
          <w:p w:rsidR="00000000" w:rsidP="00883128">
            <w:pPr>
              <w:pStyle w:val="ListBullet"/>
              <w:rPr>
                <w:lang w:val="en-NZ"/>
              </w:rPr>
            </w:pPr>
            <w:r w:rsidRPr="00883128">
              <w:t>repair pools</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Repair/recovery support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forward repair of material</w:t>
            </w:r>
          </w:p>
          <w:p w:rsidR="00000000" w:rsidRPr="00883128" w:rsidP="00883128">
            <w:pPr>
              <w:pStyle w:val="ListBullet"/>
            </w:pPr>
            <w:r w:rsidRPr="00883128">
              <w:t>forward recovery of material</w:t>
            </w:r>
          </w:p>
          <w:p w:rsidR="00000000" w:rsidRPr="00883128" w:rsidP="00883128">
            <w:pPr>
              <w:pStyle w:val="ListBullet"/>
            </w:pPr>
            <w:r w:rsidRPr="00883128">
              <w:t>establishment of equipment collection point</w:t>
            </w:r>
          </w:p>
          <w:p w:rsidR="00000000" w:rsidP="00883128">
            <w:pPr>
              <w:pStyle w:val="ListBullet"/>
              <w:rPr>
                <w:lang w:val="en-NZ"/>
              </w:rPr>
            </w:pPr>
            <w:r w:rsidRPr="00883128">
              <w:t>back loading of material</w:t>
            </w:r>
          </w:p>
        </w:tc>
      </w:tr>
      <w:tr w:rsidTr="007548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t>Repair parts may include:</w:t>
            </w:r>
          </w:p>
        </w:tc>
        <w:tc>
          <w:tcPr>
            <w:tcW w:w="6154" w:type="dxa"/>
            <w:tcBorders>
              <w:top w:val="nil"/>
              <w:left w:val="nil"/>
              <w:bottom w:val="nil"/>
              <w:right w:val="nil"/>
            </w:tcBorders>
            <w:tcMar>
              <w:top w:w="0" w:type="dxa"/>
              <w:left w:w="62" w:type="dxa"/>
              <w:bottom w:w="0" w:type="dxa"/>
              <w:right w:w="62" w:type="dxa"/>
            </w:tcMar>
          </w:tcPr>
          <w:p w:rsidR="00000000" w:rsidRPr="00883128" w:rsidP="00883128">
            <w:pPr>
              <w:pStyle w:val="ListBullet"/>
            </w:pPr>
            <w:r w:rsidRPr="00883128">
              <w:t>all essential elements, materials, components, assemblies or sub-assemblies of an end item of equipment required for the maintenan</w:t>
            </w:r>
            <w:r w:rsidRPr="00883128">
              <w:t>ce or repair of equipment</w:t>
            </w:r>
          </w:p>
        </w:tc>
      </w:tr>
    </w:tbl>
    <w:p w:rsidR="00754826" w:rsidP="00883128">
      <w:pPr>
        <w:pStyle w:val="BodyText"/>
      </w:pPr>
    </w:p>
    <w:p w:rsidR="00754826" w:rsidP="00883128">
      <w:pPr>
        <w:pStyle w:val="BodyText"/>
      </w:pPr>
    </w:p>
    <w:p w:rsidR="00000000" w:rsidRPr="00883128" w:rsidP="00883128">
      <w:pPr>
        <w:pStyle w:val="Heading1"/>
      </w:pPr>
      <w:bookmarkStart w:id="12" w:name="O_296110"/>
      <w:bookmarkEnd w:id="12"/>
      <w:r w:rsidRPr="00883128">
        <w:t>Unit Sector(s)</w:t>
      </w:r>
    </w:p>
    <w:p w:rsidR="00000000" w:rsidRPr="00883128" w:rsidP="00883128">
      <w:pPr>
        <w:pStyle w:val="BodyText"/>
      </w:pPr>
      <w:r w:rsidRPr="00883128">
        <w:t>Not Applicable</w:t>
      </w:r>
    </w:p>
    <w:p w:rsidR="00000000" w:rsidRPr="00883128" w:rsidP="00883128">
      <w:pPr>
        <w:pStyle w:val="AllowPageBreak"/>
      </w:pPr>
    </w:p>
    <w:p w:rsidR="00000000" w:rsidRPr="00883128" w:rsidP="00883128">
      <w:pPr>
        <w:pStyle w:val="Heading1"/>
      </w:pPr>
      <w:bookmarkStart w:id="13" w:name="O_224729"/>
      <w:bookmarkEnd w:id="13"/>
      <w:r w:rsidRPr="00883128">
        <w:t>Competency Field</w:t>
      </w:r>
    </w:p>
    <w:tbl>
      <w:tblPr>
        <w:tblW w:w="9640" w:type="dxa"/>
        <w:tblLayout w:type="fixed"/>
        <w:tblCellMar>
          <w:left w:w="62" w:type="dxa"/>
          <w:right w:w="62" w:type="dxa"/>
        </w:tblCellMar>
        <w:tblLook w:val="0000"/>
      </w:tblPr>
      <w:tblGrid>
        <w:gridCol w:w="2978"/>
        <w:gridCol w:w="6662"/>
      </w:tblGrid>
      <w:tr w:rsidTr="007548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83128">
            <w:pPr>
              <w:pStyle w:val="BodyText"/>
              <w:rPr>
                <w:lang w:val="en-NZ"/>
              </w:rPr>
            </w:pPr>
            <w:r w:rsidRPr="00883128">
              <w:rPr>
                <w:rStyle w:val="SpecialBold"/>
              </w:rPr>
              <w:t>Competency Field</w:t>
            </w:r>
            <w:r w:rsidRPr="00883128">
              <w:t xml:space="preserve"> </w:t>
            </w:r>
          </w:p>
        </w:tc>
        <w:tc>
          <w:tcPr>
            <w:tcW w:w="6662" w:type="dxa"/>
            <w:tcBorders>
              <w:top w:val="nil"/>
              <w:left w:val="nil"/>
              <w:bottom w:val="nil"/>
              <w:right w:val="nil"/>
            </w:tcBorders>
            <w:tcMar>
              <w:top w:w="0" w:type="dxa"/>
              <w:left w:w="62" w:type="dxa"/>
              <w:bottom w:w="0" w:type="dxa"/>
              <w:right w:w="62" w:type="dxa"/>
            </w:tcMar>
          </w:tcPr>
          <w:p w:rsidR="00000000" w:rsidRPr="00883128" w:rsidP="00883128">
            <w:pPr>
              <w:pStyle w:val="BodyText"/>
            </w:pPr>
            <w:r w:rsidRPr="00883128">
              <w:t>X - Logistics</w:t>
            </w:r>
          </w:p>
        </w:tc>
      </w:tr>
    </w:tbl>
    <w:p w:rsidR="00754826" w:rsidP="00883128">
      <w:pPr>
        <w:pStyle w:val="BodyText"/>
      </w:pPr>
    </w:p>
    <w:p w:rsidR="00754826" w:rsidP="00883128">
      <w:pPr>
        <w:pStyle w:val="BodyText"/>
      </w:pPr>
    </w:p>
    <w:p w:rsidR="00000000" w:rsidRPr="00883128" w:rsidP="00883128"/>
    <w:sectPr w:rsidSect="00883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826" w:rsidP="00754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26" w:rsidP="00883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4826" w:rsidP="008831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4826" w:rsidP="008831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826" w:rsidP="007548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26" w:rsidP="00883128">
    <w:pPr>
      <w:pStyle w:val="Header"/>
      <w:framePr w:wrap="around"/>
    </w:pPr>
    <w:r>
      <w:fldChar w:fldCharType="begin"/>
    </w:r>
    <w:r>
      <w:instrText xml:space="preserve"> TITLE   \* MERGEFORMAT </w:instrText>
    </w:r>
    <w:r>
      <w:fldChar w:fldCharType="separate"/>
    </w:r>
    <w:r>
      <w:t>TLIX5043A Conduct maintenance on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4826" w:rsidP="008831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85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42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01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128"/>
    <w:pPr>
      <w:spacing w:before="360" w:after="60"/>
      <w:outlineLvl w:val="0"/>
    </w:pPr>
    <w:rPr>
      <w:sz w:val="32"/>
    </w:rPr>
  </w:style>
  <w:style w:type="paragraph" w:styleId="Heading2">
    <w:name w:val="heading 2"/>
    <w:basedOn w:val="HeadingBase"/>
    <w:next w:val="BodyText"/>
    <w:link w:val="Heading2Char"/>
    <w:qFormat/>
    <w:rsid w:val="00883128"/>
    <w:pPr>
      <w:keepLines/>
      <w:spacing w:before="240" w:after="120"/>
      <w:outlineLvl w:val="1"/>
    </w:pPr>
    <w:rPr>
      <w:sz w:val="28"/>
      <w:szCs w:val="40"/>
    </w:rPr>
  </w:style>
  <w:style w:type="paragraph" w:styleId="Heading3">
    <w:name w:val="heading 3"/>
    <w:basedOn w:val="HeadingBase"/>
    <w:next w:val="BodyText"/>
    <w:link w:val="Heading3Char"/>
    <w:qFormat/>
    <w:rsid w:val="00883128"/>
    <w:pPr>
      <w:spacing w:before="180" w:after="120"/>
      <w:outlineLvl w:val="2"/>
    </w:pPr>
    <w:rPr>
      <w:spacing w:val="-10"/>
      <w:kern w:val="32"/>
    </w:rPr>
  </w:style>
  <w:style w:type="paragraph" w:styleId="Heading4">
    <w:name w:val="heading 4"/>
    <w:basedOn w:val="HeadingBase"/>
    <w:next w:val="BodyText"/>
    <w:link w:val="Heading4Char"/>
    <w:qFormat/>
    <w:rsid w:val="00883128"/>
    <w:pPr>
      <w:spacing w:before="160" w:after="120"/>
      <w:outlineLvl w:val="3"/>
    </w:pPr>
    <w:rPr>
      <w:sz w:val="22"/>
    </w:rPr>
  </w:style>
  <w:style w:type="paragraph" w:styleId="Heading5">
    <w:name w:val="heading 5"/>
    <w:basedOn w:val="HeadingBase"/>
    <w:next w:val="Normal"/>
    <w:link w:val="Heading5Char"/>
    <w:qFormat/>
    <w:rsid w:val="00883128"/>
    <w:pPr>
      <w:spacing w:before="80"/>
      <w:outlineLvl w:val="4"/>
    </w:pPr>
    <w:rPr>
      <w:color w:val="918585"/>
      <w:sz w:val="20"/>
    </w:rPr>
  </w:style>
  <w:style w:type="paragraph" w:styleId="Heading6">
    <w:name w:val="heading 6"/>
    <w:basedOn w:val="HeadingBase"/>
    <w:next w:val="Normal"/>
    <w:link w:val="Heading6Char"/>
    <w:qFormat/>
    <w:rsid w:val="00883128"/>
    <w:pPr>
      <w:spacing w:before="60"/>
      <w:outlineLvl w:val="5"/>
    </w:pPr>
    <w:rPr>
      <w:color w:val="918585"/>
      <w:sz w:val="20"/>
    </w:rPr>
  </w:style>
  <w:style w:type="paragraph" w:styleId="Heading7">
    <w:name w:val="heading 7"/>
    <w:basedOn w:val="Normal"/>
    <w:next w:val="Normal"/>
    <w:link w:val="Heading7Char"/>
    <w:qFormat/>
    <w:rsid w:val="00883128"/>
    <w:pPr>
      <w:ind w:left="720"/>
      <w:outlineLvl w:val="6"/>
    </w:pPr>
    <w:rPr>
      <w:i/>
    </w:rPr>
  </w:style>
  <w:style w:type="paragraph" w:styleId="Heading8">
    <w:name w:val="heading 8"/>
    <w:basedOn w:val="Normal"/>
    <w:next w:val="Normal"/>
    <w:link w:val="Heading8Char"/>
    <w:qFormat/>
    <w:rsid w:val="00883128"/>
    <w:pPr>
      <w:ind w:left="720"/>
      <w:outlineLvl w:val="7"/>
    </w:pPr>
    <w:rPr>
      <w:i/>
    </w:rPr>
  </w:style>
  <w:style w:type="paragraph" w:styleId="Heading9">
    <w:name w:val="heading 9"/>
    <w:basedOn w:val="Normal"/>
    <w:next w:val="Normal"/>
    <w:link w:val="Heading9Char"/>
    <w:qFormat/>
    <w:rsid w:val="00883128"/>
    <w:pPr>
      <w:ind w:left="720"/>
      <w:outlineLvl w:val="8"/>
    </w:pPr>
    <w:rPr>
      <w:i/>
    </w:rPr>
  </w:style>
  <w:style w:type="character" w:default="1" w:styleId="DefaultParagraphFont">
    <w:name w:val="Default Paragraph Font"/>
    <w:uiPriority w:val="1"/>
    <w:unhideWhenUsed/>
    <w:rsid w:val="00883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128"/>
  </w:style>
  <w:style w:type="character" w:customStyle="1" w:styleId="Heading1Char">
    <w:name w:val="Heading 1 Char"/>
    <w:basedOn w:val="DefaultParagraphFont"/>
    <w:link w:val="Heading1"/>
    <w:rsid w:val="00883128"/>
    <w:rPr>
      <w:rFonts w:ascii="Times New Roman" w:eastAsia="Times New Roman" w:hAnsi="Times New Roman" w:cs="Times New Roman"/>
      <w:b/>
      <w:sz w:val="32"/>
      <w:szCs w:val="20"/>
      <w:lang w:eastAsia="en-US"/>
    </w:rPr>
  </w:style>
  <w:style w:type="paragraph" w:styleId="BodyText">
    <w:name w:val="Body Text"/>
    <w:basedOn w:val="Normal"/>
    <w:link w:val="BodyTextChar"/>
    <w:rsid w:val="00883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128"/>
    <w:rPr>
      <w:rFonts w:ascii="Times New Roman" w:eastAsia="Times New Roman" w:hAnsi="Times New Roman" w:cs="Times New Roman"/>
      <w:sz w:val="24"/>
      <w:lang w:val="en-US" w:eastAsia="en-US"/>
    </w:rPr>
  </w:style>
  <w:style w:type="paragraph" w:styleId="Footer">
    <w:name w:val="footer"/>
    <w:basedOn w:val="Normal"/>
    <w:link w:val="FooterChar"/>
    <w:rsid w:val="00883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128"/>
    <w:rPr>
      <w:rFonts w:ascii="Times New Roman" w:eastAsia="Times New Roman" w:hAnsi="Times New Roman" w:cs="Times New Roman"/>
      <w:sz w:val="16"/>
      <w:lang w:val="en-US" w:eastAsia="en-US"/>
    </w:rPr>
  </w:style>
  <w:style w:type="paragraph" w:styleId="List">
    <w:name w:val="List"/>
    <w:basedOn w:val="BodyText"/>
    <w:next w:val="BodyText"/>
    <w:rsid w:val="00883128"/>
    <w:pPr>
      <w:tabs>
        <w:tab w:val="left" w:pos="340"/>
      </w:tabs>
      <w:spacing w:before="60" w:after="60"/>
      <w:ind w:left="340" w:hanging="340"/>
    </w:pPr>
  </w:style>
  <w:style w:type="paragraph" w:styleId="ListBullet">
    <w:name w:val="List Bullet"/>
    <w:basedOn w:val="List"/>
    <w:rsid w:val="00883128"/>
    <w:pPr>
      <w:numPr>
        <w:numId w:val="13"/>
      </w:numPr>
      <w:tabs>
        <w:tab w:val="clear" w:pos="340"/>
      </w:tabs>
      <w:spacing w:before="40" w:after="40"/>
    </w:pPr>
  </w:style>
  <w:style w:type="character" w:customStyle="1" w:styleId="SpecialBold">
    <w:name w:val="Special Bold"/>
    <w:basedOn w:val="DefaultParagraphFont"/>
    <w:rsid w:val="00883128"/>
    <w:rPr>
      <w:b/>
      <w:spacing w:val="0"/>
    </w:rPr>
  </w:style>
  <w:style w:type="paragraph" w:styleId="ListBullet2">
    <w:name w:val="List Bullet 2"/>
    <w:basedOn w:val="List2"/>
    <w:rsid w:val="00883128"/>
    <w:pPr>
      <w:numPr>
        <w:numId w:val="14"/>
      </w:numPr>
      <w:tabs>
        <w:tab w:val="clear" w:pos="680"/>
      </w:tabs>
    </w:pPr>
  </w:style>
  <w:style w:type="paragraph" w:styleId="Header">
    <w:name w:val="header"/>
    <w:basedOn w:val="Normal"/>
    <w:link w:val="HeaderChar"/>
    <w:rsid w:val="00883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1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128"/>
    <w:pPr>
      <w:spacing w:before="240" w:after="120"/>
      <w:outlineLvl w:val="0"/>
    </w:pPr>
    <w:rPr>
      <w:rFonts w:ascii="Times New Roman" w:hAnsi="Times New Roman"/>
      <w:b/>
      <w:sz w:val="28"/>
    </w:rPr>
  </w:style>
  <w:style w:type="paragraph" w:customStyle="1" w:styleId="AllowPageBreak">
    <w:name w:val="AllowPageBreak"/>
    <w:rsid w:val="00883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1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1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128"/>
    <w:rPr>
      <w:rFonts w:ascii="Courier New" w:eastAsia="Times New Roman" w:hAnsi="Courier New" w:cs="Times New Roman"/>
      <w:i/>
      <w:szCs w:val="20"/>
      <w:lang w:val="en-US" w:eastAsia="en-US"/>
    </w:rPr>
  </w:style>
  <w:style w:type="paragraph" w:customStyle="1" w:styleId="HeadingBase">
    <w:name w:val="Heading Base"/>
    <w:rsid w:val="00883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128"/>
    <w:pPr>
      <w:tabs>
        <w:tab w:val="right" w:leader="dot" w:pos="9072"/>
      </w:tabs>
      <w:ind w:left="567"/>
    </w:pPr>
    <w:rPr>
      <w:szCs w:val="22"/>
    </w:rPr>
  </w:style>
  <w:style w:type="paragraph" w:customStyle="1" w:styleId="TOCBase">
    <w:name w:val="TOC Base"/>
    <w:rsid w:val="00883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128"/>
    <w:pPr>
      <w:tabs>
        <w:tab w:val="right" w:leader="dot" w:pos="9072"/>
      </w:tabs>
      <w:spacing w:before="40" w:after="40"/>
      <w:ind w:left="284"/>
    </w:pPr>
    <w:rPr>
      <w:rFonts w:ascii="Times New Roman" w:hAnsi="Times New Roman"/>
    </w:rPr>
  </w:style>
  <w:style w:type="paragraph" w:styleId="TOC1">
    <w:name w:val="toc 1"/>
    <w:basedOn w:val="TOCBase"/>
    <w:next w:val="Normal"/>
    <w:rsid w:val="008831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128"/>
    <w:pPr>
      <w:spacing w:before="5040"/>
      <w:jc w:val="center"/>
    </w:pPr>
    <w:rPr>
      <w:sz w:val="48"/>
      <w:szCs w:val="72"/>
      <w:lang w:val="en-US"/>
    </w:rPr>
  </w:style>
  <w:style w:type="character" w:customStyle="1" w:styleId="TitleChar">
    <w:name w:val="Title Char"/>
    <w:basedOn w:val="DefaultParagraphFont"/>
    <w:link w:val="Title"/>
    <w:rsid w:val="00883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128"/>
    <w:pPr>
      <w:tabs>
        <w:tab w:val="left" w:pos="3600"/>
        <w:tab w:val="left" w:pos="3958"/>
      </w:tabs>
    </w:pPr>
  </w:style>
  <w:style w:type="paragraph" w:customStyle="1" w:styleId="Note">
    <w:name w:val="Note"/>
    <w:basedOn w:val="BodyText"/>
    <w:rsid w:val="00883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128"/>
    <w:pPr>
      <w:framePr w:wrap="auto" w:hAnchor="text" w:y="6049"/>
    </w:pPr>
    <w:rPr>
      <w:color w:val="000000"/>
      <w:sz w:val="40"/>
    </w:rPr>
  </w:style>
  <w:style w:type="paragraph" w:customStyle="1" w:styleId="TOCTitle">
    <w:name w:val="TOCTitle"/>
    <w:basedOn w:val="Heading1"/>
    <w:rsid w:val="00883128"/>
    <w:pPr>
      <w:spacing w:after="240"/>
      <w:jc w:val="center"/>
      <w:outlineLvl w:val="9"/>
    </w:pPr>
    <w:rPr>
      <w:caps/>
    </w:rPr>
  </w:style>
  <w:style w:type="paragraph" w:customStyle="1" w:styleId="Version">
    <w:name w:val="Version"/>
    <w:rsid w:val="00883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128"/>
    <w:pPr>
      <w:keepNext w:val="0"/>
      <w:tabs>
        <w:tab w:val="right" w:pos="4176"/>
      </w:tabs>
      <w:ind w:left="198" w:hanging="198"/>
    </w:pPr>
    <w:rPr>
      <w:rFonts w:ascii="Garamond" w:hAnsi="Garamond"/>
    </w:rPr>
  </w:style>
  <w:style w:type="paragraph" w:styleId="IndexHeading">
    <w:name w:val="index heading"/>
    <w:basedOn w:val="Normal"/>
    <w:next w:val="Index1"/>
    <w:semiHidden/>
    <w:rsid w:val="00883128"/>
    <w:pPr>
      <w:spacing w:before="120" w:after="120"/>
    </w:pPr>
    <w:rPr>
      <w:rFonts w:ascii="Arial" w:hAnsi="Arial"/>
      <w:b/>
      <w:color w:val="918585"/>
      <w:sz w:val="24"/>
    </w:rPr>
  </w:style>
  <w:style w:type="paragraph" w:customStyle="1" w:styleId="Chapter">
    <w:name w:val="Chapter"/>
    <w:basedOn w:val="Normal"/>
    <w:rsid w:val="00883128"/>
    <w:pPr>
      <w:spacing w:before="240"/>
    </w:pPr>
    <w:rPr>
      <w:rFonts w:ascii="Times New Roman" w:hAnsi="Times New Roman"/>
      <w:smallCaps/>
      <w:spacing w:val="80"/>
      <w:sz w:val="28"/>
    </w:rPr>
  </w:style>
  <w:style w:type="paragraph" w:customStyle="1" w:styleId="InChapter">
    <w:name w:val="InChapter"/>
    <w:basedOn w:val="Heading3"/>
    <w:rsid w:val="00883128"/>
    <w:pPr>
      <w:spacing w:after="240"/>
      <w:outlineLvl w:val="9"/>
    </w:pPr>
    <w:rPr>
      <w:noProof/>
    </w:rPr>
  </w:style>
  <w:style w:type="paragraph" w:styleId="Index2">
    <w:name w:val="index 2"/>
    <w:basedOn w:val="Normal"/>
    <w:next w:val="Normal"/>
    <w:semiHidden/>
    <w:rsid w:val="00883128"/>
    <w:pPr>
      <w:tabs>
        <w:tab w:val="right" w:pos="4176"/>
      </w:tabs>
      <w:ind w:left="568" w:hanging="284"/>
    </w:pPr>
    <w:rPr>
      <w:rFonts w:ascii="Garamond" w:hAnsi="Garamond"/>
    </w:rPr>
  </w:style>
  <w:style w:type="paragraph" w:customStyle="1" w:styleId="Byline">
    <w:name w:val="Byline"/>
    <w:rsid w:val="00883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128"/>
    <w:pPr>
      <w:tabs>
        <w:tab w:val="clear" w:pos="3600"/>
        <w:tab w:val="clear" w:pos="3958"/>
      </w:tabs>
      <w:jc w:val="right"/>
    </w:pPr>
  </w:style>
  <w:style w:type="character" w:styleId="Emphasis">
    <w:name w:val="Emphasis"/>
    <w:basedOn w:val="DefaultParagraphFont"/>
    <w:qFormat/>
    <w:rsid w:val="00883128"/>
    <w:rPr>
      <w:i/>
    </w:rPr>
  </w:style>
  <w:style w:type="paragraph" w:styleId="Caption">
    <w:name w:val="caption"/>
    <w:basedOn w:val="BodyText"/>
    <w:next w:val="Normal"/>
    <w:qFormat/>
    <w:rsid w:val="00883128"/>
    <w:pPr>
      <w:framePr w:w="2268" w:hSpace="181" w:vSpace="181" w:wrap="around" w:vAnchor="text" w:hAnchor="page" w:x="1135" w:y="285" w:anchorLock="1"/>
    </w:pPr>
    <w:rPr>
      <w:i/>
    </w:rPr>
  </w:style>
  <w:style w:type="paragraph" w:customStyle="1" w:styleId="MiniTOCTitle">
    <w:name w:val="MiniTOCTitle"/>
    <w:basedOn w:val="Heading4"/>
    <w:rsid w:val="00883128"/>
    <w:pPr>
      <w:spacing w:before="240"/>
      <w:outlineLvl w:val="9"/>
    </w:pPr>
    <w:rPr>
      <w:noProof/>
      <w:sz w:val="24"/>
    </w:rPr>
  </w:style>
  <w:style w:type="paragraph" w:customStyle="1" w:styleId="MiniTOCItem">
    <w:name w:val="MiniTOCItem"/>
    <w:basedOn w:val="ListBullet"/>
    <w:rsid w:val="00883128"/>
    <w:pPr>
      <w:numPr>
        <w:numId w:val="0"/>
      </w:numPr>
      <w:tabs>
        <w:tab w:val="right" w:leader="dot" w:pos="6521"/>
      </w:tabs>
      <w:spacing w:before="0" w:after="0"/>
    </w:pPr>
  </w:style>
  <w:style w:type="paragraph" w:customStyle="1" w:styleId="TOFTitle">
    <w:name w:val="TOFTitle"/>
    <w:basedOn w:val="TOCTitle"/>
    <w:rsid w:val="00883128"/>
  </w:style>
  <w:style w:type="paragraph" w:styleId="TableofFigures">
    <w:name w:val="table of figures"/>
    <w:basedOn w:val="Normal"/>
    <w:next w:val="Normal"/>
    <w:semiHidden/>
    <w:rsid w:val="00883128"/>
    <w:pPr>
      <w:tabs>
        <w:tab w:val="right" w:leader="dot" w:pos="9072"/>
      </w:tabs>
      <w:ind w:left="970" w:hanging="403"/>
    </w:pPr>
    <w:rPr>
      <w:rFonts w:ascii="Times New Roman" w:hAnsi="Times New Roman"/>
      <w:b/>
    </w:rPr>
  </w:style>
  <w:style w:type="paragraph" w:styleId="ListNumber">
    <w:name w:val="List Number"/>
    <w:basedOn w:val="List"/>
    <w:rsid w:val="00883128"/>
    <w:pPr>
      <w:numPr>
        <w:numId w:val="11"/>
      </w:numPr>
    </w:pPr>
  </w:style>
  <w:style w:type="character" w:customStyle="1" w:styleId="WingdingSymbols">
    <w:name w:val="Wingding Symbols"/>
    <w:rsid w:val="00883128"/>
    <w:rPr>
      <w:rFonts w:ascii="Wingdings" w:hAnsi="Wingdings"/>
    </w:rPr>
  </w:style>
  <w:style w:type="paragraph" w:customStyle="1" w:styleId="TableHeading">
    <w:name w:val="Table Heading"/>
    <w:basedOn w:val="HeadingBase"/>
    <w:rsid w:val="00883128"/>
    <w:pPr>
      <w:keepLines/>
      <w:pBdr>
        <w:bottom w:val="single" w:sz="6" w:space="1" w:color="918585"/>
      </w:pBdr>
      <w:spacing w:before="240"/>
    </w:pPr>
  </w:style>
  <w:style w:type="character" w:customStyle="1" w:styleId="HotSpot">
    <w:name w:val="HotSpot"/>
    <w:rsid w:val="00883128"/>
    <w:rPr>
      <w:color w:val="0033CC"/>
      <w:u w:val="none"/>
    </w:rPr>
  </w:style>
  <w:style w:type="paragraph" w:customStyle="1" w:styleId="BodyTextRight">
    <w:name w:val="Body Text Right"/>
    <w:basedOn w:val="BodyText"/>
    <w:rsid w:val="00883128"/>
    <w:pPr>
      <w:spacing w:before="0" w:after="0"/>
      <w:jc w:val="right"/>
    </w:pPr>
  </w:style>
  <w:style w:type="paragraph" w:styleId="Index3">
    <w:name w:val="index 3"/>
    <w:basedOn w:val="ListNumber2"/>
    <w:next w:val="Normal"/>
    <w:semiHidden/>
    <w:rsid w:val="00883128"/>
    <w:pPr>
      <w:numPr>
        <w:numId w:val="0"/>
      </w:numPr>
      <w:tabs>
        <w:tab w:val="right" w:leader="dot" w:pos="4176"/>
      </w:tabs>
    </w:pPr>
  </w:style>
  <w:style w:type="paragraph" w:styleId="ListNumber2">
    <w:name w:val="List Number 2"/>
    <w:basedOn w:val="List2"/>
    <w:rsid w:val="00883128"/>
    <w:pPr>
      <w:numPr>
        <w:numId w:val="10"/>
      </w:numPr>
      <w:tabs>
        <w:tab w:val="clear" w:pos="1060"/>
      </w:tabs>
    </w:pPr>
  </w:style>
  <w:style w:type="paragraph" w:customStyle="1" w:styleId="MarginNote">
    <w:name w:val="Margin Note"/>
    <w:basedOn w:val="BodyText"/>
    <w:rsid w:val="00883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1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128"/>
    <w:rPr>
      <w:sz w:val="32"/>
    </w:rPr>
  </w:style>
  <w:style w:type="paragraph" w:customStyle="1" w:styleId="HeadingProcedure">
    <w:name w:val="Heading Procedure"/>
    <w:basedOn w:val="HeadingBase"/>
    <w:next w:val="Normal"/>
    <w:rsid w:val="00883128"/>
    <w:pPr>
      <w:tabs>
        <w:tab w:val="left" w:pos="0"/>
      </w:tabs>
      <w:spacing w:before="120" w:after="60"/>
    </w:pPr>
    <w:rPr>
      <w:i/>
      <w:color w:val="918585"/>
      <w:sz w:val="22"/>
    </w:rPr>
  </w:style>
  <w:style w:type="paragraph" w:customStyle="1" w:styleId="TableBodyText">
    <w:name w:val="Table Body Text"/>
    <w:basedOn w:val="BodyText"/>
    <w:rsid w:val="00883128"/>
    <w:pPr>
      <w:spacing w:before="60" w:after="60"/>
    </w:pPr>
  </w:style>
  <w:style w:type="paragraph" w:styleId="ListContinue">
    <w:name w:val="List Continue"/>
    <w:basedOn w:val="List"/>
    <w:rsid w:val="00883128"/>
    <w:pPr>
      <w:ind w:firstLine="0"/>
    </w:pPr>
  </w:style>
  <w:style w:type="paragraph" w:customStyle="1" w:styleId="ListNote">
    <w:name w:val="List Note"/>
    <w:basedOn w:val="List"/>
    <w:rsid w:val="00883128"/>
    <w:pPr>
      <w:pBdr>
        <w:top w:val="single" w:sz="6" w:space="2" w:color="918585"/>
        <w:bottom w:val="single" w:sz="6" w:space="2" w:color="918585"/>
      </w:pBdr>
      <w:tabs>
        <w:tab w:val="left" w:pos="1021"/>
      </w:tabs>
      <w:ind w:firstLine="0"/>
    </w:pPr>
  </w:style>
  <w:style w:type="paragraph" w:customStyle="1" w:styleId="Warning">
    <w:name w:val="Warning"/>
    <w:basedOn w:val="BodyText"/>
    <w:rsid w:val="00883128"/>
    <w:pPr>
      <w:shd w:val="clear" w:color="auto" w:fill="D9D9D9"/>
      <w:tabs>
        <w:tab w:val="left" w:pos="992"/>
      </w:tabs>
      <w:ind w:left="119" w:right="119"/>
    </w:pPr>
    <w:rPr>
      <w:sz w:val="20"/>
    </w:rPr>
  </w:style>
  <w:style w:type="paragraph" w:customStyle="1" w:styleId="MarginIcons">
    <w:name w:val="Margin Icons"/>
    <w:basedOn w:val="BodyText"/>
    <w:rsid w:val="00883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128"/>
    <w:rPr>
      <w:rFonts w:ascii="Courier New" w:hAnsi="Courier New"/>
    </w:rPr>
  </w:style>
  <w:style w:type="paragraph" w:customStyle="1" w:styleId="NoteBullet">
    <w:name w:val="Note Bullet"/>
    <w:basedOn w:val="Note"/>
    <w:rsid w:val="00883128"/>
    <w:pPr>
      <w:tabs>
        <w:tab w:val="clear" w:pos="680"/>
      </w:tabs>
      <w:spacing w:before="60" w:after="60"/>
    </w:pPr>
  </w:style>
  <w:style w:type="paragraph" w:customStyle="1" w:styleId="SubHeading2">
    <w:name w:val="SubHeading2"/>
    <w:basedOn w:val="HeadingBase"/>
    <w:rsid w:val="00883128"/>
    <w:pPr>
      <w:spacing w:before="240" w:after="60"/>
    </w:pPr>
    <w:rPr>
      <w:sz w:val="20"/>
    </w:rPr>
  </w:style>
  <w:style w:type="paragraph" w:customStyle="1" w:styleId="SubHeading1">
    <w:name w:val="SubHeading1"/>
    <w:basedOn w:val="HeadingBase"/>
    <w:rsid w:val="00883128"/>
    <w:pPr>
      <w:spacing w:before="240" w:after="60"/>
    </w:pPr>
    <w:rPr>
      <w:color w:val="918585"/>
      <w:sz w:val="22"/>
    </w:rPr>
  </w:style>
  <w:style w:type="paragraph" w:customStyle="1" w:styleId="SideHeading">
    <w:name w:val="Side Heading"/>
    <w:basedOn w:val="HeadingBase"/>
    <w:rsid w:val="00883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128"/>
    <w:pPr>
      <w:numPr>
        <w:numId w:val="12"/>
      </w:numPr>
    </w:pPr>
  </w:style>
  <w:style w:type="paragraph" w:styleId="PlainText">
    <w:name w:val="Plain Text"/>
    <w:basedOn w:val="Normal"/>
    <w:link w:val="PlainTextChar"/>
    <w:rsid w:val="00883128"/>
    <w:rPr>
      <w:sz w:val="20"/>
    </w:rPr>
  </w:style>
  <w:style w:type="character" w:customStyle="1" w:styleId="PlainTextChar">
    <w:name w:val="Plain Text Char"/>
    <w:basedOn w:val="DefaultParagraphFont"/>
    <w:link w:val="PlainText"/>
    <w:rsid w:val="008831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128"/>
    <w:rPr>
      <w:b/>
      <w:smallCaps/>
    </w:rPr>
  </w:style>
  <w:style w:type="paragraph" w:customStyle="1" w:styleId="TableListNumber">
    <w:name w:val="Table List Number"/>
    <w:basedOn w:val="ListNumber"/>
    <w:rsid w:val="00883128"/>
    <w:pPr>
      <w:numPr>
        <w:numId w:val="0"/>
      </w:numPr>
    </w:pPr>
  </w:style>
  <w:style w:type="paragraph" w:styleId="TOC4">
    <w:name w:val="toc 4"/>
    <w:basedOn w:val="TOCBase"/>
    <w:next w:val="Normal"/>
    <w:semiHidden/>
    <w:rsid w:val="00883128"/>
    <w:pPr>
      <w:tabs>
        <w:tab w:val="right" w:leader="dot" w:pos="9071"/>
      </w:tabs>
      <w:ind w:left="1701"/>
    </w:pPr>
  </w:style>
  <w:style w:type="paragraph" w:customStyle="1" w:styleId="ListAlpha">
    <w:name w:val="List Alpha"/>
    <w:basedOn w:val="List"/>
    <w:rsid w:val="00883128"/>
    <w:pPr>
      <w:numPr>
        <w:numId w:val="9"/>
      </w:numPr>
    </w:pPr>
  </w:style>
  <w:style w:type="paragraph" w:customStyle="1" w:styleId="ListAlpha2">
    <w:name w:val="List Alpha 2"/>
    <w:basedOn w:val="List2"/>
    <w:rsid w:val="00883128"/>
    <w:pPr>
      <w:numPr>
        <w:numId w:val="8"/>
      </w:numPr>
    </w:pPr>
  </w:style>
  <w:style w:type="paragraph" w:styleId="List2">
    <w:name w:val="List 2"/>
    <w:basedOn w:val="BodyText"/>
    <w:rsid w:val="00883128"/>
    <w:pPr>
      <w:tabs>
        <w:tab w:val="left" w:pos="680"/>
      </w:tabs>
      <w:spacing w:before="60" w:after="60"/>
      <w:ind w:left="680" w:hanging="340"/>
    </w:pPr>
  </w:style>
  <w:style w:type="paragraph" w:styleId="List3">
    <w:name w:val="List 3"/>
    <w:basedOn w:val="BodyText"/>
    <w:rsid w:val="00883128"/>
    <w:pPr>
      <w:tabs>
        <w:tab w:val="left" w:pos="1021"/>
      </w:tabs>
      <w:spacing w:before="60" w:after="60"/>
      <w:ind w:left="1020" w:hanging="340"/>
    </w:pPr>
  </w:style>
  <w:style w:type="paragraph" w:styleId="List4">
    <w:name w:val="List 4"/>
    <w:basedOn w:val="BodyText"/>
    <w:rsid w:val="00883128"/>
    <w:pPr>
      <w:tabs>
        <w:tab w:val="left" w:pos="1361"/>
      </w:tabs>
      <w:spacing w:before="60" w:after="60"/>
      <w:ind w:left="1361" w:hanging="340"/>
    </w:pPr>
  </w:style>
  <w:style w:type="paragraph" w:styleId="List5">
    <w:name w:val="List 5"/>
    <w:basedOn w:val="BodyText"/>
    <w:rsid w:val="00883128"/>
    <w:pPr>
      <w:tabs>
        <w:tab w:val="left" w:pos="1701"/>
      </w:tabs>
      <w:spacing w:before="60" w:after="60"/>
      <w:ind w:left="1701" w:hanging="340"/>
    </w:pPr>
  </w:style>
  <w:style w:type="paragraph" w:styleId="ListBullet3">
    <w:name w:val="List Bullet 3"/>
    <w:basedOn w:val="List3"/>
    <w:rsid w:val="00883128"/>
    <w:pPr>
      <w:numPr>
        <w:numId w:val="15"/>
      </w:numPr>
      <w:tabs>
        <w:tab w:val="clear" w:pos="1021"/>
      </w:tabs>
      <w:ind w:left="1037" w:hanging="357"/>
    </w:pPr>
  </w:style>
  <w:style w:type="paragraph" w:styleId="ListBullet4">
    <w:name w:val="List Bullet 4"/>
    <w:basedOn w:val="List4"/>
    <w:rsid w:val="00883128"/>
    <w:pPr>
      <w:numPr>
        <w:numId w:val="3"/>
      </w:numPr>
    </w:pPr>
  </w:style>
  <w:style w:type="paragraph" w:styleId="ListBullet5">
    <w:name w:val="List Bullet 5"/>
    <w:basedOn w:val="List5"/>
    <w:rsid w:val="00883128"/>
    <w:pPr>
      <w:numPr>
        <w:numId w:val="4"/>
      </w:numPr>
    </w:pPr>
  </w:style>
  <w:style w:type="paragraph" w:styleId="ListContinue2">
    <w:name w:val="List Continue 2"/>
    <w:basedOn w:val="List2"/>
    <w:rsid w:val="00883128"/>
    <w:pPr>
      <w:ind w:firstLine="0"/>
    </w:pPr>
  </w:style>
  <w:style w:type="paragraph" w:styleId="ListContinue3">
    <w:name w:val="List Continue 3"/>
    <w:basedOn w:val="List3"/>
    <w:rsid w:val="00883128"/>
    <w:pPr>
      <w:ind w:left="1021" w:firstLine="0"/>
    </w:pPr>
  </w:style>
  <w:style w:type="paragraph" w:styleId="ListContinue4">
    <w:name w:val="List Continue 4"/>
    <w:basedOn w:val="List4"/>
    <w:rsid w:val="00883128"/>
    <w:pPr>
      <w:ind w:firstLine="0"/>
    </w:pPr>
  </w:style>
  <w:style w:type="paragraph" w:styleId="ListContinue5">
    <w:name w:val="List Continue 5"/>
    <w:basedOn w:val="List5"/>
    <w:rsid w:val="00883128"/>
    <w:pPr>
      <w:ind w:firstLine="0"/>
    </w:pPr>
  </w:style>
  <w:style w:type="paragraph" w:styleId="ListNumber3">
    <w:name w:val="List Number 3"/>
    <w:basedOn w:val="List3"/>
    <w:rsid w:val="00883128"/>
    <w:pPr>
      <w:numPr>
        <w:numId w:val="5"/>
      </w:numPr>
    </w:pPr>
  </w:style>
  <w:style w:type="paragraph" w:styleId="ListNumber4">
    <w:name w:val="List Number 4"/>
    <w:basedOn w:val="List4"/>
    <w:rsid w:val="00883128"/>
    <w:pPr>
      <w:numPr>
        <w:numId w:val="6"/>
      </w:numPr>
    </w:pPr>
  </w:style>
  <w:style w:type="paragraph" w:styleId="ListNumber5">
    <w:name w:val="List Number 5"/>
    <w:basedOn w:val="List5"/>
    <w:rsid w:val="00883128"/>
    <w:pPr>
      <w:numPr>
        <w:numId w:val="7"/>
      </w:numPr>
    </w:pPr>
  </w:style>
  <w:style w:type="paragraph" w:styleId="BlockText">
    <w:name w:val="Block Text"/>
    <w:basedOn w:val="Normal"/>
    <w:rsid w:val="00883128"/>
    <w:pPr>
      <w:spacing w:after="120"/>
      <w:ind w:left="1440" w:right="1440"/>
    </w:pPr>
  </w:style>
  <w:style w:type="character" w:customStyle="1" w:styleId="Subscript">
    <w:name w:val="Subscript"/>
    <w:basedOn w:val="DefaultParagraphFont"/>
    <w:rsid w:val="00883128"/>
    <w:rPr>
      <w:sz w:val="16"/>
      <w:vertAlign w:val="subscript"/>
    </w:rPr>
  </w:style>
  <w:style w:type="character" w:customStyle="1" w:styleId="Superscript">
    <w:name w:val="Superscript"/>
    <w:basedOn w:val="DefaultParagraphFont"/>
    <w:rsid w:val="00883128"/>
    <w:rPr>
      <w:sz w:val="16"/>
      <w:vertAlign w:val="superscript"/>
    </w:rPr>
  </w:style>
  <w:style w:type="character" w:customStyle="1" w:styleId="Symbols">
    <w:name w:val="Symbols"/>
    <w:basedOn w:val="DefaultParagraphFont"/>
    <w:rsid w:val="00883128"/>
    <w:rPr>
      <w:rFonts w:ascii="Symbol" w:hAnsi="Symbol"/>
    </w:rPr>
  </w:style>
  <w:style w:type="character" w:customStyle="1" w:styleId="MenuOptions">
    <w:name w:val="Menu Options"/>
    <w:basedOn w:val="DefaultParagraphFont"/>
    <w:rsid w:val="00883128"/>
    <w:rPr>
      <w:rFonts w:ascii="Arial Narrow" w:hAnsi="Arial Narrow"/>
      <w:smallCaps/>
    </w:rPr>
  </w:style>
  <w:style w:type="character" w:customStyle="1" w:styleId="Buttons">
    <w:name w:val="Buttons"/>
    <w:basedOn w:val="DefaultParagraphFont"/>
    <w:rsid w:val="00883128"/>
    <w:rPr>
      <w:b/>
    </w:rPr>
  </w:style>
  <w:style w:type="character" w:customStyle="1" w:styleId="Underlined">
    <w:name w:val="Underlined"/>
    <w:basedOn w:val="DefaultParagraphFont"/>
    <w:rsid w:val="00883128"/>
    <w:rPr>
      <w:u w:val="single"/>
    </w:rPr>
  </w:style>
  <w:style w:type="paragraph" w:customStyle="1" w:styleId="TableBodyTextRight">
    <w:name w:val="Table Body Text Right"/>
    <w:basedOn w:val="TableBodyText"/>
    <w:rsid w:val="00883128"/>
    <w:pPr>
      <w:widowControl w:val="0"/>
      <w:autoSpaceDE w:val="0"/>
      <w:autoSpaceDN w:val="0"/>
      <w:adjustRightInd w:val="0"/>
      <w:jc w:val="right"/>
    </w:pPr>
    <w:rPr>
      <w:rFonts w:cs="Arial"/>
      <w:szCs w:val="18"/>
    </w:rPr>
  </w:style>
  <w:style w:type="paragraph" w:customStyle="1" w:styleId="CopyrightText">
    <w:name w:val="Copyright Text"/>
    <w:basedOn w:val="BodyText"/>
    <w:rsid w:val="00883128"/>
    <w:rPr>
      <w:sz w:val="18"/>
    </w:rPr>
  </w:style>
  <w:style w:type="paragraph" w:customStyle="1" w:styleId="BodySmallRight">
    <w:name w:val="Body Small Right"/>
    <w:basedOn w:val="BodyTextRight"/>
    <w:rsid w:val="00883128"/>
    <w:rPr>
      <w:sz w:val="18"/>
      <w:szCs w:val="18"/>
    </w:rPr>
  </w:style>
  <w:style w:type="paragraph" w:customStyle="1" w:styleId="MarginEdition">
    <w:name w:val="Margin Edition"/>
    <w:basedOn w:val="MarginNote"/>
    <w:rsid w:val="00883128"/>
    <w:pPr>
      <w:spacing w:before="0" w:after="0"/>
    </w:pPr>
    <w:rPr>
      <w:rFonts w:ascii="Times New Roman" w:hAnsi="Times New Roman"/>
      <w:color w:val="999999"/>
    </w:rPr>
  </w:style>
  <w:style w:type="paragraph" w:customStyle="1" w:styleId="Spacer">
    <w:name w:val="Spacer"/>
    <w:basedOn w:val="Normal"/>
    <w:rsid w:val="00883128"/>
    <w:rPr>
      <w:sz w:val="2"/>
      <w:szCs w:val="2"/>
    </w:rPr>
  </w:style>
  <w:style w:type="character" w:customStyle="1" w:styleId="Small">
    <w:name w:val="Small"/>
    <w:basedOn w:val="DefaultParagraphFont"/>
    <w:rsid w:val="00883128"/>
    <w:rPr>
      <w:sz w:val="16"/>
    </w:rPr>
  </w:style>
  <w:style w:type="paragraph" w:customStyle="1" w:styleId="WideTable">
    <w:name w:val="Wide Table"/>
    <w:basedOn w:val="Normal"/>
    <w:rsid w:val="00883128"/>
    <w:pPr>
      <w:ind w:left="-1418"/>
    </w:pPr>
    <w:rPr>
      <w:sz w:val="2"/>
      <w:szCs w:val="2"/>
    </w:rPr>
  </w:style>
  <w:style w:type="character" w:styleId="PageNumber">
    <w:name w:val="page number"/>
    <w:basedOn w:val="DefaultParagraphFont"/>
    <w:rsid w:val="00883128"/>
  </w:style>
  <w:style w:type="paragraph" w:styleId="Quote">
    <w:name w:val="Quote"/>
    <w:basedOn w:val="Heading1"/>
    <w:link w:val="QuoteChar"/>
    <w:qFormat/>
    <w:rsid w:val="00883128"/>
    <w:rPr>
      <w:b w:val="0"/>
      <w:sz w:val="72"/>
      <w:szCs w:val="72"/>
      <w:lang w:val="en-NZ"/>
    </w:rPr>
  </w:style>
  <w:style w:type="character" w:customStyle="1" w:styleId="QuoteChar">
    <w:name w:val="Quote Char"/>
    <w:basedOn w:val="DefaultParagraphFont"/>
    <w:link w:val="Quote"/>
    <w:rsid w:val="00883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128"/>
    <w:pPr>
      <w:pageBreakBefore/>
    </w:pPr>
  </w:style>
  <w:style w:type="paragraph" w:customStyle="1" w:styleId="Border">
    <w:name w:val="Border"/>
    <w:basedOn w:val="Normal"/>
    <w:qFormat/>
    <w:rsid w:val="00883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128"/>
    <w:rPr>
      <w:b/>
      <w:bCs/>
      <w:i/>
      <w:iCs/>
      <w:color w:val="auto"/>
    </w:rPr>
  </w:style>
  <w:style w:type="paragraph" w:styleId="IntenseQuote">
    <w:name w:val="Intense Quote"/>
    <w:basedOn w:val="Normal"/>
    <w:next w:val="Normal"/>
    <w:link w:val="IntenseQuoteChar"/>
    <w:uiPriority w:val="30"/>
    <w:qFormat/>
    <w:rsid w:val="00883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1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128"/>
    <w:rPr>
      <w:smallCaps/>
      <w:color w:val="auto"/>
      <w:u w:val="single"/>
    </w:rPr>
  </w:style>
  <w:style w:type="character" w:styleId="IntenseReference">
    <w:name w:val="Intense Reference"/>
    <w:basedOn w:val="DefaultParagraphFont"/>
    <w:uiPriority w:val="32"/>
    <w:qFormat/>
    <w:rsid w:val="00883128"/>
    <w:rPr>
      <w:b/>
      <w:bCs/>
      <w:smallCaps/>
      <w:color w:val="auto"/>
      <w:spacing w:val="5"/>
      <w:u w:val="single"/>
    </w:rPr>
  </w:style>
  <w:style w:type="paragraph" w:customStyle="1" w:styleId="2ColumnHeading">
    <w:name w:val="2Column Heading"/>
    <w:basedOn w:val="BodyText"/>
    <w:qFormat/>
    <w:rsid w:val="00883128"/>
    <w:pPr>
      <w:spacing w:after="60"/>
      <w:ind w:left="-2268"/>
    </w:pPr>
    <w:rPr>
      <w:b/>
    </w:rPr>
  </w:style>
  <w:style w:type="paragraph" w:customStyle="1" w:styleId="Heading1TOC">
    <w:name w:val="Heading1 TOC"/>
    <w:basedOn w:val="Normal"/>
    <w:qFormat/>
    <w:rsid w:val="00883128"/>
    <w:pPr>
      <w:spacing w:before="240" w:after="120"/>
    </w:pPr>
    <w:rPr>
      <w:rFonts w:ascii="Times New Roman" w:hAnsi="Times New Roman"/>
      <w:b/>
      <w:sz w:val="32"/>
    </w:rPr>
  </w:style>
  <w:style w:type="paragraph" w:customStyle="1" w:styleId="Heading2TOC">
    <w:name w:val="Heading2 TOC"/>
    <w:basedOn w:val="Normal"/>
    <w:qFormat/>
    <w:rsid w:val="00883128"/>
    <w:pPr>
      <w:spacing w:before="240" w:after="60"/>
    </w:pPr>
    <w:rPr>
      <w:rFonts w:ascii="Times New Roman" w:hAnsi="Times New Roman"/>
      <w:b/>
      <w:sz w:val="28"/>
    </w:rPr>
  </w:style>
  <w:style w:type="character" w:customStyle="1" w:styleId="Underline">
    <w:name w:val="Underline"/>
    <w:basedOn w:val="DefaultParagraphFont"/>
    <w:qFormat/>
    <w:rsid w:val="00883128"/>
    <w:rPr>
      <w:u w:val="single"/>
    </w:rPr>
  </w:style>
  <w:style w:type="character" w:customStyle="1" w:styleId="BoldandItalics">
    <w:name w:val="Bold and Italics"/>
    <w:qFormat/>
    <w:rsid w:val="00883128"/>
    <w:rPr>
      <w:b/>
      <w:i/>
      <w:u w:val="none"/>
    </w:rPr>
  </w:style>
  <w:style w:type="paragraph" w:styleId="BalloonText">
    <w:name w:val="Balloon Text"/>
    <w:basedOn w:val="Normal"/>
    <w:link w:val="BalloonTextChar"/>
    <w:rsid w:val="00883128"/>
    <w:rPr>
      <w:rFonts w:ascii="Tahoma" w:hAnsi="Tahoma" w:cs="Tahoma"/>
      <w:sz w:val="16"/>
      <w:szCs w:val="16"/>
    </w:rPr>
  </w:style>
  <w:style w:type="character" w:customStyle="1" w:styleId="BalloonTextChar">
    <w:name w:val="Balloon Text Char"/>
    <w:basedOn w:val="DefaultParagraphFont"/>
    <w:link w:val="BalloonText"/>
    <w:rsid w:val="008831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1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8254</Characters>
  <Application>Microsoft Office Word</Application>
  <DocSecurity>0</DocSecurity>
  <Lines>274</Lines>
  <Paragraphs>164</Paragraphs>
  <ScaleCrop>false</ScaleCrop>
  <Company>Author-it Software Corporation Ltd.</Company>
  <LinksUpToDate>false</LinksUpToDate>
  <CharactersWithSpaces>9440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TLIX5043A Conduct maintenance on deployed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