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4A12" w:rsidP="00FA4A12">
      <w:pPr>
        <w:pStyle w:val="Title"/>
      </w:pPr>
      <w:r>
        <w:fldChar w:fldCharType="begin"/>
      </w:r>
      <w:r>
        <w:instrText xml:space="preserve"> TITLE   \* MERGEFORMAT </w:instrText>
      </w:r>
      <w:r>
        <w:fldChar w:fldCharType="separate"/>
      </w:r>
      <w:r>
        <w:t>TLIX5039A Plan and conduct road convoy</w:t>
      </w:r>
      <w:r>
        <w:fldChar w:fldCharType="end"/>
      </w:r>
    </w:p>
    <w:p w:rsidR="00FA4A12" w:rsidP="00FA4A12">
      <w:pPr>
        <w:pStyle w:val="Version"/>
        <w:sectPr w:rsidSect="00D227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2749" w:rsidP="00D22749">
      <w:pPr>
        <w:pStyle w:val="SuperHeading"/>
      </w:pPr>
      <w:r w:rsidRPr="00D22749">
        <w:t>TLIX5039A Plan and conduct road convoy</w:t>
      </w:r>
    </w:p>
    <w:p w:rsidR="00000000" w:rsidRPr="00D22749" w:rsidP="00D22749">
      <w:pPr>
        <w:pStyle w:val="Heading1"/>
      </w:pPr>
      <w:bookmarkStart w:id="1" w:name="O_274412"/>
      <w:bookmarkEnd w:id="1"/>
      <w:r w:rsidRPr="00D22749">
        <w:t>Modification History</w:t>
      </w:r>
    </w:p>
    <w:p w:rsidR="00000000" w:rsidRPr="00D22749" w:rsidP="00D22749">
      <w:pPr>
        <w:pStyle w:val="BodyText"/>
      </w:pPr>
      <w:r w:rsidRPr="00D22749">
        <w:t>Not Applicable</w:t>
      </w:r>
    </w:p>
    <w:p w:rsidR="00000000" w:rsidRPr="00D22749" w:rsidP="00D22749">
      <w:pPr>
        <w:pStyle w:val="AllowPageBreak"/>
      </w:pPr>
    </w:p>
    <w:p w:rsidR="00000000" w:rsidRPr="00D22749" w:rsidP="00D22749">
      <w:pPr>
        <w:pStyle w:val="Heading1"/>
      </w:pPr>
      <w:bookmarkStart w:id="2" w:name="O_224710"/>
      <w:bookmarkEnd w:id="2"/>
      <w:r w:rsidRPr="00D22749">
        <w:t>Unit Descriptor</w:t>
      </w:r>
    </w:p>
    <w:tbl>
      <w:tblPr>
        <w:tblW w:w="9640" w:type="dxa"/>
        <w:tblLayout w:type="fixed"/>
        <w:tblCellMar>
          <w:left w:w="62" w:type="dxa"/>
          <w:right w:w="62" w:type="dxa"/>
        </w:tblCellMar>
        <w:tblLook w:val="0000"/>
      </w:tblPr>
      <w:tblGrid>
        <w:gridCol w:w="2978"/>
        <w:gridCol w:w="6662"/>
      </w:tblGrid>
      <w:tr w:rsidTr="00FA4A1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22749">
            <w:pPr>
              <w:pStyle w:val="BodyText"/>
              <w:rPr>
                <w:lang w:val="en-NZ"/>
              </w:rPr>
            </w:pPr>
            <w:r w:rsidRPr="00D22749">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22749" w:rsidP="00D22749">
            <w:pPr>
              <w:pStyle w:val="BodyText"/>
            </w:pPr>
            <w:r w:rsidRPr="00D22749">
              <w:t>This unit involves the skills and knowledge required to plan and coordinate road convoy movement. There are no s</w:t>
            </w:r>
            <w:r w:rsidRPr="00D22749">
              <w:t>pecific licensing or certification requirements applicable to this unit.</w:t>
            </w:r>
          </w:p>
        </w:tc>
      </w:tr>
    </w:tbl>
    <w:p w:rsidR="00FA4A12" w:rsidP="00D22749">
      <w:pPr>
        <w:pStyle w:val="BodyText"/>
      </w:pPr>
    </w:p>
    <w:p w:rsidR="00FA4A12" w:rsidP="00D22749">
      <w:pPr>
        <w:pStyle w:val="BodyText"/>
      </w:pPr>
    </w:p>
    <w:p w:rsidR="00000000" w:rsidRPr="00D22749" w:rsidP="00D22749">
      <w:pPr>
        <w:pStyle w:val="Heading1"/>
      </w:pPr>
      <w:bookmarkStart w:id="3" w:name="O_224712"/>
      <w:bookmarkEnd w:id="3"/>
      <w:r w:rsidRPr="00D22749">
        <w:t>Application of the Unit</w:t>
      </w:r>
    </w:p>
    <w:tbl>
      <w:tblPr>
        <w:tblW w:w="9640" w:type="dxa"/>
        <w:tblLayout w:type="fixed"/>
        <w:tblCellMar>
          <w:left w:w="62" w:type="dxa"/>
          <w:right w:w="62" w:type="dxa"/>
        </w:tblCellMar>
        <w:tblLook w:val="0000"/>
      </w:tblPr>
      <w:tblGrid>
        <w:gridCol w:w="2978"/>
        <w:gridCol w:w="6662"/>
      </w:tblGrid>
      <w:tr w:rsidTr="00FA4A1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22749">
            <w:pPr>
              <w:pStyle w:val="BodyText"/>
              <w:rPr>
                <w:lang w:val="en-NZ"/>
              </w:rPr>
            </w:pPr>
            <w:r w:rsidRPr="00D2274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22749" w:rsidP="00D22749">
            <w:pPr>
              <w:pStyle w:val="BodyText"/>
            </w:pPr>
            <w:r w:rsidRPr="00D22749">
              <w:t xml:space="preserve">The application of this unit in the workplace includes receiving instructions to undertake road convoy movement, planning all aspects of the movement, and coordinating the movement of vehicles and personnel in accordance with the plan and the requirements </w:t>
            </w:r>
            <w:r w:rsidRPr="00D22749">
              <w:t>of the operating environment.</w:t>
            </w:r>
          </w:p>
          <w:p w:rsidR="00000000" w:rsidRPr="00D22749" w:rsidP="00D22749">
            <w:pPr>
              <w:pStyle w:val="BodyText"/>
            </w:pPr>
            <w:r w:rsidRPr="00D22749">
              <w:t>This person will bring management skills and leadership to perform the scope of this unit of competency. Road convoy movement may be conducted across any terrain comprised of vehicles integral to logistics capabilities from di</w:t>
            </w:r>
            <w:r w:rsidRPr="00D22749">
              <w:t>fferent disciplines including road transport, supply, maintenance, catering or health. All activities are carried out in accordance with relevant organisational policy and procedures.</w:t>
            </w:r>
          </w:p>
        </w:tc>
      </w:tr>
    </w:tbl>
    <w:p w:rsidR="00FA4A12" w:rsidP="00D22749">
      <w:pPr>
        <w:pStyle w:val="BodyText"/>
      </w:pPr>
    </w:p>
    <w:p w:rsidR="00FA4A12" w:rsidP="00D22749">
      <w:pPr>
        <w:pStyle w:val="BodyText"/>
      </w:pPr>
    </w:p>
    <w:p w:rsidR="00000000" w:rsidRPr="00D22749" w:rsidP="00D22749">
      <w:pPr>
        <w:pStyle w:val="Heading1"/>
      </w:pPr>
      <w:bookmarkStart w:id="4" w:name="O_282672"/>
      <w:bookmarkEnd w:id="4"/>
      <w:r w:rsidRPr="00D22749">
        <w:t>Licensing/Regulatory Information</w:t>
      </w:r>
    </w:p>
    <w:p w:rsidR="00000000" w:rsidRPr="00D22749" w:rsidP="00D22749">
      <w:pPr>
        <w:pStyle w:val="BodyText"/>
      </w:pPr>
      <w:r w:rsidRPr="00D22749">
        <w:t>Refer to Unit Descr</w:t>
      </w:r>
      <w:r w:rsidRPr="00D22749">
        <w:t>iptor</w:t>
      </w:r>
    </w:p>
    <w:p w:rsidR="00000000" w:rsidRPr="00D22749" w:rsidP="00D22749">
      <w:pPr>
        <w:pStyle w:val="AllowPageBreak"/>
      </w:pPr>
    </w:p>
    <w:p w:rsidR="00000000" w:rsidRPr="00D22749" w:rsidP="00D22749">
      <w:pPr>
        <w:pStyle w:val="Heading1"/>
      </w:pPr>
      <w:bookmarkStart w:id="5" w:name="O_285122"/>
      <w:bookmarkEnd w:id="5"/>
      <w:r w:rsidRPr="00D22749">
        <w:t>Pre-Requisites</w:t>
      </w:r>
    </w:p>
    <w:p w:rsidR="00000000" w:rsidRPr="00D22749" w:rsidP="00D22749">
      <w:pPr>
        <w:pStyle w:val="BodyText"/>
      </w:pPr>
      <w:r w:rsidRPr="00D22749">
        <w:t>Not Applicable</w:t>
      </w:r>
    </w:p>
    <w:p w:rsidR="00000000" w:rsidRPr="00D22749" w:rsidP="00D22749">
      <w:pPr>
        <w:pStyle w:val="AllowPageBreak"/>
      </w:pPr>
    </w:p>
    <w:p w:rsidR="00000000" w:rsidRPr="00D22749" w:rsidP="00D22749">
      <w:pPr>
        <w:pStyle w:val="Heading1"/>
      </w:pPr>
      <w:bookmarkStart w:id="6" w:name="O_224711"/>
      <w:bookmarkEnd w:id="6"/>
      <w:r w:rsidRPr="00D22749">
        <w:t>Employability Skills Information</w:t>
      </w:r>
    </w:p>
    <w:tbl>
      <w:tblPr>
        <w:tblW w:w="9640" w:type="dxa"/>
        <w:tblLayout w:type="fixed"/>
        <w:tblCellMar>
          <w:left w:w="62" w:type="dxa"/>
          <w:right w:w="62" w:type="dxa"/>
        </w:tblCellMar>
        <w:tblLook w:val="0000"/>
      </w:tblPr>
      <w:tblGrid>
        <w:gridCol w:w="2978"/>
        <w:gridCol w:w="6662"/>
      </w:tblGrid>
      <w:tr w:rsidTr="00FA4A1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22749">
            <w:pPr>
              <w:pStyle w:val="BodyText"/>
              <w:rPr>
                <w:lang w:val="en-NZ"/>
              </w:rPr>
            </w:pPr>
            <w:r w:rsidRPr="00D2274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22749" w:rsidP="00D22749">
            <w:pPr>
              <w:pStyle w:val="BodyText"/>
            </w:pPr>
            <w:r w:rsidRPr="00D22749">
              <w:t>This unit contains employability skills.</w:t>
            </w:r>
          </w:p>
        </w:tc>
      </w:tr>
    </w:tbl>
    <w:p w:rsidR="00FA4A12" w:rsidP="00D22749">
      <w:pPr>
        <w:pStyle w:val="BodyText"/>
      </w:pPr>
    </w:p>
    <w:p w:rsidR="00FA4A12" w:rsidP="00D22749">
      <w:pPr>
        <w:pStyle w:val="BodyText"/>
      </w:pPr>
    </w:p>
    <w:p w:rsidR="00000000" w:rsidRPr="00D22749" w:rsidP="00D22749">
      <w:pPr>
        <w:pStyle w:val="Heading1"/>
      </w:pPr>
      <w:bookmarkStart w:id="7" w:name="O_292458"/>
      <w:bookmarkEnd w:id="7"/>
      <w:r w:rsidRPr="00D22749">
        <w:t>Elements and Performance Criteria Pre-Content</w:t>
      </w:r>
    </w:p>
    <w:tbl>
      <w:tblPr>
        <w:tblW w:w="9640" w:type="dxa"/>
        <w:tblLayout w:type="fixed"/>
        <w:tblCellMar>
          <w:left w:w="62" w:type="dxa"/>
          <w:right w:w="62" w:type="dxa"/>
        </w:tblCellMar>
        <w:tblLook w:val="0000"/>
      </w:tblPr>
      <w:tblGrid>
        <w:gridCol w:w="2978"/>
        <w:gridCol w:w="6662"/>
      </w:tblGrid>
      <w:tr w:rsidTr="00FA4A1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22749">
            <w:pPr>
              <w:pStyle w:val="BodyText"/>
              <w:rPr>
                <w:lang w:val="en-NZ"/>
              </w:rPr>
            </w:pPr>
            <w:r w:rsidRPr="00D2274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22749" w:rsidP="00D22749">
            <w:pPr>
              <w:pStyle w:val="BodyText"/>
            </w:pPr>
            <w:r w:rsidRPr="00D22749">
              <w:t>Performance criteria describe the required performance needed to demonstrate achievement of the element. Assessment of performance is to be consistent with the evidence guide.</w:t>
            </w:r>
          </w:p>
        </w:tc>
      </w:tr>
    </w:tbl>
    <w:p w:rsidR="00000000" w:rsidRPr="00D22749" w:rsidP="00D22749">
      <w:pPr>
        <w:pStyle w:val="BodyText"/>
      </w:pPr>
    </w:p>
    <w:p w:rsidR="00000000" w:rsidRPr="00D22749" w:rsidP="00D22749">
      <w:pPr>
        <w:pStyle w:val="AllowPageBreak"/>
      </w:pPr>
    </w:p>
    <w:p w:rsidR="00000000" w:rsidRPr="00D22749" w:rsidP="00D22749">
      <w:pPr>
        <w:pStyle w:val="Heading1"/>
      </w:pPr>
      <w:bookmarkStart w:id="8" w:name="O_239126"/>
      <w:bookmarkEnd w:id="8"/>
      <w:r w:rsidRPr="00D22749">
        <w:t>Elements and Performance Criteria</w:t>
      </w:r>
    </w:p>
    <w:tbl>
      <w:tblPr>
        <w:tblW w:w="9640" w:type="dxa"/>
        <w:tblLayout w:type="fixed"/>
        <w:tblCellMar>
          <w:left w:w="62" w:type="dxa"/>
          <w:right w:w="62" w:type="dxa"/>
        </w:tblCellMar>
        <w:tblLook w:val="0000"/>
      </w:tblPr>
      <w:tblGrid>
        <w:gridCol w:w="2978"/>
        <w:gridCol w:w="6662"/>
      </w:tblGrid>
      <w:tr w:rsidTr="00FA4A1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22749" w:rsidP="00D22749">
            <w:pPr>
              <w:pStyle w:val="List"/>
            </w:pPr>
            <w:r w:rsidRPr="00D2274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22749">
            <w:pPr>
              <w:pStyle w:val="List"/>
              <w:rPr>
                <w:lang w:val="en-NZ"/>
              </w:rPr>
            </w:pPr>
            <w:r w:rsidRPr="00D22749">
              <w:rPr>
                <w:rStyle w:val="SpecialBold"/>
              </w:rPr>
              <w:t>PERFORMANCE CRITERIA</w:t>
            </w:r>
          </w:p>
        </w:tc>
      </w:tr>
      <w:tr w:rsidTr="00FA4A1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22749">
            <w:pPr>
              <w:pStyle w:val="List"/>
              <w:rPr>
                <w:lang w:val="en-NZ"/>
              </w:rPr>
            </w:pPr>
            <w:r w:rsidRPr="00D22749">
              <w:rPr>
                <w:rStyle w:val="SpecialBold"/>
              </w:rPr>
              <w:t>1</w:t>
            </w:r>
            <w:r w:rsidRPr="00D22749">
              <w:tab/>
            </w:r>
            <w:r w:rsidRPr="00D22749">
              <w:rPr>
                <w:rStyle w:val="SpecialBold"/>
              </w:rPr>
              <w:t>Plan convoy movement</w:t>
            </w:r>
          </w:p>
        </w:tc>
        <w:tc>
          <w:tcPr>
            <w:tcW w:w="6662" w:type="dxa"/>
            <w:tcBorders>
              <w:top w:val="nil"/>
              <w:left w:val="nil"/>
              <w:bottom w:val="nil"/>
              <w:right w:val="nil"/>
            </w:tcBorders>
            <w:tcMar>
              <w:top w:w="0" w:type="dxa"/>
              <w:left w:w="62" w:type="dxa"/>
              <w:bottom w:w="0" w:type="dxa"/>
              <w:right w:w="62" w:type="dxa"/>
            </w:tcMar>
          </w:tcPr>
          <w:p w:rsidR="00000000" w:rsidRPr="00D22749" w:rsidP="00D22749">
            <w:pPr>
              <w:pStyle w:val="List"/>
            </w:pPr>
            <w:r w:rsidRPr="00D22749">
              <w:t>1.1</w:t>
            </w:r>
            <w:r w:rsidRPr="00D22749">
              <w:tab/>
              <w:t>Instructions to undertake movement by road convoy are received and interpreted</w:t>
            </w:r>
          </w:p>
          <w:p w:rsidR="00000000" w:rsidRPr="00D22749" w:rsidP="00D22749">
            <w:pPr>
              <w:pStyle w:val="List"/>
            </w:pPr>
            <w:r w:rsidRPr="00D22749">
              <w:t>1.2</w:t>
            </w:r>
            <w:r w:rsidRPr="00D22749">
              <w:tab/>
              <w:t>Route reconnaissance is conducted to inform the planning</w:t>
            </w:r>
          </w:p>
          <w:p w:rsidR="00000000" w:rsidRPr="00D22749" w:rsidP="00D22749">
            <w:pPr>
              <w:pStyle w:val="List"/>
            </w:pPr>
            <w:r w:rsidRPr="00D22749">
              <w:t>1.3</w:t>
            </w:r>
            <w:r w:rsidRPr="00D22749">
              <w:tab/>
              <w:t>Replenishment</w:t>
            </w:r>
            <w:r w:rsidRPr="00D22749">
              <w:t xml:space="preserve"> and staging requirements are identified</w:t>
            </w:r>
          </w:p>
          <w:p w:rsidR="00000000" w:rsidRPr="00D22749" w:rsidP="00D22749">
            <w:pPr>
              <w:pStyle w:val="List"/>
            </w:pPr>
            <w:r w:rsidRPr="00D22749">
              <w:t>1.4</w:t>
            </w:r>
            <w:r w:rsidRPr="00D22749">
              <w:tab/>
              <w:t>Logistic information systems are utilised to monitor and coordinate operation and to inform the decision making process</w:t>
            </w:r>
          </w:p>
          <w:p w:rsidR="00000000" w:rsidRPr="00D22749" w:rsidP="00D22749">
            <w:pPr>
              <w:pStyle w:val="List"/>
            </w:pPr>
            <w:r w:rsidRPr="00D22749">
              <w:t>1.5</w:t>
            </w:r>
            <w:r w:rsidRPr="00D22749">
              <w:tab/>
              <w:t>Operational or organisational constraints are recognised and tasks are planned to align</w:t>
            </w:r>
            <w:r w:rsidRPr="00D22749">
              <w:t xml:space="preserve"> with these constraints</w:t>
            </w:r>
          </w:p>
          <w:p w:rsidR="00000000" w:rsidRPr="00D22749" w:rsidP="00D22749">
            <w:pPr>
              <w:pStyle w:val="List"/>
            </w:pPr>
            <w:r w:rsidRPr="00D22749">
              <w:t>1.6</w:t>
            </w:r>
            <w:r w:rsidRPr="00D22749">
              <w:tab/>
              <w:t>Plan for the road convoy movement is developed and distributed</w:t>
            </w:r>
          </w:p>
          <w:p w:rsidR="00000000" w:rsidP="00D22749">
            <w:pPr>
              <w:pStyle w:val="List"/>
              <w:rPr>
                <w:lang w:val="en-NZ"/>
              </w:rPr>
            </w:pPr>
            <w:r w:rsidRPr="00D22749">
              <w:t>1.7</w:t>
            </w:r>
            <w:r w:rsidRPr="00D22749">
              <w:tab/>
              <w:t>Occupational health and safety (OH&amp;S) requirements and recognised safety precautions are applied throughout the operation in accordance with standard procedures</w:t>
            </w:r>
          </w:p>
        </w:tc>
      </w:tr>
      <w:tr w:rsidTr="00FA4A1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22749">
            <w:pPr>
              <w:pStyle w:val="List"/>
              <w:rPr>
                <w:lang w:val="en-NZ"/>
              </w:rPr>
            </w:pPr>
            <w:r w:rsidRPr="00D22749">
              <w:rPr>
                <w:rStyle w:val="SpecialBold"/>
              </w:rPr>
              <w:t>2</w:t>
            </w:r>
            <w:r w:rsidRPr="00D22749">
              <w:tab/>
            </w:r>
            <w:r w:rsidRPr="00D22749">
              <w:rPr>
                <w:rStyle w:val="SpecialBold"/>
              </w:rPr>
              <w:t>Lead the movement of a convoy</w:t>
            </w:r>
          </w:p>
        </w:tc>
        <w:tc>
          <w:tcPr>
            <w:tcW w:w="6662" w:type="dxa"/>
            <w:tcBorders>
              <w:top w:val="nil"/>
              <w:left w:val="nil"/>
              <w:bottom w:val="nil"/>
              <w:right w:val="nil"/>
            </w:tcBorders>
            <w:tcMar>
              <w:top w:w="0" w:type="dxa"/>
              <w:left w:w="62" w:type="dxa"/>
              <w:bottom w:w="0" w:type="dxa"/>
              <w:right w:w="62" w:type="dxa"/>
            </w:tcMar>
          </w:tcPr>
          <w:p w:rsidR="00000000" w:rsidRPr="00D22749" w:rsidP="00D22749">
            <w:pPr>
              <w:pStyle w:val="List"/>
            </w:pPr>
            <w:r w:rsidRPr="00D22749">
              <w:t>2.1</w:t>
            </w:r>
            <w:r w:rsidRPr="00D22749">
              <w:tab/>
              <w:t>Deployment instructions are prepared and issued to personnel to inform them of the method and sequence of the road convoy</w:t>
            </w:r>
          </w:p>
          <w:p w:rsidR="00000000" w:rsidRPr="00D22749" w:rsidP="00D22749">
            <w:pPr>
              <w:pStyle w:val="List"/>
            </w:pPr>
            <w:r w:rsidRPr="00D22749">
              <w:t>2.2</w:t>
            </w:r>
            <w:r w:rsidRPr="00D22749">
              <w:tab/>
            </w:r>
            <w:r w:rsidRPr="00D22749">
              <w:t>Vehicle discipline is enforced to ensure all vehicle speed, movement and behaviour is in accordance with the convoy plan and organisational policy and procedure</w:t>
            </w:r>
          </w:p>
          <w:p w:rsidR="00000000" w:rsidRPr="00D22749" w:rsidP="00D22749">
            <w:pPr>
              <w:pStyle w:val="List"/>
            </w:pPr>
            <w:r w:rsidRPr="00D22749">
              <w:t>2.3</w:t>
            </w:r>
            <w:r w:rsidRPr="00D22749">
              <w:tab/>
              <w:t>Halts are coordinated during the road movement in accordance with the convoy plan and organ</w:t>
            </w:r>
            <w:r w:rsidRPr="00D22749">
              <w:t>isational policy and procedure</w:t>
            </w:r>
          </w:p>
          <w:p w:rsidR="00000000" w:rsidRPr="00D22749" w:rsidP="00D22749">
            <w:pPr>
              <w:pStyle w:val="List"/>
            </w:pPr>
            <w:r w:rsidRPr="00D22749">
              <w:t>2.4</w:t>
            </w:r>
            <w:r w:rsidRPr="00D22749">
              <w:tab/>
              <w:t>Replenishment and staging is undertaken in accordance with the convoy plan</w:t>
            </w:r>
          </w:p>
          <w:p w:rsidR="00000000" w:rsidRPr="00D22749" w:rsidP="00D22749">
            <w:pPr>
              <w:pStyle w:val="List"/>
            </w:pPr>
            <w:r w:rsidRPr="00D22749">
              <w:t>2.5</w:t>
            </w:r>
            <w:r w:rsidRPr="00D22749">
              <w:tab/>
              <w:t>Convoy protection, when needed, is ensured during the operation</w:t>
            </w:r>
          </w:p>
          <w:p w:rsidR="00000000" w:rsidRPr="00D22749" w:rsidP="00D22749">
            <w:pPr>
              <w:pStyle w:val="List"/>
            </w:pPr>
            <w:r w:rsidRPr="00D22749">
              <w:t>2.6</w:t>
            </w:r>
            <w:r w:rsidRPr="00D22749">
              <w:tab/>
              <w:t xml:space="preserve">Fatigue management strategies are applied to ensure vehicles are operated </w:t>
            </w:r>
            <w:r w:rsidRPr="00D22749">
              <w:t>by rested and alert drivers</w:t>
            </w:r>
          </w:p>
          <w:p w:rsidR="00000000" w:rsidRPr="00D22749" w:rsidP="00D22749">
            <w:pPr>
              <w:pStyle w:val="List"/>
            </w:pPr>
            <w:r w:rsidRPr="00D22749">
              <w:t>2.7</w:t>
            </w:r>
            <w:r w:rsidRPr="00D22749">
              <w:tab/>
              <w:t>Liaison with agencies involved in the operation is carried out to ensure the most effective coordination of effort</w:t>
            </w:r>
          </w:p>
          <w:p w:rsidR="00000000" w:rsidRPr="00D22749" w:rsidP="00D22749">
            <w:pPr>
              <w:pStyle w:val="List"/>
            </w:pPr>
            <w:r w:rsidRPr="00D22749">
              <w:t>2.8</w:t>
            </w:r>
            <w:r w:rsidRPr="00D22749">
              <w:tab/>
              <w:t xml:space="preserve">Management and stakeholders are advised when significant issues or developments arise that may adversely </w:t>
            </w:r>
            <w:r w:rsidRPr="00D22749">
              <w:t>impact on the operation</w:t>
            </w:r>
          </w:p>
        </w:tc>
      </w:tr>
    </w:tbl>
    <w:p w:rsidR="00FA4A12" w:rsidP="00D22749">
      <w:pPr>
        <w:pStyle w:val="BodyText"/>
      </w:pPr>
    </w:p>
    <w:p w:rsidR="00FA4A12" w:rsidP="00D22749">
      <w:pPr>
        <w:pStyle w:val="BodyText"/>
      </w:pPr>
    </w:p>
    <w:p w:rsidR="00000000" w:rsidRPr="00D22749" w:rsidP="00D22749">
      <w:pPr>
        <w:pStyle w:val="Heading1"/>
      </w:pPr>
      <w:bookmarkStart w:id="9" w:name="O_262917"/>
      <w:bookmarkEnd w:id="9"/>
      <w:r w:rsidRPr="00D22749">
        <w:t>Required Skills and Knowledge</w:t>
      </w:r>
    </w:p>
    <w:tbl>
      <w:tblPr>
        <w:tblW w:w="9640" w:type="dxa"/>
        <w:tblLayout w:type="fixed"/>
        <w:tblCellMar>
          <w:left w:w="62" w:type="dxa"/>
          <w:right w:w="62" w:type="dxa"/>
        </w:tblCellMar>
        <w:tblLook w:val="0000"/>
      </w:tblPr>
      <w:tblGrid>
        <w:gridCol w:w="9640"/>
      </w:tblGrid>
      <w:tr w:rsidTr="00FA4A1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22749">
            <w:pPr>
              <w:pStyle w:val="BodyText"/>
              <w:rPr>
                <w:lang w:val="en-NZ"/>
              </w:rPr>
            </w:pPr>
            <w:r w:rsidRPr="00D22749">
              <w:rPr>
                <w:rStyle w:val="SpecialBold"/>
              </w:rPr>
              <w:t>REQUIRED KNOWLEDGE AND SKILLS</w:t>
            </w:r>
          </w:p>
        </w:tc>
      </w:tr>
      <w:tr w:rsidTr="00FA4A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2749">
            <w:pPr>
              <w:pStyle w:val="BodyText"/>
              <w:rPr>
                <w:lang w:val="en-NZ"/>
              </w:rPr>
            </w:pPr>
            <w:r w:rsidRPr="00D22749">
              <w:t>This describes the essential knowledge and skills and their level required for this unit.</w:t>
            </w:r>
          </w:p>
        </w:tc>
      </w:tr>
      <w:tr w:rsidTr="00FA4A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2749">
            <w:pPr>
              <w:pStyle w:val="BodyText"/>
              <w:rPr>
                <w:lang w:val="en-NZ"/>
              </w:rPr>
            </w:pPr>
            <w:r w:rsidRPr="00D22749">
              <w:rPr>
                <w:rStyle w:val="SpecialBold"/>
              </w:rPr>
              <w:t>Required knowledge</w:t>
            </w:r>
            <w:r w:rsidRPr="00D22749">
              <w:t>:</w:t>
            </w:r>
          </w:p>
        </w:tc>
      </w:tr>
      <w:tr w:rsidTr="00FA4A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2749">
            <w:pPr>
              <w:pStyle w:val="ListBullet"/>
              <w:rPr>
                <w:lang w:val="en-NZ"/>
              </w:rPr>
            </w:pPr>
            <w:r w:rsidRPr="00D22749">
              <w:t>Fuel usage and vehicle distance planning</w:t>
            </w:r>
          </w:p>
        </w:tc>
      </w:tr>
      <w:tr w:rsidTr="00FA4A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2749">
            <w:pPr>
              <w:pStyle w:val="ListBullet"/>
              <w:rPr>
                <w:lang w:val="en-NZ"/>
              </w:rPr>
            </w:pPr>
            <w:r w:rsidRPr="00D22749">
              <w:t>Specialist knowledge of the organisation, function and logistic support capabilities</w:t>
            </w:r>
          </w:p>
        </w:tc>
      </w:tr>
      <w:tr w:rsidTr="00FA4A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2749">
            <w:pPr>
              <w:pStyle w:val="ListBullet"/>
              <w:rPr>
                <w:lang w:val="en-NZ"/>
              </w:rPr>
            </w:pPr>
            <w:r w:rsidRPr="00D22749">
              <w:t>Organisational policy and procedure pertaining to road transport and convoy operations</w:t>
            </w:r>
          </w:p>
        </w:tc>
      </w:tr>
      <w:tr w:rsidTr="00FA4A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2749">
            <w:pPr>
              <w:pStyle w:val="ListBullet"/>
              <w:rPr>
                <w:lang w:val="en-NZ"/>
              </w:rPr>
            </w:pPr>
            <w:r w:rsidRPr="00D22749">
              <w:t>Regulatory and standards requirements pertaining to road transport</w:t>
            </w:r>
          </w:p>
        </w:tc>
      </w:tr>
      <w:tr w:rsidTr="00FA4A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2749">
            <w:pPr>
              <w:pStyle w:val="ListBullet"/>
              <w:rPr>
                <w:lang w:val="en-NZ"/>
              </w:rPr>
            </w:pPr>
            <w:r w:rsidRPr="00D22749">
              <w:t>Road traffic rules</w:t>
            </w:r>
          </w:p>
        </w:tc>
      </w:tr>
      <w:tr w:rsidTr="00FA4A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2749">
            <w:pPr>
              <w:pStyle w:val="ListBullet"/>
              <w:rPr>
                <w:lang w:val="en-NZ"/>
              </w:rPr>
            </w:pPr>
            <w:r w:rsidRPr="00D22749">
              <w:t>Vehicle and transport equipment capabilities and limitations</w:t>
            </w:r>
          </w:p>
        </w:tc>
      </w:tr>
      <w:tr w:rsidTr="00FA4A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2749">
            <w:pPr>
              <w:pStyle w:val="ListBullet"/>
              <w:rPr>
                <w:lang w:val="en-NZ"/>
              </w:rPr>
            </w:pPr>
            <w:r w:rsidRPr="00D22749">
              <w:t>Environment considerations in planning transport</w:t>
            </w:r>
          </w:p>
        </w:tc>
      </w:tr>
      <w:tr w:rsidTr="00FA4A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2749">
            <w:pPr>
              <w:pStyle w:val="ListBullet"/>
              <w:rPr>
                <w:lang w:val="en-NZ"/>
              </w:rPr>
            </w:pPr>
            <w:r w:rsidRPr="00D22749">
              <w:t>Organisational writing conventions</w:t>
            </w:r>
          </w:p>
        </w:tc>
      </w:tr>
      <w:tr w:rsidTr="00FA4A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2749">
            <w:pPr>
              <w:pStyle w:val="ListBullet"/>
              <w:rPr>
                <w:lang w:val="en-NZ"/>
              </w:rPr>
            </w:pPr>
            <w:r w:rsidRPr="00D22749">
              <w:t>Planning proces</w:t>
            </w:r>
            <w:r w:rsidRPr="00D22749">
              <w:t>s as it aplies to plan and conduct road convoy</w:t>
            </w:r>
          </w:p>
        </w:tc>
      </w:tr>
      <w:tr w:rsidTr="00FA4A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2749">
            <w:pPr>
              <w:pStyle w:val="ListBullet"/>
              <w:rPr>
                <w:lang w:val="en-NZ"/>
              </w:rPr>
            </w:pPr>
            <w:r w:rsidRPr="00D22749">
              <w:t>Fatigue management strategies to plan and conduct road convoy</w:t>
            </w:r>
          </w:p>
        </w:tc>
      </w:tr>
      <w:tr w:rsidTr="00FA4A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22749" w:rsidP="00D22749">
            <w:pPr>
              <w:pStyle w:val="ListBullet"/>
            </w:pPr>
            <w:r w:rsidRPr="00D22749">
              <w:t>General knowledge of dangerous cargo</w:t>
            </w:r>
          </w:p>
        </w:tc>
      </w:tr>
    </w:tbl>
    <w:p w:rsidR="00000000" w:rsidRPr="00D22749" w:rsidP="00D22749">
      <w:pPr>
        <w:pStyle w:val="BodyText"/>
      </w:pPr>
    </w:p>
    <w:tbl>
      <w:tblPr>
        <w:tblW w:w="9640" w:type="dxa"/>
        <w:tblLayout w:type="fixed"/>
        <w:tblCellMar>
          <w:left w:w="62" w:type="dxa"/>
          <w:right w:w="62" w:type="dxa"/>
        </w:tblCellMar>
        <w:tblLook w:val="0000"/>
      </w:tblPr>
      <w:tblGrid>
        <w:gridCol w:w="9640"/>
      </w:tblGrid>
      <w:tr w:rsidTr="00FA4A1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22749">
            <w:pPr>
              <w:pStyle w:val="BodyText"/>
              <w:rPr>
                <w:lang w:val="en-NZ"/>
              </w:rPr>
            </w:pPr>
            <w:r w:rsidRPr="00D22749">
              <w:rPr>
                <w:rStyle w:val="SpecialBold"/>
              </w:rPr>
              <w:t>Required skills</w:t>
            </w:r>
            <w:r w:rsidRPr="00D22749">
              <w:t>:</w:t>
            </w:r>
          </w:p>
        </w:tc>
      </w:tr>
      <w:tr w:rsidTr="00FA4A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2749">
            <w:pPr>
              <w:pStyle w:val="ListBullet"/>
              <w:rPr>
                <w:lang w:val="en-NZ"/>
              </w:rPr>
            </w:pPr>
            <w:r w:rsidRPr="00D22749">
              <w:t>Interpret instructions and apply to actions and tasks</w:t>
            </w:r>
          </w:p>
        </w:tc>
      </w:tr>
      <w:tr w:rsidTr="00FA4A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2749">
            <w:pPr>
              <w:pStyle w:val="ListBullet"/>
              <w:rPr>
                <w:lang w:val="en-NZ"/>
              </w:rPr>
            </w:pPr>
            <w:r w:rsidRPr="00D22749">
              <w:t>Draft and release complex forms of written communication</w:t>
            </w:r>
          </w:p>
        </w:tc>
      </w:tr>
      <w:tr w:rsidTr="00FA4A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2749">
            <w:pPr>
              <w:pStyle w:val="ListBullet"/>
              <w:rPr>
                <w:lang w:val="en-NZ"/>
              </w:rPr>
            </w:pPr>
            <w:r w:rsidRPr="00D22749">
              <w:t>Use problem-solving skills to apply a broad range of problem-solving strategies</w:t>
            </w:r>
          </w:p>
        </w:tc>
      </w:tr>
      <w:tr w:rsidTr="00FA4A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2749">
            <w:pPr>
              <w:pStyle w:val="ListBullet"/>
              <w:rPr>
                <w:lang w:val="en-NZ"/>
              </w:rPr>
            </w:pPr>
            <w:r w:rsidRPr="00D22749">
              <w:t>Analyse the complexities of a task such as limitations, freedoms, vulnerabilities, time limitations</w:t>
            </w:r>
          </w:p>
        </w:tc>
      </w:tr>
      <w:tr w:rsidTr="00FA4A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2749">
            <w:pPr>
              <w:pStyle w:val="ListBullet"/>
              <w:rPr>
                <w:lang w:val="en-NZ"/>
              </w:rPr>
            </w:pPr>
            <w:r w:rsidRPr="00D22749">
              <w:t>Apply a planning process to produce suitable road movement plans</w:t>
            </w:r>
          </w:p>
        </w:tc>
      </w:tr>
      <w:tr w:rsidTr="00FA4A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2749">
            <w:pPr>
              <w:pStyle w:val="ListBullet"/>
              <w:rPr>
                <w:lang w:val="en-NZ"/>
              </w:rPr>
            </w:pPr>
            <w:r w:rsidRPr="00D22749">
              <w:t>Use numeracy skills to accurately analyse and validate information</w:t>
            </w:r>
          </w:p>
        </w:tc>
      </w:tr>
      <w:tr w:rsidTr="00FA4A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2749">
            <w:pPr>
              <w:pStyle w:val="ListBullet"/>
              <w:rPr>
                <w:lang w:val="en-NZ"/>
              </w:rPr>
            </w:pPr>
            <w:r w:rsidRPr="00D22749">
              <w:t>Use organisational skills to manage own planning tasks in concert with organisational requirements</w:t>
            </w:r>
          </w:p>
        </w:tc>
      </w:tr>
      <w:tr w:rsidTr="00FA4A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2749">
            <w:pPr>
              <w:pStyle w:val="ListBullet"/>
              <w:rPr>
                <w:lang w:val="en-NZ"/>
              </w:rPr>
            </w:pPr>
            <w:r w:rsidRPr="00D22749">
              <w:t xml:space="preserve">Interpret policies </w:t>
            </w:r>
            <w:r w:rsidRPr="00D22749">
              <w:t>and procedures</w:t>
            </w:r>
          </w:p>
        </w:tc>
      </w:tr>
      <w:tr w:rsidTr="00FA4A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2749">
            <w:pPr>
              <w:pStyle w:val="ListBullet"/>
              <w:rPr>
                <w:lang w:val="en-NZ"/>
              </w:rPr>
            </w:pPr>
            <w:r w:rsidRPr="00D22749">
              <w:t>Navigate a vehicle</w:t>
            </w:r>
          </w:p>
        </w:tc>
      </w:tr>
      <w:tr w:rsidTr="00FA4A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2749">
            <w:pPr>
              <w:pStyle w:val="ListBullet"/>
              <w:rPr>
                <w:lang w:val="en-NZ"/>
              </w:rPr>
            </w:pPr>
            <w:r w:rsidRPr="00D22749">
              <w:t>Supervise a team</w:t>
            </w:r>
          </w:p>
        </w:tc>
      </w:tr>
      <w:tr w:rsidTr="00FA4A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22749" w:rsidP="00D22749">
            <w:pPr>
              <w:pStyle w:val="ListBullet"/>
            </w:pPr>
            <w:r w:rsidRPr="00D22749">
              <w:t>Use appropriate information technology and software</w:t>
            </w:r>
          </w:p>
        </w:tc>
      </w:tr>
    </w:tbl>
    <w:p w:rsidR="00FA4A12" w:rsidP="00D22749">
      <w:pPr>
        <w:pStyle w:val="BodyText"/>
      </w:pPr>
    </w:p>
    <w:p w:rsidR="00FA4A12" w:rsidP="00D22749">
      <w:pPr>
        <w:pStyle w:val="BodyText"/>
      </w:pPr>
    </w:p>
    <w:p w:rsidR="00000000" w:rsidRPr="00D22749" w:rsidP="00D22749">
      <w:pPr>
        <w:pStyle w:val="Heading1"/>
      </w:pPr>
      <w:bookmarkStart w:id="10" w:name="O_247110"/>
      <w:bookmarkEnd w:id="10"/>
      <w:r w:rsidRPr="00D22749">
        <w:t>Evidence Guide</w:t>
      </w:r>
    </w:p>
    <w:tbl>
      <w:tblPr>
        <w:tblW w:w="9499" w:type="dxa"/>
        <w:tblLayout w:type="fixed"/>
        <w:tblCellMar>
          <w:left w:w="62" w:type="dxa"/>
          <w:right w:w="62" w:type="dxa"/>
        </w:tblCellMar>
        <w:tblLook w:val="0000"/>
      </w:tblPr>
      <w:tblGrid>
        <w:gridCol w:w="3524"/>
        <w:gridCol w:w="5975"/>
      </w:tblGrid>
      <w:tr w:rsidTr="00FA4A12">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22749">
            <w:pPr>
              <w:pStyle w:val="BodyText"/>
              <w:rPr>
                <w:lang w:val="en-NZ"/>
              </w:rPr>
            </w:pPr>
            <w:r w:rsidRPr="00D22749">
              <w:rPr>
                <w:rStyle w:val="SpecialBold"/>
              </w:rPr>
              <w:t>EVIDENCE GUIDE</w:t>
            </w:r>
          </w:p>
        </w:tc>
      </w:tr>
      <w:tr w:rsidTr="00FA4A1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22749">
            <w:pPr>
              <w:pStyle w:val="BodyText"/>
              <w:rPr>
                <w:lang w:val="en-NZ"/>
              </w:rPr>
            </w:pPr>
            <w:r w:rsidRPr="00D22749">
              <w:t>The evidence guide provides advice on assessment and must be read in conjunction with the performance criteria, required knowledge and skills, the range statement and the assessment guidelines for this Training Package.</w:t>
            </w:r>
          </w:p>
        </w:tc>
      </w:tr>
      <w:tr w:rsidTr="00FA4A1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22749">
            <w:pPr>
              <w:pStyle w:val="BodyText"/>
              <w:rPr>
                <w:lang w:val="en-NZ"/>
              </w:rPr>
            </w:pPr>
            <w:r w:rsidRPr="00D22749">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P="00D22749">
            <w:pPr>
              <w:pStyle w:val="ListBullet"/>
              <w:rPr>
                <w:lang w:val="en-NZ"/>
              </w:rPr>
            </w:pPr>
            <w:r w:rsidRPr="00D22749">
              <w:t>The evidence required to demonstrate competency in this unit must be relevant to and satisfy all of the requirements of the elements and performance criteria of t</w:t>
            </w:r>
            <w:r w:rsidRPr="00D22749">
              <w:t>his unit</w:t>
            </w:r>
          </w:p>
        </w:tc>
      </w:tr>
      <w:tr w:rsidTr="00FA4A1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22749">
            <w:pPr>
              <w:pStyle w:val="BodyText"/>
              <w:rPr>
                <w:lang w:val="en-NZ"/>
              </w:rPr>
            </w:pPr>
            <w:r w:rsidRPr="00D2274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22749" w:rsidP="00D22749">
            <w:pPr>
              <w:pStyle w:val="ListBullet"/>
            </w:pPr>
            <w:r w:rsidRPr="00D22749">
              <w:t>Competency should be demonstrated on at least one occasion covering the scope of the unit of competence</w:t>
            </w:r>
          </w:p>
          <w:p w:rsidR="00000000" w:rsidRPr="00D22749" w:rsidP="00D22749">
            <w:pPr>
              <w:pStyle w:val="ListBullet"/>
            </w:pPr>
            <w:r w:rsidRPr="00D22749">
              <w:t>Resources for assessment include:</w:t>
            </w:r>
          </w:p>
          <w:p w:rsidR="00000000" w:rsidRPr="00D22749" w:rsidP="00D22749">
            <w:pPr>
              <w:pStyle w:val="ListBullet2"/>
            </w:pPr>
            <w:r w:rsidRPr="00D22749">
              <w:t xml:space="preserve">a range of relevant exercises, case studies and/or other </w:t>
            </w:r>
            <w:r w:rsidRPr="00D22749">
              <w:t>simulated practical and knowledge assessment, and/or</w:t>
            </w:r>
          </w:p>
          <w:p w:rsidR="00000000" w:rsidRPr="00D22749" w:rsidP="00D22749">
            <w:pPr>
              <w:pStyle w:val="ListBullet2"/>
            </w:pPr>
            <w:r w:rsidRPr="00D22749">
              <w:t>access to an appropriate range of relevant operational situations in the workplace</w:t>
            </w:r>
          </w:p>
          <w:p w:rsidR="00000000" w:rsidRPr="00D22749" w:rsidP="00D22749">
            <w:pPr>
              <w:pStyle w:val="ListBullet"/>
            </w:pPr>
            <w:r w:rsidRPr="00D22749">
              <w:t>In both real and simulated environments, access is required to:</w:t>
            </w:r>
          </w:p>
          <w:p w:rsidR="00000000" w:rsidRPr="00D22749" w:rsidP="00D22749">
            <w:pPr>
              <w:pStyle w:val="ListBullet2"/>
            </w:pPr>
            <w:r w:rsidRPr="00D22749">
              <w:t>relevant and appropriate materials and equipment, and</w:t>
            </w:r>
          </w:p>
          <w:p w:rsidR="00000000" w:rsidP="00D22749">
            <w:pPr>
              <w:pStyle w:val="ListBullet2"/>
              <w:rPr>
                <w:lang w:val="en-NZ"/>
              </w:rPr>
            </w:pPr>
            <w:r w:rsidRPr="00D22749">
              <w:t>applicable documentation including workplace procedures, regulations, codes of practice and operation manuals</w:t>
            </w:r>
          </w:p>
        </w:tc>
      </w:tr>
      <w:tr w:rsidTr="00FA4A1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22749">
            <w:pPr>
              <w:pStyle w:val="BodyText"/>
              <w:rPr>
                <w:lang w:val="en-NZ"/>
              </w:rPr>
            </w:pPr>
            <w:r w:rsidRPr="00D2274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22749" w:rsidP="00D22749">
            <w:pPr>
              <w:pStyle w:val="ListBullet"/>
            </w:pPr>
            <w:r w:rsidRPr="00D22749">
              <w:t>Assessment of this unit must be undertaken by a registered training organisation</w:t>
            </w:r>
          </w:p>
          <w:p w:rsidR="00000000" w:rsidRPr="00D22749" w:rsidP="00D22749">
            <w:pPr>
              <w:pStyle w:val="ListBullet"/>
            </w:pPr>
            <w:r w:rsidRPr="00D22749">
              <w:t>As a minimum, assessment of knowledge must be conducted through appropriate written/oral tests</w:t>
            </w:r>
          </w:p>
          <w:p w:rsidR="00000000" w:rsidRPr="00D22749" w:rsidP="00D22749">
            <w:pPr>
              <w:pStyle w:val="ListBullet"/>
            </w:pPr>
            <w:r w:rsidRPr="00D22749">
              <w:t>Practical assessment must occur:</w:t>
            </w:r>
          </w:p>
          <w:p w:rsidR="00000000" w:rsidRPr="00D22749" w:rsidP="00D22749">
            <w:pPr>
              <w:pStyle w:val="ListBullet2"/>
            </w:pPr>
            <w:r w:rsidRPr="00D22749">
              <w:t>through activities in an appropriately simulated environment, and/or</w:t>
            </w:r>
          </w:p>
          <w:p w:rsidR="00000000" w:rsidRPr="00D22749" w:rsidP="00D22749">
            <w:pPr>
              <w:pStyle w:val="ListBullet2"/>
            </w:pPr>
            <w:r w:rsidRPr="00D22749">
              <w:t>in an appropriate range of situations in the workplace</w:t>
            </w:r>
          </w:p>
        </w:tc>
      </w:tr>
    </w:tbl>
    <w:p w:rsidR="00FA4A12" w:rsidP="00D22749">
      <w:pPr>
        <w:pStyle w:val="BodyText"/>
      </w:pPr>
    </w:p>
    <w:p w:rsidR="00FA4A12" w:rsidP="00D22749">
      <w:pPr>
        <w:pStyle w:val="BodyText"/>
      </w:pPr>
    </w:p>
    <w:p w:rsidR="00000000" w:rsidRPr="00D22749" w:rsidP="00D22749">
      <w:pPr>
        <w:pStyle w:val="Heading1"/>
      </w:pPr>
      <w:bookmarkStart w:id="11" w:name="O_255093"/>
      <w:bookmarkEnd w:id="11"/>
      <w:r w:rsidRPr="00D22749">
        <w:t>Range Statement</w:t>
      </w:r>
    </w:p>
    <w:tbl>
      <w:tblPr>
        <w:tblW w:w="9640" w:type="dxa"/>
        <w:tblLayout w:type="fixed"/>
        <w:tblCellMar>
          <w:left w:w="62" w:type="dxa"/>
          <w:right w:w="62" w:type="dxa"/>
        </w:tblCellMar>
        <w:tblLook w:val="0000"/>
      </w:tblPr>
      <w:tblGrid>
        <w:gridCol w:w="3486"/>
        <w:gridCol w:w="6154"/>
      </w:tblGrid>
      <w:tr w:rsidTr="00FA4A12">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22749">
            <w:pPr>
              <w:pStyle w:val="BodyText"/>
              <w:rPr>
                <w:lang w:val="en-NZ"/>
              </w:rPr>
            </w:pPr>
            <w:r w:rsidRPr="00D22749">
              <w:rPr>
                <w:rStyle w:val="SpecialBold"/>
              </w:rPr>
              <w:t>RANGE STATEMENT</w:t>
            </w:r>
            <w:r w:rsidRPr="00D22749">
              <w:t xml:space="preserve"> </w:t>
            </w:r>
          </w:p>
        </w:tc>
      </w:tr>
      <w:tr w:rsidTr="00FA4A1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22749">
            <w:pPr>
              <w:pStyle w:val="BodyText"/>
              <w:rPr>
                <w:lang w:val="en-NZ"/>
              </w:rPr>
            </w:pPr>
            <w:r w:rsidRPr="00D22749">
              <w:t>The range statement relates to the unit of competency as a whole. It allows for different work environments and situations that may affect performance.</w:t>
            </w:r>
          </w:p>
        </w:tc>
      </w:tr>
      <w:tr w:rsidTr="00FA4A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22749">
            <w:pPr>
              <w:pStyle w:val="BodyText"/>
              <w:rPr>
                <w:lang w:val="en-NZ"/>
              </w:rPr>
            </w:pPr>
            <w:r w:rsidRPr="00D22749">
              <w:t>Route reconnaissance may be conducted by:</w:t>
            </w:r>
          </w:p>
        </w:tc>
        <w:tc>
          <w:tcPr>
            <w:tcW w:w="6154" w:type="dxa"/>
            <w:tcBorders>
              <w:top w:val="nil"/>
              <w:left w:val="nil"/>
              <w:bottom w:val="nil"/>
              <w:right w:val="nil"/>
            </w:tcBorders>
            <w:tcMar>
              <w:top w:w="0" w:type="dxa"/>
              <w:left w:w="62" w:type="dxa"/>
              <w:bottom w:w="0" w:type="dxa"/>
              <w:right w:w="62" w:type="dxa"/>
            </w:tcMar>
          </w:tcPr>
          <w:p w:rsidR="00000000" w:rsidRPr="00D22749" w:rsidP="00D22749">
            <w:pPr>
              <w:pStyle w:val="ListBullet"/>
            </w:pPr>
            <w:r w:rsidRPr="00D22749">
              <w:t>inspection by surface transport</w:t>
            </w:r>
          </w:p>
          <w:p w:rsidR="00000000" w:rsidRPr="00D22749" w:rsidP="00D22749">
            <w:pPr>
              <w:pStyle w:val="ListBullet"/>
            </w:pPr>
            <w:r w:rsidRPr="00D22749">
              <w:t>inspection by air recon over an area</w:t>
            </w:r>
          </w:p>
          <w:p w:rsidR="00000000" w:rsidRPr="00D22749" w:rsidP="00D22749">
            <w:pPr>
              <w:pStyle w:val="ListBullet"/>
            </w:pPr>
            <w:r w:rsidRPr="00D22749">
              <w:t>using maps, charts, aerial photographs</w:t>
            </w:r>
          </w:p>
          <w:p w:rsidR="00000000" w:rsidP="00D22749">
            <w:pPr>
              <w:pStyle w:val="ListBullet"/>
              <w:rPr>
                <w:lang w:val="en-NZ"/>
              </w:rPr>
            </w:pPr>
            <w:r w:rsidRPr="00D22749">
              <w:t>by using local knowledge</w:t>
            </w:r>
          </w:p>
        </w:tc>
      </w:tr>
      <w:tr w:rsidTr="00FA4A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22749">
            <w:pPr>
              <w:pStyle w:val="BodyText"/>
              <w:rPr>
                <w:lang w:val="en-NZ"/>
              </w:rPr>
            </w:pPr>
            <w:r w:rsidRPr="00D22749">
              <w:t>Vehicle discipline may include:</w:t>
            </w:r>
          </w:p>
        </w:tc>
        <w:tc>
          <w:tcPr>
            <w:tcW w:w="6154" w:type="dxa"/>
            <w:tcBorders>
              <w:top w:val="nil"/>
              <w:left w:val="nil"/>
              <w:bottom w:val="nil"/>
              <w:right w:val="nil"/>
            </w:tcBorders>
            <w:tcMar>
              <w:top w:w="0" w:type="dxa"/>
              <w:left w:w="62" w:type="dxa"/>
              <w:bottom w:w="0" w:type="dxa"/>
              <w:right w:w="62" w:type="dxa"/>
            </w:tcMar>
          </w:tcPr>
          <w:p w:rsidR="00000000" w:rsidRPr="00D22749" w:rsidP="00D22749">
            <w:pPr>
              <w:pStyle w:val="ListBullet"/>
            </w:pPr>
            <w:r w:rsidRPr="00D22749">
              <w:t>vehicle movement</w:t>
            </w:r>
          </w:p>
          <w:p w:rsidR="00000000" w:rsidRPr="00D22749" w:rsidP="00D22749">
            <w:pPr>
              <w:pStyle w:val="ListBullet"/>
            </w:pPr>
            <w:r w:rsidRPr="00D22749">
              <w:t>use of light</w:t>
            </w:r>
          </w:p>
          <w:p w:rsidR="00000000" w:rsidRPr="00D22749" w:rsidP="00D22749">
            <w:pPr>
              <w:pStyle w:val="ListBullet"/>
            </w:pPr>
            <w:r w:rsidRPr="00D22749">
              <w:t>noise</w:t>
            </w:r>
          </w:p>
          <w:p w:rsidR="00000000" w:rsidRPr="00D22749" w:rsidP="00D22749">
            <w:pPr>
              <w:pStyle w:val="ListBullet"/>
            </w:pPr>
            <w:r w:rsidRPr="00D22749">
              <w:t>speed</w:t>
            </w:r>
          </w:p>
          <w:p w:rsidR="00000000" w:rsidRPr="00D22749" w:rsidP="00D22749">
            <w:pPr>
              <w:pStyle w:val="ListBullet"/>
            </w:pPr>
            <w:r w:rsidRPr="00D22749">
              <w:t>use of controls</w:t>
            </w:r>
          </w:p>
          <w:p w:rsidR="00000000" w:rsidRPr="00D22749" w:rsidP="00D22749">
            <w:pPr>
              <w:pStyle w:val="ListBullet"/>
            </w:pPr>
            <w:r w:rsidRPr="00D22749">
              <w:t>distance between vehicles</w:t>
            </w:r>
          </w:p>
          <w:p w:rsidR="00000000" w:rsidRPr="00D22749" w:rsidP="00D22749">
            <w:pPr>
              <w:pStyle w:val="ListBullet"/>
            </w:pPr>
            <w:r w:rsidRPr="00D22749">
              <w:t>modes of communication</w:t>
            </w:r>
          </w:p>
        </w:tc>
      </w:tr>
    </w:tbl>
    <w:p w:rsidR="00FA4A12" w:rsidP="00D22749">
      <w:pPr>
        <w:pStyle w:val="BodyText"/>
      </w:pPr>
    </w:p>
    <w:p w:rsidR="00FA4A12" w:rsidP="00D22749">
      <w:pPr>
        <w:pStyle w:val="BodyText"/>
      </w:pPr>
    </w:p>
    <w:p w:rsidR="00000000" w:rsidRPr="00D22749" w:rsidP="00D22749">
      <w:pPr>
        <w:pStyle w:val="Heading1"/>
      </w:pPr>
      <w:bookmarkStart w:id="12" w:name="O_296106"/>
      <w:bookmarkEnd w:id="12"/>
      <w:r w:rsidRPr="00D22749">
        <w:t>Unit Sector(s)</w:t>
      </w:r>
    </w:p>
    <w:p w:rsidR="00000000" w:rsidRPr="00D22749" w:rsidP="00D22749">
      <w:pPr>
        <w:pStyle w:val="BodyText"/>
      </w:pPr>
      <w:r w:rsidRPr="00D22749">
        <w:t>Not Applicable</w:t>
      </w:r>
    </w:p>
    <w:p w:rsidR="00000000" w:rsidRPr="00D22749" w:rsidP="00D22749">
      <w:pPr>
        <w:pStyle w:val="AllowPageBreak"/>
      </w:pPr>
    </w:p>
    <w:p w:rsidR="00000000" w:rsidRPr="00D22749" w:rsidP="00D22749">
      <w:pPr>
        <w:pStyle w:val="Heading1"/>
      </w:pPr>
      <w:bookmarkStart w:id="13" w:name="O_224713"/>
      <w:bookmarkEnd w:id="13"/>
      <w:r w:rsidRPr="00D22749">
        <w:t>Competency Field</w:t>
      </w:r>
    </w:p>
    <w:tbl>
      <w:tblPr>
        <w:tblW w:w="9640" w:type="dxa"/>
        <w:tblLayout w:type="fixed"/>
        <w:tblCellMar>
          <w:left w:w="62" w:type="dxa"/>
          <w:right w:w="62" w:type="dxa"/>
        </w:tblCellMar>
        <w:tblLook w:val="0000"/>
      </w:tblPr>
      <w:tblGrid>
        <w:gridCol w:w="2978"/>
        <w:gridCol w:w="6662"/>
      </w:tblGrid>
      <w:tr w:rsidTr="00FA4A1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22749">
            <w:pPr>
              <w:pStyle w:val="BodyText"/>
              <w:rPr>
                <w:lang w:val="en-NZ"/>
              </w:rPr>
            </w:pPr>
            <w:r w:rsidRPr="00D22749">
              <w:rPr>
                <w:rStyle w:val="SpecialBold"/>
              </w:rPr>
              <w:t>Competency Field</w:t>
            </w:r>
            <w:r w:rsidRPr="00D22749">
              <w:t xml:space="preserve"> </w:t>
            </w:r>
          </w:p>
        </w:tc>
        <w:tc>
          <w:tcPr>
            <w:tcW w:w="6662" w:type="dxa"/>
            <w:tcBorders>
              <w:top w:val="nil"/>
              <w:left w:val="nil"/>
              <w:bottom w:val="nil"/>
              <w:right w:val="nil"/>
            </w:tcBorders>
            <w:tcMar>
              <w:top w:w="0" w:type="dxa"/>
              <w:left w:w="62" w:type="dxa"/>
              <w:bottom w:w="0" w:type="dxa"/>
              <w:right w:w="62" w:type="dxa"/>
            </w:tcMar>
          </w:tcPr>
          <w:p w:rsidR="00000000" w:rsidRPr="00D22749" w:rsidP="00D22749">
            <w:pPr>
              <w:pStyle w:val="BodyText"/>
            </w:pPr>
            <w:r w:rsidRPr="00D22749">
              <w:t>X - Logistics</w:t>
            </w:r>
          </w:p>
        </w:tc>
      </w:tr>
    </w:tbl>
    <w:p w:rsidR="00FA4A12" w:rsidP="00D22749">
      <w:pPr>
        <w:pStyle w:val="BodyText"/>
      </w:pPr>
    </w:p>
    <w:p w:rsidR="00FA4A12" w:rsidP="00D22749">
      <w:pPr>
        <w:pStyle w:val="BodyText"/>
      </w:pPr>
    </w:p>
    <w:p w:rsidR="00000000" w:rsidRPr="00D22749" w:rsidP="00D22749"/>
    <w:sectPr w:rsidSect="00D227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7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4A12" w:rsidP="00FA4A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7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A12" w:rsidP="00D227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A4A12" w:rsidP="00D227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A4A12" w:rsidP="00D227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7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4A12" w:rsidP="00FA4A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7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A12" w:rsidP="00D22749">
    <w:pPr>
      <w:pStyle w:val="Header"/>
      <w:framePr w:wrap="around"/>
    </w:pPr>
    <w:r>
      <w:fldChar w:fldCharType="begin"/>
    </w:r>
    <w:r>
      <w:instrText xml:space="preserve"> TITLE   \* MERGEFORMAT </w:instrText>
    </w:r>
    <w:r>
      <w:fldChar w:fldCharType="separate"/>
    </w:r>
    <w:r>
      <w:t>TLIX5039A Plan and conduct road convoy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A4A12" w:rsidP="00D227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0029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D2FC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56C9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7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2749"/>
    <w:pPr>
      <w:spacing w:before="360" w:after="60"/>
      <w:outlineLvl w:val="0"/>
    </w:pPr>
    <w:rPr>
      <w:sz w:val="32"/>
    </w:rPr>
  </w:style>
  <w:style w:type="paragraph" w:styleId="Heading2">
    <w:name w:val="heading 2"/>
    <w:basedOn w:val="HeadingBase"/>
    <w:next w:val="BodyText"/>
    <w:link w:val="Heading2Char"/>
    <w:qFormat/>
    <w:rsid w:val="00D22749"/>
    <w:pPr>
      <w:keepLines/>
      <w:spacing w:before="240" w:after="120"/>
      <w:outlineLvl w:val="1"/>
    </w:pPr>
    <w:rPr>
      <w:sz w:val="28"/>
      <w:szCs w:val="40"/>
    </w:rPr>
  </w:style>
  <w:style w:type="paragraph" w:styleId="Heading3">
    <w:name w:val="heading 3"/>
    <w:basedOn w:val="HeadingBase"/>
    <w:next w:val="BodyText"/>
    <w:link w:val="Heading3Char"/>
    <w:qFormat/>
    <w:rsid w:val="00D22749"/>
    <w:pPr>
      <w:spacing w:before="180" w:after="120"/>
      <w:outlineLvl w:val="2"/>
    </w:pPr>
    <w:rPr>
      <w:spacing w:val="-10"/>
      <w:kern w:val="32"/>
    </w:rPr>
  </w:style>
  <w:style w:type="paragraph" w:styleId="Heading4">
    <w:name w:val="heading 4"/>
    <w:basedOn w:val="HeadingBase"/>
    <w:next w:val="BodyText"/>
    <w:link w:val="Heading4Char"/>
    <w:qFormat/>
    <w:rsid w:val="00D22749"/>
    <w:pPr>
      <w:spacing w:before="160" w:after="120"/>
      <w:outlineLvl w:val="3"/>
    </w:pPr>
    <w:rPr>
      <w:sz w:val="22"/>
    </w:rPr>
  </w:style>
  <w:style w:type="paragraph" w:styleId="Heading5">
    <w:name w:val="heading 5"/>
    <w:basedOn w:val="HeadingBase"/>
    <w:next w:val="Normal"/>
    <w:link w:val="Heading5Char"/>
    <w:qFormat/>
    <w:rsid w:val="00D22749"/>
    <w:pPr>
      <w:spacing w:before="80"/>
      <w:outlineLvl w:val="4"/>
    </w:pPr>
    <w:rPr>
      <w:color w:val="918585"/>
      <w:sz w:val="20"/>
    </w:rPr>
  </w:style>
  <w:style w:type="paragraph" w:styleId="Heading6">
    <w:name w:val="heading 6"/>
    <w:basedOn w:val="HeadingBase"/>
    <w:next w:val="Normal"/>
    <w:link w:val="Heading6Char"/>
    <w:qFormat/>
    <w:rsid w:val="00D22749"/>
    <w:pPr>
      <w:spacing w:before="60"/>
      <w:outlineLvl w:val="5"/>
    </w:pPr>
    <w:rPr>
      <w:color w:val="918585"/>
      <w:sz w:val="20"/>
    </w:rPr>
  </w:style>
  <w:style w:type="paragraph" w:styleId="Heading7">
    <w:name w:val="heading 7"/>
    <w:basedOn w:val="Normal"/>
    <w:next w:val="Normal"/>
    <w:link w:val="Heading7Char"/>
    <w:qFormat/>
    <w:rsid w:val="00D22749"/>
    <w:pPr>
      <w:ind w:left="720"/>
      <w:outlineLvl w:val="6"/>
    </w:pPr>
    <w:rPr>
      <w:i/>
    </w:rPr>
  </w:style>
  <w:style w:type="paragraph" w:styleId="Heading8">
    <w:name w:val="heading 8"/>
    <w:basedOn w:val="Normal"/>
    <w:next w:val="Normal"/>
    <w:link w:val="Heading8Char"/>
    <w:qFormat/>
    <w:rsid w:val="00D22749"/>
    <w:pPr>
      <w:ind w:left="720"/>
      <w:outlineLvl w:val="7"/>
    </w:pPr>
    <w:rPr>
      <w:i/>
    </w:rPr>
  </w:style>
  <w:style w:type="paragraph" w:styleId="Heading9">
    <w:name w:val="heading 9"/>
    <w:basedOn w:val="Normal"/>
    <w:next w:val="Normal"/>
    <w:link w:val="Heading9Char"/>
    <w:qFormat/>
    <w:rsid w:val="00D22749"/>
    <w:pPr>
      <w:ind w:left="720"/>
      <w:outlineLvl w:val="8"/>
    </w:pPr>
    <w:rPr>
      <w:i/>
    </w:rPr>
  </w:style>
  <w:style w:type="character" w:default="1" w:styleId="DefaultParagraphFont">
    <w:name w:val="Default Paragraph Font"/>
    <w:uiPriority w:val="1"/>
    <w:unhideWhenUsed/>
    <w:rsid w:val="00D227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2749"/>
  </w:style>
  <w:style w:type="character" w:customStyle="1" w:styleId="Heading1Char">
    <w:name w:val="Heading 1 Char"/>
    <w:basedOn w:val="DefaultParagraphFont"/>
    <w:link w:val="Heading1"/>
    <w:rsid w:val="00D22749"/>
    <w:rPr>
      <w:rFonts w:ascii="Times New Roman" w:eastAsia="Times New Roman" w:hAnsi="Times New Roman" w:cs="Times New Roman"/>
      <w:b/>
      <w:sz w:val="32"/>
      <w:szCs w:val="20"/>
      <w:lang w:eastAsia="en-US"/>
    </w:rPr>
  </w:style>
  <w:style w:type="paragraph" w:styleId="BodyText">
    <w:name w:val="Body Text"/>
    <w:basedOn w:val="Normal"/>
    <w:link w:val="BodyTextChar"/>
    <w:rsid w:val="00D227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2749"/>
    <w:rPr>
      <w:rFonts w:ascii="Times New Roman" w:eastAsia="Times New Roman" w:hAnsi="Times New Roman" w:cs="Times New Roman"/>
      <w:sz w:val="24"/>
      <w:lang w:val="en-US" w:eastAsia="en-US"/>
    </w:rPr>
  </w:style>
  <w:style w:type="paragraph" w:styleId="Footer">
    <w:name w:val="footer"/>
    <w:basedOn w:val="Normal"/>
    <w:link w:val="FooterChar"/>
    <w:rsid w:val="00D227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2749"/>
    <w:rPr>
      <w:rFonts w:ascii="Times New Roman" w:eastAsia="Times New Roman" w:hAnsi="Times New Roman" w:cs="Times New Roman"/>
      <w:sz w:val="16"/>
      <w:lang w:val="en-US" w:eastAsia="en-US"/>
    </w:rPr>
  </w:style>
  <w:style w:type="paragraph" w:styleId="List">
    <w:name w:val="List"/>
    <w:basedOn w:val="BodyText"/>
    <w:next w:val="BodyText"/>
    <w:rsid w:val="00D22749"/>
    <w:pPr>
      <w:tabs>
        <w:tab w:val="left" w:pos="340"/>
      </w:tabs>
      <w:spacing w:before="60" w:after="60"/>
      <w:ind w:left="340" w:hanging="340"/>
    </w:pPr>
  </w:style>
  <w:style w:type="paragraph" w:styleId="ListBullet">
    <w:name w:val="List Bullet"/>
    <w:basedOn w:val="List"/>
    <w:rsid w:val="00D22749"/>
    <w:pPr>
      <w:numPr>
        <w:numId w:val="13"/>
      </w:numPr>
      <w:tabs>
        <w:tab w:val="clear" w:pos="340"/>
      </w:tabs>
      <w:spacing w:before="40" w:after="40"/>
    </w:pPr>
  </w:style>
  <w:style w:type="character" w:customStyle="1" w:styleId="SpecialBold">
    <w:name w:val="Special Bold"/>
    <w:basedOn w:val="DefaultParagraphFont"/>
    <w:rsid w:val="00D22749"/>
    <w:rPr>
      <w:b/>
      <w:spacing w:val="0"/>
    </w:rPr>
  </w:style>
  <w:style w:type="paragraph" w:styleId="ListBullet2">
    <w:name w:val="List Bullet 2"/>
    <w:basedOn w:val="List2"/>
    <w:rsid w:val="00D22749"/>
    <w:pPr>
      <w:numPr>
        <w:numId w:val="14"/>
      </w:numPr>
      <w:tabs>
        <w:tab w:val="clear" w:pos="680"/>
      </w:tabs>
    </w:pPr>
  </w:style>
  <w:style w:type="paragraph" w:styleId="Header">
    <w:name w:val="header"/>
    <w:basedOn w:val="Normal"/>
    <w:link w:val="HeaderChar"/>
    <w:rsid w:val="00D227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27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2749"/>
    <w:pPr>
      <w:spacing w:before="240" w:after="120"/>
      <w:outlineLvl w:val="0"/>
    </w:pPr>
    <w:rPr>
      <w:rFonts w:ascii="Times New Roman" w:hAnsi="Times New Roman"/>
      <w:b/>
      <w:sz w:val="28"/>
    </w:rPr>
  </w:style>
  <w:style w:type="paragraph" w:customStyle="1" w:styleId="AllowPageBreak">
    <w:name w:val="AllowPageBreak"/>
    <w:rsid w:val="00D227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27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27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27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27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27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27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27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2749"/>
    <w:rPr>
      <w:rFonts w:ascii="Courier New" w:eastAsia="Times New Roman" w:hAnsi="Courier New" w:cs="Times New Roman"/>
      <w:i/>
      <w:szCs w:val="20"/>
      <w:lang w:val="en-US" w:eastAsia="en-US"/>
    </w:rPr>
  </w:style>
  <w:style w:type="paragraph" w:customStyle="1" w:styleId="HeadingBase">
    <w:name w:val="Heading Base"/>
    <w:rsid w:val="00D227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2749"/>
    <w:pPr>
      <w:tabs>
        <w:tab w:val="right" w:leader="dot" w:pos="9072"/>
      </w:tabs>
      <w:ind w:left="567"/>
    </w:pPr>
    <w:rPr>
      <w:szCs w:val="22"/>
    </w:rPr>
  </w:style>
  <w:style w:type="paragraph" w:customStyle="1" w:styleId="TOCBase">
    <w:name w:val="TOC Base"/>
    <w:rsid w:val="00D227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2749"/>
    <w:pPr>
      <w:tabs>
        <w:tab w:val="right" w:leader="dot" w:pos="9072"/>
      </w:tabs>
      <w:spacing w:before="40" w:after="40"/>
      <w:ind w:left="284"/>
    </w:pPr>
    <w:rPr>
      <w:rFonts w:ascii="Times New Roman" w:hAnsi="Times New Roman"/>
    </w:rPr>
  </w:style>
  <w:style w:type="paragraph" w:styleId="TOC1">
    <w:name w:val="toc 1"/>
    <w:basedOn w:val="TOCBase"/>
    <w:next w:val="Normal"/>
    <w:rsid w:val="00D227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2749"/>
    <w:pPr>
      <w:spacing w:before="5040"/>
      <w:jc w:val="center"/>
    </w:pPr>
    <w:rPr>
      <w:sz w:val="48"/>
      <w:szCs w:val="72"/>
      <w:lang w:val="en-US"/>
    </w:rPr>
  </w:style>
  <w:style w:type="character" w:customStyle="1" w:styleId="TitleChar">
    <w:name w:val="Title Char"/>
    <w:basedOn w:val="DefaultParagraphFont"/>
    <w:link w:val="Title"/>
    <w:rsid w:val="00D227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2749"/>
    <w:pPr>
      <w:tabs>
        <w:tab w:val="left" w:pos="3600"/>
        <w:tab w:val="left" w:pos="3958"/>
      </w:tabs>
    </w:pPr>
  </w:style>
  <w:style w:type="paragraph" w:customStyle="1" w:styleId="Note">
    <w:name w:val="Note"/>
    <w:basedOn w:val="BodyText"/>
    <w:rsid w:val="00D227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2749"/>
    <w:pPr>
      <w:framePr w:wrap="auto" w:hAnchor="text" w:y="6049"/>
    </w:pPr>
    <w:rPr>
      <w:color w:val="000000"/>
      <w:sz w:val="40"/>
    </w:rPr>
  </w:style>
  <w:style w:type="paragraph" w:customStyle="1" w:styleId="TOCTitle">
    <w:name w:val="TOCTitle"/>
    <w:basedOn w:val="Heading1"/>
    <w:rsid w:val="00D22749"/>
    <w:pPr>
      <w:spacing w:after="240"/>
      <w:jc w:val="center"/>
      <w:outlineLvl w:val="9"/>
    </w:pPr>
    <w:rPr>
      <w:caps/>
    </w:rPr>
  </w:style>
  <w:style w:type="paragraph" w:customStyle="1" w:styleId="Version">
    <w:name w:val="Version"/>
    <w:rsid w:val="00D227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2749"/>
    <w:pPr>
      <w:keepNext w:val="0"/>
      <w:tabs>
        <w:tab w:val="right" w:pos="4176"/>
      </w:tabs>
      <w:ind w:left="198" w:hanging="198"/>
    </w:pPr>
    <w:rPr>
      <w:rFonts w:ascii="Garamond" w:hAnsi="Garamond"/>
    </w:rPr>
  </w:style>
  <w:style w:type="paragraph" w:styleId="IndexHeading">
    <w:name w:val="index heading"/>
    <w:basedOn w:val="Normal"/>
    <w:next w:val="Index1"/>
    <w:semiHidden/>
    <w:rsid w:val="00D22749"/>
    <w:pPr>
      <w:spacing w:before="120" w:after="120"/>
    </w:pPr>
    <w:rPr>
      <w:rFonts w:ascii="Arial" w:hAnsi="Arial"/>
      <w:b/>
      <w:color w:val="918585"/>
      <w:sz w:val="24"/>
    </w:rPr>
  </w:style>
  <w:style w:type="paragraph" w:customStyle="1" w:styleId="Chapter">
    <w:name w:val="Chapter"/>
    <w:basedOn w:val="Normal"/>
    <w:rsid w:val="00D22749"/>
    <w:pPr>
      <w:spacing w:before="240"/>
    </w:pPr>
    <w:rPr>
      <w:rFonts w:ascii="Times New Roman" w:hAnsi="Times New Roman"/>
      <w:smallCaps/>
      <w:spacing w:val="80"/>
      <w:sz w:val="28"/>
    </w:rPr>
  </w:style>
  <w:style w:type="paragraph" w:customStyle="1" w:styleId="InChapter">
    <w:name w:val="InChapter"/>
    <w:basedOn w:val="Heading3"/>
    <w:rsid w:val="00D22749"/>
    <w:pPr>
      <w:spacing w:after="240"/>
      <w:outlineLvl w:val="9"/>
    </w:pPr>
    <w:rPr>
      <w:noProof/>
    </w:rPr>
  </w:style>
  <w:style w:type="paragraph" w:styleId="Index2">
    <w:name w:val="index 2"/>
    <w:basedOn w:val="Normal"/>
    <w:next w:val="Normal"/>
    <w:semiHidden/>
    <w:rsid w:val="00D22749"/>
    <w:pPr>
      <w:tabs>
        <w:tab w:val="right" w:pos="4176"/>
      </w:tabs>
      <w:ind w:left="568" w:hanging="284"/>
    </w:pPr>
    <w:rPr>
      <w:rFonts w:ascii="Garamond" w:hAnsi="Garamond"/>
    </w:rPr>
  </w:style>
  <w:style w:type="paragraph" w:customStyle="1" w:styleId="Byline">
    <w:name w:val="Byline"/>
    <w:rsid w:val="00D227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2749"/>
    <w:pPr>
      <w:tabs>
        <w:tab w:val="clear" w:pos="3600"/>
        <w:tab w:val="clear" w:pos="3958"/>
      </w:tabs>
      <w:jc w:val="right"/>
    </w:pPr>
  </w:style>
  <w:style w:type="character" w:styleId="Emphasis">
    <w:name w:val="Emphasis"/>
    <w:basedOn w:val="DefaultParagraphFont"/>
    <w:qFormat/>
    <w:rsid w:val="00D22749"/>
    <w:rPr>
      <w:i/>
    </w:rPr>
  </w:style>
  <w:style w:type="paragraph" w:styleId="Caption">
    <w:name w:val="caption"/>
    <w:basedOn w:val="BodyText"/>
    <w:next w:val="Normal"/>
    <w:qFormat/>
    <w:rsid w:val="00D22749"/>
    <w:pPr>
      <w:framePr w:w="2268" w:hSpace="181" w:vSpace="181" w:wrap="around" w:vAnchor="text" w:hAnchor="page" w:x="1135" w:y="285" w:anchorLock="1"/>
    </w:pPr>
    <w:rPr>
      <w:i/>
    </w:rPr>
  </w:style>
  <w:style w:type="paragraph" w:customStyle="1" w:styleId="MiniTOCTitle">
    <w:name w:val="MiniTOCTitle"/>
    <w:basedOn w:val="Heading4"/>
    <w:rsid w:val="00D22749"/>
    <w:pPr>
      <w:spacing w:before="240"/>
      <w:outlineLvl w:val="9"/>
    </w:pPr>
    <w:rPr>
      <w:noProof/>
      <w:sz w:val="24"/>
    </w:rPr>
  </w:style>
  <w:style w:type="paragraph" w:customStyle="1" w:styleId="MiniTOCItem">
    <w:name w:val="MiniTOCItem"/>
    <w:basedOn w:val="ListBullet"/>
    <w:rsid w:val="00D22749"/>
    <w:pPr>
      <w:numPr>
        <w:numId w:val="0"/>
      </w:numPr>
      <w:tabs>
        <w:tab w:val="right" w:leader="dot" w:pos="6521"/>
      </w:tabs>
      <w:spacing w:before="0" w:after="0"/>
    </w:pPr>
  </w:style>
  <w:style w:type="paragraph" w:customStyle="1" w:styleId="TOFTitle">
    <w:name w:val="TOFTitle"/>
    <w:basedOn w:val="TOCTitle"/>
    <w:rsid w:val="00D22749"/>
  </w:style>
  <w:style w:type="paragraph" w:styleId="TableofFigures">
    <w:name w:val="table of figures"/>
    <w:basedOn w:val="Normal"/>
    <w:next w:val="Normal"/>
    <w:semiHidden/>
    <w:rsid w:val="00D22749"/>
    <w:pPr>
      <w:tabs>
        <w:tab w:val="right" w:leader="dot" w:pos="9072"/>
      </w:tabs>
      <w:ind w:left="970" w:hanging="403"/>
    </w:pPr>
    <w:rPr>
      <w:rFonts w:ascii="Times New Roman" w:hAnsi="Times New Roman"/>
      <w:b/>
    </w:rPr>
  </w:style>
  <w:style w:type="paragraph" w:styleId="ListNumber">
    <w:name w:val="List Number"/>
    <w:basedOn w:val="List"/>
    <w:rsid w:val="00D22749"/>
    <w:pPr>
      <w:numPr>
        <w:numId w:val="11"/>
      </w:numPr>
    </w:pPr>
  </w:style>
  <w:style w:type="character" w:customStyle="1" w:styleId="WingdingSymbols">
    <w:name w:val="Wingding Symbols"/>
    <w:rsid w:val="00D22749"/>
    <w:rPr>
      <w:rFonts w:ascii="Wingdings" w:hAnsi="Wingdings"/>
    </w:rPr>
  </w:style>
  <w:style w:type="paragraph" w:customStyle="1" w:styleId="TableHeading">
    <w:name w:val="Table Heading"/>
    <w:basedOn w:val="HeadingBase"/>
    <w:rsid w:val="00D22749"/>
    <w:pPr>
      <w:keepLines/>
      <w:pBdr>
        <w:bottom w:val="single" w:sz="6" w:space="1" w:color="918585"/>
      </w:pBdr>
      <w:spacing w:before="240"/>
    </w:pPr>
  </w:style>
  <w:style w:type="character" w:customStyle="1" w:styleId="HotSpot">
    <w:name w:val="HotSpot"/>
    <w:rsid w:val="00D22749"/>
    <w:rPr>
      <w:color w:val="0033CC"/>
      <w:u w:val="none"/>
    </w:rPr>
  </w:style>
  <w:style w:type="paragraph" w:customStyle="1" w:styleId="BodyTextRight">
    <w:name w:val="Body Text Right"/>
    <w:basedOn w:val="BodyText"/>
    <w:rsid w:val="00D22749"/>
    <w:pPr>
      <w:spacing w:before="0" w:after="0"/>
      <w:jc w:val="right"/>
    </w:pPr>
  </w:style>
  <w:style w:type="paragraph" w:styleId="Index3">
    <w:name w:val="index 3"/>
    <w:basedOn w:val="ListNumber2"/>
    <w:next w:val="Normal"/>
    <w:semiHidden/>
    <w:rsid w:val="00D22749"/>
    <w:pPr>
      <w:numPr>
        <w:numId w:val="0"/>
      </w:numPr>
      <w:tabs>
        <w:tab w:val="right" w:leader="dot" w:pos="4176"/>
      </w:tabs>
    </w:pPr>
  </w:style>
  <w:style w:type="paragraph" w:styleId="ListNumber2">
    <w:name w:val="List Number 2"/>
    <w:basedOn w:val="List2"/>
    <w:rsid w:val="00D22749"/>
    <w:pPr>
      <w:numPr>
        <w:numId w:val="10"/>
      </w:numPr>
      <w:tabs>
        <w:tab w:val="clear" w:pos="1060"/>
      </w:tabs>
    </w:pPr>
  </w:style>
  <w:style w:type="paragraph" w:customStyle="1" w:styleId="MarginNote">
    <w:name w:val="Margin Note"/>
    <w:basedOn w:val="BodyText"/>
    <w:rsid w:val="00D227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27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27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2749"/>
    <w:rPr>
      <w:sz w:val="32"/>
    </w:rPr>
  </w:style>
  <w:style w:type="paragraph" w:customStyle="1" w:styleId="HeadingProcedure">
    <w:name w:val="Heading Procedure"/>
    <w:basedOn w:val="HeadingBase"/>
    <w:next w:val="Normal"/>
    <w:rsid w:val="00D22749"/>
    <w:pPr>
      <w:tabs>
        <w:tab w:val="left" w:pos="0"/>
      </w:tabs>
      <w:spacing w:before="120" w:after="60"/>
    </w:pPr>
    <w:rPr>
      <w:i/>
      <w:color w:val="918585"/>
      <w:sz w:val="22"/>
    </w:rPr>
  </w:style>
  <w:style w:type="paragraph" w:customStyle="1" w:styleId="TableBodyText">
    <w:name w:val="Table Body Text"/>
    <w:basedOn w:val="BodyText"/>
    <w:rsid w:val="00D22749"/>
    <w:pPr>
      <w:spacing w:before="60" w:after="60"/>
    </w:pPr>
  </w:style>
  <w:style w:type="paragraph" w:styleId="ListContinue">
    <w:name w:val="List Continue"/>
    <w:basedOn w:val="List"/>
    <w:rsid w:val="00D22749"/>
    <w:pPr>
      <w:ind w:firstLine="0"/>
    </w:pPr>
  </w:style>
  <w:style w:type="paragraph" w:customStyle="1" w:styleId="ListNote">
    <w:name w:val="List Note"/>
    <w:basedOn w:val="List"/>
    <w:rsid w:val="00D22749"/>
    <w:pPr>
      <w:pBdr>
        <w:top w:val="single" w:sz="6" w:space="2" w:color="918585"/>
        <w:bottom w:val="single" w:sz="6" w:space="2" w:color="918585"/>
      </w:pBdr>
      <w:tabs>
        <w:tab w:val="left" w:pos="1021"/>
      </w:tabs>
      <w:ind w:firstLine="0"/>
    </w:pPr>
  </w:style>
  <w:style w:type="paragraph" w:customStyle="1" w:styleId="Warning">
    <w:name w:val="Warning"/>
    <w:basedOn w:val="BodyText"/>
    <w:rsid w:val="00D22749"/>
    <w:pPr>
      <w:shd w:val="clear" w:color="auto" w:fill="D9D9D9"/>
      <w:tabs>
        <w:tab w:val="left" w:pos="992"/>
      </w:tabs>
      <w:ind w:left="119" w:right="119"/>
    </w:pPr>
    <w:rPr>
      <w:sz w:val="20"/>
    </w:rPr>
  </w:style>
  <w:style w:type="paragraph" w:customStyle="1" w:styleId="MarginIcons">
    <w:name w:val="Margin Icons"/>
    <w:basedOn w:val="BodyText"/>
    <w:rsid w:val="00D227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2749"/>
    <w:rPr>
      <w:rFonts w:ascii="Courier New" w:hAnsi="Courier New"/>
    </w:rPr>
  </w:style>
  <w:style w:type="paragraph" w:customStyle="1" w:styleId="NoteBullet">
    <w:name w:val="Note Bullet"/>
    <w:basedOn w:val="Note"/>
    <w:rsid w:val="00D22749"/>
    <w:pPr>
      <w:tabs>
        <w:tab w:val="clear" w:pos="680"/>
      </w:tabs>
      <w:spacing w:before="60" w:after="60"/>
    </w:pPr>
  </w:style>
  <w:style w:type="paragraph" w:customStyle="1" w:styleId="SubHeading2">
    <w:name w:val="SubHeading2"/>
    <w:basedOn w:val="HeadingBase"/>
    <w:rsid w:val="00D22749"/>
    <w:pPr>
      <w:spacing w:before="240" w:after="60"/>
    </w:pPr>
    <w:rPr>
      <w:sz w:val="20"/>
    </w:rPr>
  </w:style>
  <w:style w:type="paragraph" w:customStyle="1" w:styleId="SubHeading1">
    <w:name w:val="SubHeading1"/>
    <w:basedOn w:val="HeadingBase"/>
    <w:rsid w:val="00D22749"/>
    <w:pPr>
      <w:spacing w:before="240" w:after="60"/>
    </w:pPr>
    <w:rPr>
      <w:color w:val="918585"/>
      <w:sz w:val="22"/>
    </w:rPr>
  </w:style>
  <w:style w:type="paragraph" w:customStyle="1" w:styleId="SideHeading">
    <w:name w:val="Side Heading"/>
    <w:basedOn w:val="HeadingBase"/>
    <w:rsid w:val="00D227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2749"/>
    <w:pPr>
      <w:numPr>
        <w:numId w:val="12"/>
      </w:numPr>
    </w:pPr>
  </w:style>
  <w:style w:type="paragraph" w:styleId="PlainText">
    <w:name w:val="Plain Text"/>
    <w:basedOn w:val="Normal"/>
    <w:link w:val="PlainTextChar"/>
    <w:rsid w:val="00D22749"/>
    <w:rPr>
      <w:sz w:val="20"/>
    </w:rPr>
  </w:style>
  <w:style w:type="character" w:customStyle="1" w:styleId="PlainTextChar">
    <w:name w:val="Plain Text Char"/>
    <w:basedOn w:val="DefaultParagraphFont"/>
    <w:link w:val="PlainText"/>
    <w:rsid w:val="00D227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2749"/>
    <w:rPr>
      <w:b/>
      <w:smallCaps/>
    </w:rPr>
  </w:style>
  <w:style w:type="paragraph" w:customStyle="1" w:styleId="TableListNumber">
    <w:name w:val="Table List Number"/>
    <w:basedOn w:val="ListNumber"/>
    <w:rsid w:val="00D22749"/>
    <w:pPr>
      <w:numPr>
        <w:numId w:val="0"/>
      </w:numPr>
    </w:pPr>
  </w:style>
  <w:style w:type="paragraph" w:styleId="TOC4">
    <w:name w:val="toc 4"/>
    <w:basedOn w:val="TOCBase"/>
    <w:next w:val="Normal"/>
    <w:semiHidden/>
    <w:rsid w:val="00D22749"/>
    <w:pPr>
      <w:tabs>
        <w:tab w:val="right" w:leader="dot" w:pos="9071"/>
      </w:tabs>
      <w:ind w:left="1701"/>
    </w:pPr>
  </w:style>
  <w:style w:type="paragraph" w:customStyle="1" w:styleId="ListAlpha">
    <w:name w:val="List Alpha"/>
    <w:basedOn w:val="List"/>
    <w:rsid w:val="00D22749"/>
    <w:pPr>
      <w:numPr>
        <w:numId w:val="9"/>
      </w:numPr>
    </w:pPr>
  </w:style>
  <w:style w:type="paragraph" w:customStyle="1" w:styleId="ListAlpha2">
    <w:name w:val="List Alpha 2"/>
    <w:basedOn w:val="List2"/>
    <w:rsid w:val="00D22749"/>
    <w:pPr>
      <w:numPr>
        <w:numId w:val="8"/>
      </w:numPr>
    </w:pPr>
  </w:style>
  <w:style w:type="paragraph" w:styleId="List2">
    <w:name w:val="List 2"/>
    <w:basedOn w:val="BodyText"/>
    <w:rsid w:val="00D22749"/>
    <w:pPr>
      <w:tabs>
        <w:tab w:val="left" w:pos="680"/>
      </w:tabs>
      <w:spacing w:before="60" w:after="60"/>
      <w:ind w:left="680" w:hanging="340"/>
    </w:pPr>
  </w:style>
  <w:style w:type="paragraph" w:styleId="List3">
    <w:name w:val="List 3"/>
    <w:basedOn w:val="BodyText"/>
    <w:rsid w:val="00D22749"/>
    <w:pPr>
      <w:tabs>
        <w:tab w:val="left" w:pos="1021"/>
      </w:tabs>
      <w:spacing w:before="60" w:after="60"/>
      <w:ind w:left="1020" w:hanging="340"/>
    </w:pPr>
  </w:style>
  <w:style w:type="paragraph" w:styleId="List4">
    <w:name w:val="List 4"/>
    <w:basedOn w:val="BodyText"/>
    <w:rsid w:val="00D22749"/>
    <w:pPr>
      <w:tabs>
        <w:tab w:val="left" w:pos="1361"/>
      </w:tabs>
      <w:spacing w:before="60" w:after="60"/>
      <w:ind w:left="1361" w:hanging="340"/>
    </w:pPr>
  </w:style>
  <w:style w:type="paragraph" w:styleId="List5">
    <w:name w:val="List 5"/>
    <w:basedOn w:val="BodyText"/>
    <w:rsid w:val="00D22749"/>
    <w:pPr>
      <w:tabs>
        <w:tab w:val="left" w:pos="1701"/>
      </w:tabs>
      <w:spacing w:before="60" w:after="60"/>
      <w:ind w:left="1701" w:hanging="340"/>
    </w:pPr>
  </w:style>
  <w:style w:type="paragraph" w:styleId="ListBullet3">
    <w:name w:val="List Bullet 3"/>
    <w:basedOn w:val="List3"/>
    <w:rsid w:val="00D22749"/>
    <w:pPr>
      <w:numPr>
        <w:numId w:val="15"/>
      </w:numPr>
      <w:tabs>
        <w:tab w:val="clear" w:pos="1021"/>
      </w:tabs>
      <w:ind w:left="1037" w:hanging="357"/>
    </w:pPr>
  </w:style>
  <w:style w:type="paragraph" w:styleId="ListBullet4">
    <w:name w:val="List Bullet 4"/>
    <w:basedOn w:val="List4"/>
    <w:rsid w:val="00D22749"/>
    <w:pPr>
      <w:numPr>
        <w:numId w:val="3"/>
      </w:numPr>
    </w:pPr>
  </w:style>
  <w:style w:type="paragraph" w:styleId="ListBullet5">
    <w:name w:val="List Bullet 5"/>
    <w:basedOn w:val="List5"/>
    <w:rsid w:val="00D22749"/>
    <w:pPr>
      <w:numPr>
        <w:numId w:val="4"/>
      </w:numPr>
    </w:pPr>
  </w:style>
  <w:style w:type="paragraph" w:styleId="ListContinue2">
    <w:name w:val="List Continue 2"/>
    <w:basedOn w:val="List2"/>
    <w:rsid w:val="00D22749"/>
    <w:pPr>
      <w:ind w:firstLine="0"/>
    </w:pPr>
  </w:style>
  <w:style w:type="paragraph" w:styleId="ListContinue3">
    <w:name w:val="List Continue 3"/>
    <w:basedOn w:val="List3"/>
    <w:rsid w:val="00D22749"/>
    <w:pPr>
      <w:ind w:left="1021" w:firstLine="0"/>
    </w:pPr>
  </w:style>
  <w:style w:type="paragraph" w:styleId="ListContinue4">
    <w:name w:val="List Continue 4"/>
    <w:basedOn w:val="List4"/>
    <w:rsid w:val="00D22749"/>
    <w:pPr>
      <w:ind w:firstLine="0"/>
    </w:pPr>
  </w:style>
  <w:style w:type="paragraph" w:styleId="ListContinue5">
    <w:name w:val="List Continue 5"/>
    <w:basedOn w:val="List5"/>
    <w:rsid w:val="00D22749"/>
    <w:pPr>
      <w:ind w:firstLine="0"/>
    </w:pPr>
  </w:style>
  <w:style w:type="paragraph" w:styleId="ListNumber3">
    <w:name w:val="List Number 3"/>
    <w:basedOn w:val="List3"/>
    <w:rsid w:val="00D22749"/>
    <w:pPr>
      <w:numPr>
        <w:numId w:val="5"/>
      </w:numPr>
    </w:pPr>
  </w:style>
  <w:style w:type="paragraph" w:styleId="ListNumber4">
    <w:name w:val="List Number 4"/>
    <w:basedOn w:val="List4"/>
    <w:rsid w:val="00D22749"/>
    <w:pPr>
      <w:numPr>
        <w:numId w:val="6"/>
      </w:numPr>
    </w:pPr>
  </w:style>
  <w:style w:type="paragraph" w:styleId="ListNumber5">
    <w:name w:val="List Number 5"/>
    <w:basedOn w:val="List5"/>
    <w:rsid w:val="00D22749"/>
    <w:pPr>
      <w:numPr>
        <w:numId w:val="7"/>
      </w:numPr>
    </w:pPr>
  </w:style>
  <w:style w:type="paragraph" w:styleId="BlockText">
    <w:name w:val="Block Text"/>
    <w:basedOn w:val="Normal"/>
    <w:rsid w:val="00D22749"/>
    <w:pPr>
      <w:spacing w:after="120"/>
      <w:ind w:left="1440" w:right="1440"/>
    </w:pPr>
  </w:style>
  <w:style w:type="character" w:customStyle="1" w:styleId="Subscript">
    <w:name w:val="Subscript"/>
    <w:basedOn w:val="DefaultParagraphFont"/>
    <w:rsid w:val="00D22749"/>
    <w:rPr>
      <w:sz w:val="16"/>
      <w:vertAlign w:val="subscript"/>
    </w:rPr>
  </w:style>
  <w:style w:type="character" w:customStyle="1" w:styleId="Superscript">
    <w:name w:val="Superscript"/>
    <w:basedOn w:val="DefaultParagraphFont"/>
    <w:rsid w:val="00D22749"/>
    <w:rPr>
      <w:sz w:val="16"/>
      <w:vertAlign w:val="superscript"/>
    </w:rPr>
  </w:style>
  <w:style w:type="character" w:customStyle="1" w:styleId="Symbols">
    <w:name w:val="Symbols"/>
    <w:basedOn w:val="DefaultParagraphFont"/>
    <w:rsid w:val="00D22749"/>
    <w:rPr>
      <w:rFonts w:ascii="Symbol" w:hAnsi="Symbol"/>
    </w:rPr>
  </w:style>
  <w:style w:type="character" w:customStyle="1" w:styleId="MenuOptions">
    <w:name w:val="Menu Options"/>
    <w:basedOn w:val="DefaultParagraphFont"/>
    <w:rsid w:val="00D22749"/>
    <w:rPr>
      <w:rFonts w:ascii="Arial Narrow" w:hAnsi="Arial Narrow"/>
      <w:smallCaps/>
    </w:rPr>
  </w:style>
  <w:style w:type="character" w:customStyle="1" w:styleId="Buttons">
    <w:name w:val="Buttons"/>
    <w:basedOn w:val="DefaultParagraphFont"/>
    <w:rsid w:val="00D22749"/>
    <w:rPr>
      <w:b/>
    </w:rPr>
  </w:style>
  <w:style w:type="character" w:customStyle="1" w:styleId="Underlined">
    <w:name w:val="Underlined"/>
    <w:basedOn w:val="DefaultParagraphFont"/>
    <w:rsid w:val="00D22749"/>
    <w:rPr>
      <w:u w:val="single"/>
    </w:rPr>
  </w:style>
  <w:style w:type="paragraph" w:customStyle="1" w:styleId="TableBodyTextRight">
    <w:name w:val="Table Body Text Right"/>
    <w:basedOn w:val="TableBodyText"/>
    <w:rsid w:val="00D22749"/>
    <w:pPr>
      <w:widowControl w:val="0"/>
      <w:autoSpaceDE w:val="0"/>
      <w:autoSpaceDN w:val="0"/>
      <w:adjustRightInd w:val="0"/>
      <w:jc w:val="right"/>
    </w:pPr>
    <w:rPr>
      <w:rFonts w:cs="Arial"/>
      <w:szCs w:val="18"/>
    </w:rPr>
  </w:style>
  <w:style w:type="paragraph" w:customStyle="1" w:styleId="CopyrightText">
    <w:name w:val="Copyright Text"/>
    <w:basedOn w:val="BodyText"/>
    <w:rsid w:val="00D22749"/>
    <w:rPr>
      <w:sz w:val="18"/>
    </w:rPr>
  </w:style>
  <w:style w:type="paragraph" w:customStyle="1" w:styleId="BodySmallRight">
    <w:name w:val="Body Small Right"/>
    <w:basedOn w:val="BodyTextRight"/>
    <w:rsid w:val="00D22749"/>
    <w:rPr>
      <w:sz w:val="18"/>
      <w:szCs w:val="18"/>
    </w:rPr>
  </w:style>
  <w:style w:type="paragraph" w:customStyle="1" w:styleId="MarginEdition">
    <w:name w:val="Margin Edition"/>
    <w:basedOn w:val="MarginNote"/>
    <w:rsid w:val="00D22749"/>
    <w:pPr>
      <w:spacing w:before="0" w:after="0"/>
    </w:pPr>
    <w:rPr>
      <w:rFonts w:ascii="Times New Roman" w:hAnsi="Times New Roman"/>
      <w:color w:val="999999"/>
    </w:rPr>
  </w:style>
  <w:style w:type="paragraph" w:customStyle="1" w:styleId="Spacer">
    <w:name w:val="Spacer"/>
    <w:basedOn w:val="Normal"/>
    <w:rsid w:val="00D22749"/>
    <w:rPr>
      <w:sz w:val="2"/>
      <w:szCs w:val="2"/>
    </w:rPr>
  </w:style>
  <w:style w:type="character" w:customStyle="1" w:styleId="Small">
    <w:name w:val="Small"/>
    <w:basedOn w:val="DefaultParagraphFont"/>
    <w:rsid w:val="00D22749"/>
    <w:rPr>
      <w:sz w:val="16"/>
    </w:rPr>
  </w:style>
  <w:style w:type="paragraph" w:customStyle="1" w:styleId="WideTable">
    <w:name w:val="Wide Table"/>
    <w:basedOn w:val="Normal"/>
    <w:rsid w:val="00D22749"/>
    <w:pPr>
      <w:ind w:left="-1418"/>
    </w:pPr>
    <w:rPr>
      <w:sz w:val="2"/>
      <w:szCs w:val="2"/>
    </w:rPr>
  </w:style>
  <w:style w:type="character" w:styleId="PageNumber">
    <w:name w:val="page number"/>
    <w:basedOn w:val="DefaultParagraphFont"/>
    <w:rsid w:val="00D22749"/>
  </w:style>
  <w:style w:type="paragraph" w:styleId="Quote">
    <w:name w:val="Quote"/>
    <w:basedOn w:val="Heading1"/>
    <w:link w:val="QuoteChar"/>
    <w:qFormat/>
    <w:rsid w:val="00D22749"/>
    <w:rPr>
      <w:b w:val="0"/>
      <w:sz w:val="72"/>
      <w:szCs w:val="72"/>
      <w:lang w:val="en-NZ"/>
    </w:rPr>
  </w:style>
  <w:style w:type="character" w:customStyle="1" w:styleId="QuoteChar">
    <w:name w:val="Quote Char"/>
    <w:basedOn w:val="DefaultParagraphFont"/>
    <w:link w:val="Quote"/>
    <w:rsid w:val="00D227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2749"/>
    <w:pPr>
      <w:pageBreakBefore/>
    </w:pPr>
  </w:style>
  <w:style w:type="paragraph" w:customStyle="1" w:styleId="Border">
    <w:name w:val="Border"/>
    <w:basedOn w:val="Normal"/>
    <w:qFormat/>
    <w:rsid w:val="00D227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2749"/>
    <w:rPr>
      <w:b/>
      <w:bCs/>
      <w:i/>
      <w:iCs/>
      <w:color w:val="auto"/>
    </w:rPr>
  </w:style>
  <w:style w:type="paragraph" w:styleId="IntenseQuote">
    <w:name w:val="Intense Quote"/>
    <w:basedOn w:val="Normal"/>
    <w:next w:val="Normal"/>
    <w:link w:val="IntenseQuoteChar"/>
    <w:uiPriority w:val="30"/>
    <w:qFormat/>
    <w:rsid w:val="00D227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27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2749"/>
    <w:rPr>
      <w:smallCaps/>
      <w:color w:val="auto"/>
      <w:u w:val="single"/>
    </w:rPr>
  </w:style>
  <w:style w:type="character" w:styleId="IntenseReference">
    <w:name w:val="Intense Reference"/>
    <w:basedOn w:val="DefaultParagraphFont"/>
    <w:uiPriority w:val="32"/>
    <w:qFormat/>
    <w:rsid w:val="00D22749"/>
    <w:rPr>
      <w:b/>
      <w:bCs/>
      <w:smallCaps/>
      <w:color w:val="auto"/>
      <w:spacing w:val="5"/>
      <w:u w:val="single"/>
    </w:rPr>
  </w:style>
  <w:style w:type="paragraph" w:customStyle="1" w:styleId="2ColumnHeading">
    <w:name w:val="2Column Heading"/>
    <w:basedOn w:val="BodyText"/>
    <w:qFormat/>
    <w:rsid w:val="00D22749"/>
    <w:pPr>
      <w:spacing w:after="60"/>
      <w:ind w:left="-2268"/>
    </w:pPr>
    <w:rPr>
      <w:b/>
    </w:rPr>
  </w:style>
  <w:style w:type="paragraph" w:customStyle="1" w:styleId="Heading1TOC">
    <w:name w:val="Heading1 TOC"/>
    <w:basedOn w:val="Normal"/>
    <w:qFormat/>
    <w:rsid w:val="00D22749"/>
    <w:pPr>
      <w:spacing w:before="240" w:after="120"/>
    </w:pPr>
    <w:rPr>
      <w:rFonts w:ascii="Times New Roman" w:hAnsi="Times New Roman"/>
      <w:b/>
      <w:sz w:val="32"/>
    </w:rPr>
  </w:style>
  <w:style w:type="paragraph" w:customStyle="1" w:styleId="Heading2TOC">
    <w:name w:val="Heading2 TOC"/>
    <w:basedOn w:val="Normal"/>
    <w:qFormat/>
    <w:rsid w:val="00D22749"/>
    <w:pPr>
      <w:spacing w:before="240" w:after="60"/>
    </w:pPr>
    <w:rPr>
      <w:rFonts w:ascii="Times New Roman" w:hAnsi="Times New Roman"/>
      <w:b/>
      <w:sz w:val="28"/>
    </w:rPr>
  </w:style>
  <w:style w:type="character" w:customStyle="1" w:styleId="Underline">
    <w:name w:val="Underline"/>
    <w:basedOn w:val="DefaultParagraphFont"/>
    <w:qFormat/>
    <w:rsid w:val="00D22749"/>
    <w:rPr>
      <w:u w:val="single"/>
    </w:rPr>
  </w:style>
  <w:style w:type="character" w:customStyle="1" w:styleId="BoldandItalics">
    <w:name w:val="Bold and Italics"/>
    <w:qFormat/>
    <w:rsid w:val="00D22749"/>
    <w:rPr>
      <w:b/>
      <w:i/>
      <w:u w:val="none"/>
    </w:rPr>
  </w:style>
  <w:style w:type="paragraph" w:styleId="BalloonText">
    <w:name w:val="Balloon Text"/>
    <w:basedOn w:val="Normal"/>
    <w:link w:val="BalloonTextChar"/>
    <w:rsid w:val="00D22749"/>
    <w:rPr>
      <w:rFonts w:ascii="Tahoma" w:hAnsi="Tahoma" w:cs="Tahoma"/>
      <w:sz w:val="16"/>
      <w:szCs w:val="16"/>
    </w:rPr>
  </w:style>
  <w:style w:type="character" w:customStyle="1" w:styleId="BalloonTextChar">
    <w:name w:val="Balloon Text Char"/>
    <w:basedOn w:val="DefaultParagraphFont"/>
    <w:link w:val="BalloonText"/>
    <w:rsid w:val="00D227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27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27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954</Words>
  <Characters>5850</Characters>
  <Application>Microsoft Office Word</Application>
  <DocSecurity>0</DocSecurity>
  <Lines>190</Lines>
  <Paragraphs>109</Paragraphs>
  <ScaleCrop>false</ScaleCrop>
  <Company>Author-it Software Corporation Ltd.</Company>
  <LinksUpToDate>false</LinksUpToDate>
  <CharactersWithSpaces>6742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TLIX5039A Plan and conduct road convoy</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2012-05-27T04:15:00Z</dcterms:created>
  <dcterms:modified xsi:type="dcterms:W3CDTF">2012-05-27T04:15:00Z</dcterms:modified>
</cp:coreProperties>
</file>