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F39" w:rsidP="009F0F39">
      <w:pPr>
        <w:pStyle w:val="Title"/>
      </w:pPr>
      <w:r>
        <w:fldChar w:fldCharType="begin"/>
      </w:r>
      <w:r>
        <w:instrText xml:space="preserve"> TITLE   \* MERGEFORMAT </w:instrText>
      </w:r>
      <w:r>
        <w:fldChar w:fldCharType="separate"/>
      </w:r>
      <w:r>
        <w:t>TLIX5037A Plan logistic support for deployed operations</w:t>
      </w:r>
      <w:r>
        <w:fldChar w:fldCharType="end"/>
      </w:r>
    </w:p>
    <w:p w:rsidR="009F0F39" w:rsidP="009F0F39">
      <w:pPr>
        <w:pStyle w:val="Version"/>
        <w:sectPr w:rsidSect="00677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E8D" w:rsidP="00677E8D">
      <w:pPr>
        <w:pStyle w:val="SuperHeading"/>
      </w:pPr>
      <w:r w:rsidRPr="00677E8D">
        <w:t>TLIX5037A Plan logistic support for deployed operations</w:t>
      </w:r>
    </w:p>
    <w:p w:rsidR="00000000" w:rsidRPr="00677E8D" w:rsidP="00677E8D">
      <w:pPr>
        <w:pStyle w:val="Heading1"/>
      </w:pPr>
      <w:bookmarkStart w:id="1" w:name="O_274410"/>
      <w:bookmarkEnd w:id="1"/>
      <w:r w:rsidRPr="00677E8D">
        <w:t>Modification History</w:t>
      </w:r>
    </w:p>
    <w:p w:rsidR="00000000" w:rsidRPr="00677E8D" w:rsidP="00677E8D">
      <w:pPr>
        <w:pStyle w:val="BodyText"/>
      </w:pPr>
      <w:r w:rsidRPr="00677E8D">
        <w:t>Not Applicable</w:t>
      </w:r>
    </w:p>
    <w:p w:rsidR="00000000" w:rsidRPr="00677E8D" w:rsidP="00677E8D">
      <w:pPr>
        <w:pStyle w:val="AllowPageBreak"/>
      </w:pPr>
    </w:p>
    <w:p w:rsidR="00000000" w:rsidRPr="00677E8D" w:rsidP="00677E8D">
      <w:pPr>
        <w:pStyle w:val="Heading1"/>
      </w:pPr>
      <w:bookmarkStart w:id="2" w:name="O_224702"/>
      <w:bookmarkEnd w:id="2"/>
      <w:r w:rsidRPr="00677E8D">
        <w:t>Unit Descriptor</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BodyText"/>
            </w:pPr>
            <w:r w:rsidRPr="00677E8D">
              <w:t>This unit involves the skills and knowledge required to plan logistic support for deployed elem</w:t>
            </w:r>
            <w:r w:rsidRPr="00677E8D">
              <w:t>ents of an organisation in support of organisational operations. There are no specific licensing or certification requirements applicable to this unit.</w:t>
            </w:r>
          </w:p>
        </w:tc>
      </w:tr>
    </w:tbl>
    <w:p w:rsidR="009F0F39" w:rsidP="00677E8D">
      <w:pPr>
        <w:pStyle w:val="BodyText"/>
      </w:pPr>
    </w:p>
    <w:p w:rsidR="009F0F39" w:rsidP="00677E8D">
      <w:pPr>
        <w:pStyle w:val="BodyText"/>
      </w:pPr>
    </w:p>
    <w:p w:rsidR="00000000" w:rsidRPr="00677E8D" w:rsidP="00677E8D">
      <w:pPr>
        <w:pStyle w:val="Heading1"/>
      </w:pPr>
      <w:bookmarkStart w:id="3" w:name="O_224704"/>
      <w:bookmarkEnd w:id="3"/>
      <w:r w:rsidRPr="00677E8D">
        <w:t>Application of the Unit</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BodyText"/>
            </w:pPr>
            <w:r w:rsidRPr="00677E8D">
              <w:t>This unit of competency is applicable to logistic personnel who have a responsibility to organise the delivery of logistic support in a deployed context. This person will typically plan logistic support for a relatively simple operation. This type of opera</w:t>
            </w:r>
            <w:r w:rsidRPr="00677E8D">
              <w:t>tion would enable planning to be completed by an individual as opposed to a significant operation where planning is usually completed by a team of professionals and operational control is at the highest level of the organisation.</w:t>
            </w:r>
          </w:p>
          <w:p w:rsidR="00000000" w:rsidRPr="00677E8D" w:rsidP="00677E8D">
            <w:pPr>
              <w:pStyle w:val="BodyText"/>
            </w:pPr>
            <w:r w:rsidRPr="00677E8D">
              <w:t>This person will bring man</w:t>
            </w:r>
            <w:r w:rsidRPr="00677E8D">
              <w:t>agement skills and leadership to perform the scope of this unit of competency. Logistic support may be comprised of a range of capabilities from different disciplines including road transport, supply, maintenance, catering or health. All activities are car</w:t>
            </w:r>
            <w:r w:rsidRPr="00677E8D">
              <w:t>ried out in accordance with relevant organisational policy and procedures.</w:t>
            </w:r>
          </w:p>
        </w:tc>
      </w:tr>
    </w:tbl>
    <w:p w:rsidR="009F0F39" w:rsidP="00677E8D">
      <w:pPr>
        <w:pStyle w:val="BodyText"/>
      </w:pPr>
    </w:p>
    <w:p w:rsidR="009F0F39" w:rsidP="00677E8D">
      <w:pPr>
        <w:pStyle w:val="BodyText"/>
      </w:pPr>
    </w:p>
    <w:p w:rsidR="00000000" w:rsidRPr="00677E8D" w:rsidP="00677E8D">
      <w:pPr>
        <w:pStyle w:val="Heading1"/>
      </w:pPr>
      <w:bookmarkStart w:id="4" w:name="O_282670"/>
      <w:bookmarkEnd w:id="4"/>
      <w:r w:rsidRPr="00677E8D">
        <w:t>Licensing/Regulatory Information</w:t>
      </w:r>
    </w:p>
    <w:p w:rsidR="00000000" w:rsidRPr="00677E8D" w:rsidP="00677E8D">
      <w:pPr>
        <w:pStyle w:val="BodyText"/>
      </w:pPr>
      <w:r w:rsidRPr="00677E8D">
        <w:t>Refer to Unit Descriptor</w:t>
      </w:r>
    </w:p>
    <w:p w:rsidR="00000000" w:rsidRPr="00677E8D" w:rsidP="00677E8D">
      <w:pPr>
        <w:pStyle w:val="AllowPageBreak"/>
      </w:pPr>
    </w:p>
    <w:p w:rsidR="00000000" w:rsidRPr="00677E8D" w:rsidP="00677E8D">
      <w:pPr>
        <w:pStyle w:val="Heading1"/>
      </w:pPr>
      <w:bookmarkStart w:id="5" w:name="O_285120"/>
      <w:bookmarkEnd w:id="5"/>
      <w:r w:rsidRPr="00677E8D">
        <w:t>Pre-Requisites</w:t>
      </w:r>
    </w:p>
    <w:p w:rsidR="00000000" w:rsidRPr="00677E8D" w:rsidP="00677E8D">
      <w:pPr>
        <w:pStyle w:val="BodyText"/>
      </w:pPr>
      <w:r w:rsidRPr="00677E8D">
        <w:t>Not Applicable</w:t>
      </w:r>
    </w:p>
    <w:p w:rsidR="00000000" w:rsidRPr="00677E8D" w:rsidP="00677E8D">
      <w:pPr>
        <w:pStyle w:val="AllowPageBreak"/>
      </w:pPr>
    </w:p>
    <w:p w:rsidR="00000000" w:rsidRPr="00677E8D" w:rsidP="00677E8D">
      <w:pPr>
        <w:pStyle w:val="Heading1"/>
      </w:pPr>
      <w:bookmarkStart w:id="6" w:name="O_224703"/>
      <w:bookmarkEnd w:id="6"/>
      <w:r w:rsidRPr="00677E8D">
        <w:t>Employability Skills Information</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BodyText"/>
            </w:pPr>
            <w:r w:rsidRPr="00677E8D">
              <w:t>This unit contains employability skills.</w:t>
            </w:r>
          </w:p>
        </w:tc>
      </w:tr>
    </w:tbl>
    <w:p w:rsidR="009F0F39" w:rsidP="00677E8D">
      <w:pPr>
        <w:pStyle w:val="BodyText"/>
      </w:pPr>
    </w:p>
    <w:p w:rsidR="009F0F39" w:rsidP="00677E8D">
      <w:pPr>
        <w:pStyle w:val="BodyText"/>
      </w:pPr>
    </w:p>
    <w:p w:rsidR="00000000" w:rsidRPr="00677E8D" w:rsidP="00677E8D">
      <w:pPr>
        <w:pStyle w:val="Heading1"/>
      </w:pPr>
      <w:bookmarkStart w:id="7" w:name="O_292456"/>
      <w:bookmarkEnd w:id="7"/>
      <w:r w:rsidRPr="00677E8D">
        <w:t>Elements and Performance Criteria Pre-Content</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BodyText"/>
            </w:pPr>
            <w:r w:rsidRPr="00677E8D">
              <w:t xml:space="preserve">Performance criteria describe the required performance needed </w:t>
            </w:r>
            <w:r w:rsidRPr="00677E8D">
              <w:t>to demonstrate achievement of the element. Assessment of performance is to be consistent with the evidence guide.</w:t>
            </w:r>
          </w:p>
        </w:tc>
      </w:tr>
    </w:tbl>
    <w:p w:rsidR="00000000" w:rsidRPr="00677E8D" w:rsidP="00677E8D">
      <w:pPr>
        <w:pStyle w:val="BodyText"/>
      </w:pPr>
    </w:p>
    <w:p w:rsidR="00000000" w:rsidRPr="00677E8D" w:rsidP="00677E8D">
      <w:pPr>
        <w:pStyle w:val="AllowPageBreak"/>
      </w:pPr>
    </w:p>
    <w:p w:rsidR="00000000" w:rsidRPr="00677E8D" w:rsidP="00677E8D">
      <w:pPr>
        <w:pStyle w:val="Heading1"/>
      </w:pPr>
      <w:bookmarkStart w:id="8" w:name="O_239124"/>
      <w:bookmarkEnd w:id="8"/>
      <w:r w:rsidRPr="00677E8D">
        <w:t>Elements and Performance Criteria</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77E8D" w:rsidP="00677E8D">
            <w:pPr>
              <w:pStyle w:val="List"/>
            </w:pPr>
            <w:r w:rsidRPr="00677E8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77E8D">
            <w:pPr>
              <w:pStyle w:val="List"/>
              <w:rPr>
                <w:lang w:val="en-NZ"/>
              </w:rPr>
            </w:pPr>
            <w:r w:rsidRPr="00677E8D">
              <w:rPr>
                <w:rStyle w:val="SpecialBold"/>
              </w:rPr>
              <w:t>PERFORMANCE CRITERIA</w:t>
            </w:r>
          </w:p>
        </w:tc>
      </w:tr>
      <w:tr w:rsidTr="009F0F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7E8D">
            <w:pPr>
              <w:pStyle w:val="List"/>
              <w:rPr>
                <w:lang w:val="en-NZ"/>
              </w:rPr>
            </w:pPr>
            <w:r w:rsidRPr="00677E8D">
              <w:rPr>
                <w:rStyle w:val="SpecialBold"/>
              </w:rPr>
              <w:t>1</w:t>
            </w:r>
            <w:r w:rsidRPr="00677E8D">
              <w:tab/>
            </w:r>
            <w:r w:rsidRPr="00677E8D">
              <w:rPr>
                <w:rStyle w:val="SpecialBold"/>
              </w:rPr>
              <w:t>Analyse the logistic requirement</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List"/>
            </w:pPr>
            <w:r w:rsidRPr="00677E8D">
              <w:t>1.1</w:t>
            </w:r>
            <w:r w:rsidRPr="00677E8D">
              <w:tab/>
            </w:r>
            <w:r w:rsidRPr="00677E8D">
              <w:t>Operational requirement is analysed in order to establish the scope and intent of logistic support</w:t>
            </w:r>
          </w:p>
          <w:p w:rsidR="00000000" w:rsidRPr="00677E8D" w:rsidP="00677E8D">
            <w:pPr>
              <w:pStyle w:val="List"/>
            </w:pPr>
            <w:r w:rsidRPr="00677E8D">
              <w:t>1.2</w:t>
            </w:r>
            <w:r w:rsidRPr="00677E8D">
              <w:tab/>
              <w:t>Operating environment is identified and information is sought to establish the operating and logistic factors relating to the operation</w:t>
            </w:r>
          </w:p>
          <w:p w:rsidR="00000000" w:rsidRPr="00677E8D" w:rsidP="00677E8D">
            <w:pPr>
              <w:pStyle w:val="List"/>
            </w:pPr>
            <w:r w:rsidRPr="00677E8D">
              <w:t>1.3</w:t>
            </w:r>
            <w:r w:rsidRPr="00677E8D">
              <w:tab/>
              <w:t>Limitations a</w:t>
            </w:r>
            <w:r w:rsidRPr="00677E8D">
              <w:t>nd constraints are determined in order to establish what courses of actions are feasible and realistic</w:t>
            </w:r>
          </w:p>
          <w:p w:rsidR="00000000" w:rsidP="00677E8D">
            <w:pPr>
              <w:pStyle w:val="List"/>
              <w:rPr>
                <w:lang w:val="en-NZ"/>
              </w:rPr>
            </w:pPr>
            <w:r w:rsidRPr="00677E8D">
              <w:t>1.4</w:t>
            </w:r>
            <w:r w:rsidRPr="00677E8D">
              <w:tab/>
              <w:t>Critical facts and assumptions are made in order to allow planning to progress in the absence of developed knowledge of the current situation</w:t>
            </w:r>
          </w:p>
        </w:tc>
      </w:tr>
      <w:tr w:rsidTr="009F0F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7E8D">
            <w:pPr>
              <w:pStyle w:val="List"/>
              <w:rPr>
                <w:lang w:val="en-NZ"/>
              </w:rPr>
            </w:pPr>
            <w:r w:rsidRPr="00677E8D">
              <w:rPr>
                <w:rStyle w:val="SpecialBold"/>
              </w:rPr>
              <w:t>2</w:t>
            </w:r>
            <w:r w:rsidRPr="00677E8D">
              <w:tab/>
            </w:r>
            <w:r w:rsidRPr="00677E8D">
              <w:rPr>
                <w:rStyle w:val="SpecialBold"/>
              </w:rPr>
              <w:t>Anal</w:t>
            </w:r>
            <w:r w:rsidRPr="00677E8D">
              <w:rPr>
                <w:rStyle w:val="SpecialBold"/>
              </w:rPr>
              <w:t>yse risks to logistic support</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List"/>
            </w:pPr>
            <w:r w:rsidRPr="00677E8D">
              <w:t>2.1</w:t>
            </w:r>
            <w:r w:rsidRPr="00677E8D">
              <w:tab/>
              <w:t>Risk analysis is conducted to identify and mitigate against unacceptable risks in accordance with organisational policy and procedures</w:t>
            </w:r>
          </w:p>
          <w:p w:rsidR="00000000" w:rsidRPr="00677E8D" w:rsidP="00677E8D">
            <w:pPr>
              <w:pStyle w:val="List"/>
            </w:pPr>
            <w:r w:rsidRPr="00677E8D">
              <w:t>2.2</w:t>
            </w:r>
            <w:r w:rsidRPr="00677E8D">
              <w:tab/>
              <w:t xml:space="preserve">Liaison with agencies involved in the operation's logistic is undertaken to ensure </w:t>
            </w:r>
            <w:r w:rsidRPr="00677E8D">
              <w:t>the most effective coordination of effort</w:t>
            </w:r>
          </w:p>
          <w:p w:rsidR="00000000" w:rsidP="00677E8D">
            <w:pPr>
              <w:pStyle w:val="List"/>
              <w:rPr>
                <w:lang w:val="en-NZ"/>
              </w:rPr>
            </w:pPr>
            <w:r w:rsidRPr="00677E8D">
              <w:t>2.3</w:t>
            </w:r>
            <w:r w:rsidRPr="00677E8D">
              <w:tab/>
              <w:t>Local population and organisations in the operating area are analysed to identify any possible disruption to logistic support</w:t>
            </w:r>
          </w:p>
        </w:tc>
      </w:tr>
      <w:tr w:rsidTr="009F0F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77E8D">
            <w:pPr>
              <w:pStyle w:val="List"/>
              <w:rPr>
                <w:lang w:val="en-NZ"/>
              </w:rPr>
            </w:pPr>
            <w:r w:rsidRPr="00677E8D">
              <w:rPr>
                <w:rStyle w:val="SpecialBold"/>
              </w:rPr>
              <w:t>3</w:t>
            </w:r>
            <w:r w:rsidRPr="00677E8D">
              <w:tab/>
            </w:r>
            <w:r w:rsidRPr="00677E8D">
              <w:rPr>
                <w:rStyle w:val="SpecialBold"/>
              </w:rPr>
              <w:t>Develop the logistic plan</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List"/>
            </w:pPr>
            <w:r w:rsidRPr="00677E8D">
              <w:t>3.1</w:t>
            </w:r>
            <w:r w:rsidRPr="00677E8D">
              <w:tab/>
              <w:t>Logistic situation is reviewed to inform planning</w:t>
            </w:r>
          </w:p>
          <w:p w:rsidR="00000000" w:rsidRPr="00677E8D" w:rsidP="00677E8D">
            <w:pPr>
              <w:pStyle w:val="List"/>
            </w:pPr>
            <w:r w:rsidRPr="00677E8D">
              <w:t>3.2</w:t>
            </w:r>
            <w:r w:rsidRPr="00677E8D">
              <w:tab/>
              <w:t>Planning timeline is prepared to guide planning activities and to ensure sufficient time is allowed to disseminate information and subsequent preparation of personnel and equipment</w:t>
            </w:r>
          </w:p>
          <w:p w:rsidR="00000000" w:rsidRPr="00677E8D" w:rsidP="00677E8D">
            <w:pPr>
              <w:pStyle w:val="List"/>
            </w:pPr>
            <w:r w:rsidRPr="00677E8D">
              <w:t>3.3</w:t>
            </w:r>
            <w:r w:rsidRPr="00677E8D">
              <w:tab/>
              <w:t>Logistic concept is created and based upon the analysis and the pri</w:t>
            </w:r>
            <w:r w:rsidRPr="00677E8D">
              <w:t>nciples of logistic, operational suitability, feasibility and acceptance by management</w:t>
            </w:r>
          </w:p>
          <w:p w:rsidR="00000000" w:rsidRPr="00677E8D" w:rsidP="00677E8D">
            <w:pPr>
              <w:pStyle w:val="List"/>
            </w:pPr>
            <w:r w:rsidRPr="00677E8D">
              <w:t>3.4</w:t>
            </w:r>
            <w:r w:rsidRPr="00677E8D">
              <w:tab/>
              <w:t>Logistic plan is developed in accordance with organisational policy and procedures</w:t>
            </w:r>
          </w:p>
          <w:p w:rsidR="00000000" w:rsidRPr="00677E8D" w:rsidP="00677E8D">
            <w:pPr>
              <w:pStyle w:val="List"/>
            </w:pPr>
            <w:r w:rsidRPr="00677E8D">
              <w:t>3.5</w:t>
            </w:r>
            <w:r w:rsidRPr="00677E8D">
              <w:tab/>
              <w:t>Plan is adjusted in accordance with changing operational need</w:t>
            </w:r>
          </w:p>
          <w:p w:rsidR="00000000" w:rsidRPr="00677E8D" w:rsidP="00677E8D">
            <w:pPr>
              <w:pStyle w:val="List"/>
            </w:pPr>
            <w:r w:rsidRPr="00677E8D">
              <w:t>3.6</w:t>
            </w:r>
            <w:r w:rsidRPr="00677E8D">
              <w:tab/>
              <w:t xml:space="preserve">Contingency </w:t>
            </w:r>
            <w:r w:rsidRPr="00677E8D">
              <w:t>plans are developed</w:t>
            </w:r>
          </w:p>
          <w:p w:rsidR="00000000" w:rsidRPr="00677E8D" w:rsidP="00677E8D">
            <w:pPr>
              <w:pStyle w:val="List"/>
            </w:pPr>
            <w:r w:rsidRPr="00677E8D">
              <w:t>3.7</w:t>
            </w:r>
            <w:r w:rsidRPr="00677E8D">
              <w:tab/>
              <w:t>Logistic plan is communicated to stakeholders</w:t>
            </w:r>
          </w:p>
        </w:tc>
      </w:tr>
    </w:tbl>
    <w:p w:rsidR="009F0F39" w:rsidP="00677E8D">
      <w:pPr>
        <w:pStyle w:val="BodyText"/>
      </w:pPr>
    </w:p>
    <w:p w:rsidR="009F0F39" w:rsidP="00677E8D">
      <w:pPr>
        <w:pStyle w:val="BodyText"/>
      </w:pPr>
    </w:p>
    <w:p w:rsidR="00000000" w:rsidRPr="00677E8D" w:rsidP="00677E8D">
      <w:pPr>
        <w:pStyle w:val="Heading1"/>
      </w:pPr>
      <w:bookmarkStart w:id="9" w:name="O_262915"/>
      <w:bookmarkEnd w:id="9"/>
      <w:r w:rsidRPr="00677E8D">
        <w:t>Required Skills and Knowledge</w:t>
      </w:r>
    </w:p>
    <w:tbl>
      <w:tblPr>
        <w:tblW w:w="9640" w:type="dxa"/>
        <w:tblLayout w:type="fixed"/>
        <w:tblCellMar>
          <w:left w:w="62" w:type="dxa"/>
          <w:right w:w="62" w:type="dxa"/>
        </w:tblCellMar>
        <w:tblLook w:val="0000"/>
      </w:tblPr>
      <w:tblGrid>
        <w:gridCol w:w="9640"/>
      </w:tblGrid>
      <w:tr w:rsidTr="009F0F3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REQUIRED KNOWLEDGE AND SKILLS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This describes the essential knowledge and skills and their level required for this unit.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Required knowledge</w:t>
            </w:r>
            <w:r w:rsidRPr="00677E8D">
              <w: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Logistic concepts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Specialist knowledge of the organisation, function and logistic capabilities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Organisational policy and procedure pertaining to logistics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Specialist understanding of customer and stakeholder requirements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Risks to logistic support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Organisational role relevant to specialist logistic support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Environment consideration in planning logistic support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Organisational writing conventions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Planning process</w:t>
            </w:r>
          </w:p>
        </w:tc>
      </w:tr>
    </w:tbl>
    <w:p w:rsidR="00000000" w:rsidRPr="00677E8D" w:rsidP="00677E8D">
      <w:pPr>
        <w:pStyle w:val="BodyText"/>
      </w:pPr>
    </w:p>
    <w:tbl>
      <w:tblPr>
        <w:tblW w:w="9640" w:type="dxa"/>
        <w:tblLayout w:type="fixed"/>
        <w:tblCellMar>
          <w:left w:w="62" w:type="dxa"/>
          <w:right w:w="62" w:type="dxa"/>
        </w:tblCellMar>
        <w:tblLook w:val="0000"/>
      </w:tblPr>
      <w:tblGrid>
        <w:gridCol w:w="9640"/>
      </w:tblGrid>
      <w:tr w:rsidTr="009F0F3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Required skills</w:t>
            </w:r>
            <w:r w:rsidRPr="00677E8D">
              <w:t>:</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Interpret instructions and apply to actions and tasks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Prepare and issue instructions that clearly communicate intent and operational tasks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Use problem-solving skills to apply a broad range of problem-solving strategies to planning outcomes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Analyse th</w:t>
            </w:r>
            <w:r w:rsidRPr="00677E8D">
              <w:t>e complexities of a task such as limitations, freedoms, vulnerabilities, environmental considerations and time limitations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Undertake analysis to determine where internal and external factors impact on the logistic support requirements, and adjust plannin</w:t>
            </w:r>
            <w:r w:rsidRPr="00677E8D">
              <w:t>g accordingly</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Use numeracy skills to accurately analyse and validate information</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Use organisational skills to manage own planning tasks in concert with organisational requirements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Interpret policies and procedures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Make decisive, informed decisions that align with organisational requirements</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Move forward despite the difficulty of the planning task</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7E8D">
            <w:pPr>
              <w:pStyle w:val="ListBullet"/>
              <w:rPr>
                <w:lang w:val="en-NZ"/>
              </w:rPr>
            </w:pPr>
            <w:r w:rsidRPr="00677E8D">
              <w:t>Use appropriate information technology and software</w:t>
            </w:r>
          </w:p>
        </w:tc>
      </w:tr>
      <w:tr w:rsidTr="009F0F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Use written and oral communication skills</w:t>
            </w:r>
          </w:p>
        </w:tc>
      </w:tr>
    </w:tbl>
    <w:p w:rsidR="009F0F39" w:rsidP="00677E8D">
      <w:pPr>
        <w:pStyle w:val="BodyText"/>
      </w:pPr>
    </w:p>
    <w:p w:rsidR="009F0F39" w:rsidP="00677E8D">
      <w:pPr>
        <w:pStyle w:val="BodyText"/>
      </w:pPr>
    </w:p>
    <w:p w:rsidR="00000000" w:rsidRPr="00677E8D" w:rsidP="00677E8D">
      <w:pPr>
        <w:pStyle w:val="Heading1"/>
      </w:pPr>
      <w:bookmarkStart w:id="10" w:name="O_247108"/>
      <w:bookmarkEnd w:id="10"/>
      <w:r w:rsidRPr="00677E8D">
        <w:t>Evidence Guide</w:t>
      </w:r>
    </w:p>
    <w:tbl>
      <w:tblPr>
        <w:tblW w:w="9499" w:type="dxa"/>
        <w:tblLayout w:type="fixed"/>
        <w:tblCellMar>
          <w:left w:w="62" w:type="dxa"/>
          <w:right w:w="62" w:type="dxa"/>
        </w:tblCellMar>
        <w:tblLook w:val="0000"/>
      </w:tblPr>
      <w:tblGrid>
        <w:gridCol w:w="3524"/>
        <w:gridCol w:w="5975"/>
      </w:tblGrid>
      <w:tr w:rsidTr="009F0F3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EVIDENCE GUIDE</w:t>
            </w:r>
          </w:p>
        </w:tc>
      </w:tr>
      <w:tr w:rsidTr="009F0F3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The evidence guide provides advice on assessment and must be read in conjunction with the performance criteria, required knowledge and skills, the range statement and the assessment guidelines for this Training Package.</w:t>
            </w:r>
          </w:p>
        </w:tc>
      </w:tr>
      <w:tr w:rsidTr="009F0F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Cr</w:t>
            </w:r>
            <w:r w:rsidRPr="00677E8D">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The evidence required to demonstrate competency in this unit must be relevant to and satisfy all of the requirements of the elements and performance criteria of thi</w:t>
            </w:r>
            <w:r w:rsidRPr="00677E8D">
              <w:t>s unit and include demonstration of:</w:t>
            </w:r>
          </w:p>
          <w:p w:rsidR="00000000" w:rsidRPr="00677E8D" w:rsidP="00677E8D">
            <w:pPr>
              <w:pStyle w:val="ListBullet2"/>
            </w:pPr>
            <w:r w:rsidRPr="00677E8D">
              <w:t>applying the planning process outlined within the elements and performance criteria in response to a logistic support task in a deployed setting</w:t>
            </w:r>
          </w:p>
          <w:p w:rsidR="00000000" w:rsidRPr="00677E8D" w:rsidP="00677E8D">
            <w:pPr>
              <w:pStyle w:val="ListBullet2"/>
            </w:pPr>
            <w:r w:rsidRPr="00677E8D">
              <w:t>applying organisational policy and procedure relating to planning of logistic support</w:t>
            </w:r>
          </w:p>
          <w:p w:rsidR="00000000" w:rsidP="00677E8D">
            <w:pPr>
              <w:pStyle w:val="ListBullet"/>
              <w:rPr>
                <w:lang w:val="en-NZ"/>
              </w:rPr>
            </w:pPr>
            <w:r w:rsidRPr="00677E8D">
              <w:t>Competency should be demonstrated over time and should be observed in a range of actual or simulated work contexts</w:t>
            </w:r>
          </w:p>
        </w:tc>
      </w:tr>
      <w:tr w:rsidTr="009F0F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Com</w:t>
            </w:r>
            <w:r w:rsidRPr="00677E8D">
              <w:t>petency should be demonstrated on at least one occasion covering the scope of the unit of competence</w:t>
            </w:r>
          </w:p>
          <w:p w:rsidR="00000000" w:rsidRPr="00677E8D" w:rsidP="00677E8D">
            <w:pPr>
              <w:pStyle w:val="ListBullet"/>
            </w:pPr>
            <w:r w:rsidRPr="00677E8D">
              <w:t>Resources for assessment include:</w:t>
            </w:r>
          </w:p>
          <w:p w:rsidR="00000000" w:rsidRPr="00677E8D" w:rsidP="00677E8D">
            <w:pPr>
              <w:pStyle w:val="ListBullet2"/>
            </w:pPr>
            <w:r w:rsidRPr="00677E8D">
              <w:t>a range of relevant exercises, case studies and/or other simulated practical and knowledge assessment, and/or</w:t>
            </w:r>
          </w:p>
          <w:p w:rsidR="00000000" w:rsidRPr="00677E8D" w:rsidP="00677E8D">
            <w:pPr>
              <w:pStyle w:val="ListBullet2"/>
            </w:pPr>
            <w:r w:rsidRPr="00677E8D">
              <w:t>access to an appropriate range of relevant operational situations in the workplace</w:t>
            </w:r>
          </w:p>
          <w:p w:rsidR="00000000" w:rsidRPr="00677E8D" w:rsidP="00677E8D">
            <w:pPr>
              <w:pStyle w:val="ListBullet"/>
            </w:pPr>
            <w:r w:rsidRPr="00677E8D">
              <w:t>In both real and simulated environments, access is required to:</w:t>
            </w:r>
          </w:p>
          <w:p w:rsidR="00000000" w:rsidRPr="00677E8D" w:rsidP="00677E8D">
            <w:pPr>
              <w:pStyle w:val="ListBullet2"/>
            </w:pPr>
            <w:r w:rsidRPr="00677E8D">
              <w:t>relevant and appropriate materials and equipment, and</w:t>
            </w:r>
          </w:p>
          <w:p w:rsidR="00000000" w:rsidP="00677E8D">
            <w:pPr>
              <w:pStyle w:val="ListBullet2"/>
              <w:rPr>
                <w:lang w:val="en-NZ"/>
              </w:rPr>
            </w:pPr>
            <w:r w:rsidRPr="00677E8D">
              <w:t>applicable documentation including workplace procedur</w:t>
            </w:r>
            <w:r w:rsidRPr="00677E8D">
              <w:t>es, regulations, codes of practice and operation manuals</w:t>
            </w:r>
          </w:p>
        </w:tc>
      </w:tr>
      <w:tr w:rsidTr="009F0F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Assessment of this unit must be undertaken by a registered training organisation</w:t>
            </w:r>
          </w:p>
          <w:p w:rsidR="00000000" w:rsidRPr="00677E8D" w:rsidP="00677E8D">
            <w:pPr>
              <w:pStyle w:val="ListBullet"/>
            </w:pPr>
            <w:r w:rsidRPr="00677E8D">
              <w:t>As a minimum, assessment of knowledge must be conducted through appropriate written/oral tests</w:t>
            </w:r>
          </w:p>
          <w:p w:rsidR="00000000" w:rsidRPr="00677E8D" w:rsidP="00677E8D">
            <w:pPr>
              <w:pStyle w:val="ListBullet"/>
            </w:pPr>
            <w:r w:rsidRPr="00677E8D">
              <w:t>Practical assessment must occur:</w:t>
            </w:r>
          </w:p>
          <w:p w:rsidR="00000000" w:rsidRPr="00677E8D" w:rsidP="00677E8D">
            <w:pPr>
              <w:pStyle w:val="ListBullet2"/>
            </w:pPr>
            <w:r w:rsidRPr="00677E8D">
              <w:t>through activities in an appropriately simulated environment, and/or</w:t>
            </w:r>
          </w:p>
          <w:p w:rsidR="00000000" w:rsidRPr="00677E8D" w:rsidP="00677E8D">
            <w:pPr>
              <w:pStyle w:val="ListBullet2"/>
            </w:pPr>
            <w:r w:rsidRPr="00677E8D">
              <w:t>in an appropriate range of situations in the workplace</w:t>
            </w:r>
          </w:p>
        </w:tc>
      </w:tr>
    </w:tbl>
    <w:p w:rsidR="009F0F39" w:rsidP="00677E8D">
      <w:pPr>
        <w:pStyle w:val="BodyText"/>
      </w:pPr>
    </w:p>
    <w:p w:rsidR="009F0F39" w:rsidP="00677E8D">
      <w:pPr>
        <w:pStyle w:val="BodyText"/>
      </w:pPr>
    </w:p>
    <w:p w:rsidR="00000000" w:rsidRPr="00677E8D" w:rsidP="00677E8D">
      <w:pPr>
        <w:pStyle w:val="Heading1"/>
      </w:pPr>
      <w:bookmarkStart w:id="11" w:name="O_255091"/>
      <w:bookmarkEnd w:id="11"/>
      <w:r w:rsidRPr="00677E8D">
        <w:t>Range Statement</w:t>
      </w:r>
    </w:p>
    <w:tbl>
      <w:tblPr>
        <w:tblW w:w="9640" w:type="dxa"/>
        <w:tblLayout w:type="fixed"/>
        <w:tblCellMar>
          <w:left w:w="62" w:type="dxa"/>
          <w:right w:w="62" w:type="dxa"/>
        </w:tblCellMar>
        <w:tblLook w:val="0000"/>
      </w:tblPr>
      <w:tblGrid>
        <w:gridCol w:w="3486"/>
        <w:gridCol w:w="6154"/>
      </w:tblGrid>
      <w:tr w:rsidTr="009F0F3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RANGE STATEMENT</w:t>
            </w:r>
            <w:r w:rsidRPr="00677E8D">
              <w:t xml:space="preserve"> </w:t>
            </w:r>
          </w:p>
        </w:tc>
      </w:tr>
      <w:tr w:rsidTr="009F0F3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The range statement relates to the unit of competency as a whole. It allows for different work environments and situations that may affect performance.</w:t>
            </w:r>
          </w:p>
        </w:tc>
      </w:tr>
      <w:tr w:rsidTr="009F0F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Limitations and constraints may include:</w:t>
            </w:r>
          </w:p>
        </w:tc>
        <w:tc>
          <w:tcPr>
            <w:tcW w:w="6154"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restrictions imposed by management</w:t>
            </w:r>
          </w:p>
          <w:p w:rsidR="00000000" w:rsidRPr="00677E8D" w:rsidP="00677E8D">
            <w:pPr>
              <w:pStyle w:val="ListBullet"/>
            </w:pPr>
            <w:r w:rsidRPr="00677E8D">
              <w:t>restrictions on movement</w:t>
            </w:r>
          </w:p>
          <w:p w:rsidR="00000000" w:rsidRPr="00677E8D" w:rsidP="00677E8D">
            <w:pPr>
              <w:pStyle w:val="ListBullet"/>
            </w:pPr>
            <w:r w:rsidRPr="00677E8D">
              <w:t>access to ports, loading areas, lifting equipment</w:t>
            </w:r>
          </w:p>
          <w:p w:rsidR="00000000" w:rsidRPr="00677E8D" w:rsidP="00677E8D">
            <w:pPr>
              <w:pStyle w:val="ListBullet"/>
            </w:pPr>
            <w:r w:rsidRPr="00677E8D">
              <w:t>access to resupply of fuel, water, food</w:t>
            </w:r>
          </w:p>
          <w:p w:rsidR="00000000" w:rsidRPr="00677E8D" w:rsidP="00677E8D">
            <w:pPr>
              <w:pStyle w:val="ListBullet"/>
            </w:pPr>
            <w:r w:rsidRPr="00677E8D">
              <w:t>the requirement to maintain a reserve of capacity or capability</w:t>
            </w:r>
          </w:p>
          <w:p w:rsidR="00000000" w:rsidP="00677E8D">
            <w:pPr>
              <w:pStyle w:val="ListBullet"/>
              <w:rPr>
                <w:lang w:val="en-NZ"/>
              </w:rPr>
            </w:pPr>
            <w:r w:rsidRPr="00677E8D">
              <w:t>quarantine restriction</w:t>
            </w:r>
          </w:p>
        </w:tc>
      </w:tr>
      <w:tr w:rsidTr="009F0F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Critical facts and assumptions may include:</w:t>
            </w:r>
          </w:p>
        </w:tc>
        <w:tc>
          <w:tcPr>
            <w:tcW w:w="6154"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composition of own resources</w:t>
            </w:r>
          </w:p>
          <w:p w:rsidR="00000000" w:rsidRPr="00677E8D" w:rsidP="00677E8D">
            <w:pPr>
              <w:pStyle w:val="ListBullet"/>
            </w:pPr>
            <w:r w:rsidRPr="00677E8D">
              <w:t>location and condition of key equipment</w:t>
            </w:r>
          </w:p>
          <w:p w:rsidR="00000000" w:rsidRPr="00677E8D" w:rsidP="00677E8D">
            <w:pPr>
              <w:pStyle w:val="ListBullet"/>
            </w:pPr>
            <w:r w:rsidRPr="00677E8D">
              <w:t>load capability of roads</w:t>
            </w:r>
          </w:p>
          <w:p w:rsidR="00000000" w:rsidRPr="00677E8D" w:rsidP="00677E8D">
            <w:pPr>
              <w:pStyle w:val="ListBullet"/>
            </w:pPr>
            <w:r w:rsidRPr="00677E8D">
              <w:t>distance</w:t>
            </w:r>
          </w:p>
          <w:p w:rsidR="00000000" w:rsidRPr="00677E8D" w:rsidP="00677E8D">
            <w:pPr>
              <w:pStyle w:val="ListBullet"/>
            </w:pPr>
            <w:r w:rsidRPr="00677E8D">
              <w:t>turnaround time</w:t>
            </w:r>
          </w:p>
          <w:p w:rsidR="00000000" w:rsidP="00677E8D">
            <w:pPr>
              <w:pStyle w:val="ListBullet"/>
              <w:rPr>
                <w:lang w:val="en-NZ"/>
              </w:rPr>
            </w:pPr>
            <w:r w:rsidRPr="00677E8D">
              <w:t>availability of local resources</w:t>
            </w:r>
          </w:p>
        </w:tc>
      </w:tr>
      <w:tr w:rsidTr="009F0F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Operating environment may include:</w:t>
            </w:r>
          </w:p>
        </w:tc>
        <w:tc>
          <w:tcPr>
            <w:tcW w:w="6154"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the terrain and climate</w:t>
            </w:r>
          </w:p>
          <w:p w:rsidR="00000000" w:rsidRPr="00677E8D" w:rsidP="00677E8D">
            <w:pPr>
              <w:pStyle w:val="ListBullet"/>
            </w:pPr>
            <w:r w:rsidRPr="00677E8D">
              <w:t>the location and capability of handling equipment</w:t>
            </w:r>
          </w:p>
          <w:p w:rsidR="00000000" w:rsidRPr="00677E8D" w:rsidP="00677E8D">
            <w:pPr>
              <w:pStyle w:val="ListBullet"/>
            </w:pPr>
            <w:r w:rsidRPr="00677E8D">
              <w:t>availability of local r</w:t>
            </w:r>
            <w:r w:rsidRPr="00677E8D">
              <w:t>esources</w:t>
            </w:r>
          </w:p>
          <w:p w:rsidR="00000000" w:rsidP="00677E8D">
            <w:pPr>
              <w:pStyle w:val="ListBullet"/>
              <w:rPr>
                <w:lang w:val="en-NZ"/>
              </w:rPr>
            </w:pPr>
            <w:r w:rsidRPr="00677E8D">
              <w:t>movement corridors and routes</w:t>
            </w:r>
          </w:p>
        </w:tc>
      </w:tr>
      <w:tr w:rsidTr="009F0F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Operational factors may include:</w:t>
            </w:r>
          </w:p>
        </w:tc>
        <w:tc>
          <w:tcPr>
            <w:tcW w:w="6154"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mission essential equipment</w:t>
            </w:r>
          </w:p>
          <w:p w:rsidR="00000000" w:rsidRPr="00677E8D" w:rsidP="00677E8D">
            <w:pPr>
              <w:pStyle w:val="ListBullet"/>
            </w:pPr>
            <w:r w:rsidRPr="00677E8D">
              <w:t>operational period</w:t>
            </w:r>
          </w:p>
          <w:p w:rsidR="00000000" w:rsidRPr="00677E8D" w:rsidP="00677E8D">
            <w:pPr>
              <w:pStyle w:val="ListBullet"/>
            </w:pPr>
            <w:r w:rsidRPr="00677E8D">
              <w:t>availability of local resources</w:t>
            </w:r>
          </w:p>
          <w:p w:rsidR="00000000" w:rsidRPr="00677E8D" w:rsidP="00677E8D">
            <w:pPr>
              <w:pStyle w:val="ListBullet"/>
            </w:pPr>
            <w:r w:rsidRPr="00677E8D">
              <w:t>repair policy, including preventive maintenance requirements for material in stock</w:t>
            </w:r>
          </w:p>
          <w:p w:rsidR="00000000" w:rsidRPr="00677E8D" w:rsidP="00677E8D">
            <w:pPr>
              <w:pStyle w:val="ListBullet"/>
            </w:pPr>
            <w:r w:rsidRPr="00677E8D">
              <w:t>service level required at each line of stockholding</w:t>
            </w:r>
          </w:p>
          <w:p w:rsidR="00000000" w:rsidRPr="00677E8D" w:rsidP="00677E8D">
            <w:pPr>
              <w:pStyle w:val="ListBullet"/>
            </w:pPr>
            <w:r w:rsidRPr="00677E8D">
              <w:t>effects of terrain and climatic conditions on personnel and material</w:t>
            </w:r>
          </w:p>
          <w:p w:rsidR="00000000" w:rsidRPr="00677E8D" w:rsidP="00677E8D">
            <w:pPr>
              <w:pStyle w:val="ListBullet"/>
            </w:pPr>
            <w:r w:rsidRPr="00677E8D">
              <w:t>any arrangements for the provision of supplies and services</w:t>
            </w:r>
          </w:p>
          <w:p w:rsidR="00000000" w:rsidRPr="00677E8D" w:rsidP="00677E8D">
            <w:pPr>
              <w:pStyle w:val="ListBullet"/>
            </w:pPr>
            <w:r w:rsidRPr="00677E8D">
              <w:t>predicted usage rates</w:t>
            </w:r>
          </w:p>
          <w:p w:rsidR="00000000" w:rsidRPr="00677E8D" w:rsidP="00677E8D">
            <w:pPr>
              <w:pStyle w:val="ListBullet"/>
            </w:pPr>
            <w:r w:rsidRPr="00677E8D">
              <w:t>expected losses and delays within the logistic networ</w:t>
            </w:r>
            <w:r w:rsidRPr="00677E8D">
              <w:t>k and distribution system through adverse weather, fire or other hazards</w:t>
            </w:r>
          </w:p>
          <w:p w:rsidR="00000000" w:rsidP="00677E8D">
            <w:pPr>
              <w:pStyle w:val="ListBullet"/>
              <w:rPr>
                <w:lang w:val="en-NZ"/>
              </w:rPr>
            </w:pPr>
            <w:r w:rsidRPr="00677E8D">
              <w:t>predicted need to relocate stocks during deployment</w:t>
            </w:r>
          </w:p>
        </w:tc>
      </w:tr>
      <w:tr w:rsidTr="009F0F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t>Logistic factors may include:</w:t>
            </w:r>
          </w:p>
        </w:tc>
        <w:tc>
          <w:tcPr>
            <w:tcW w:w="6154" w:type="dxa"/>
            <w:tcBorders>
              <w:top w:val="nil"/>
              <w:left w:val="nil"/>
              <w:bottom w:val="nil"/>
              <w:right w:val="nil"/>
            </w:tcBorders>
            <w:tcMar>
              <w:top w:w="0" w:type="dxa"/>
              <w:left w:w="62" w:type="dxa"/>
              <w:bottom w:w="0" w:type="dxa"/>
              <w:right w:w="62" w:type="dxa"/>
            </w:tcMar>
          </w:tcPr>
          <w:p w:rsidR="00000000" w:rsidRPr="00677E8D" w:rsidP="00677E8D">
            <w:pPr>
              <w:pStyle w:val="ListBullet"/>
            </w:pPr>
            <w:r w:rsidRPr="00677E8D">
              <w:t>movement lead time between the home location and operating area</w:t>
            </w:r>
          </w:p>
          <w:p w:rsidR="00000000" w:rsidRPr="00677E8D" w:rsidP="00677E8D">
            <w:pPr>
              <w:pStyle w:val="ListBullet"/>
            </w:pPr>
            <w:r w:rsidRPr="00677E8D">
              <w:t>transport lift capacities available</w:t>
            </w:r>
          </w:p>
          <w:p w:rsidR="00000000" w:rsidRPr="00677E8D" w:rsidP="00677E8D">
            <w:pPr>
              <w:pStyle w:val="ListBullet"/>
            </w:pPr>
            <w:r w:rsidRPr="00677E8D">
              <w:t>planned frequency of replenishment</w:t>
            </w:r>
          </w:p>
          <w:p w:rsidR="00000000" w:rsidRPr="00677E8D" w:rsidP="00677E8D">
            <w:pPr>
              <w:pStyle w:val="ListBullet"/>
            </w:pPr>
            <w:r w:rsidRPr="00677E8D">
              <w:t>availability of suitable areas, infrastructure and facilities</w:t>
            </w:r>
          </w:p>
          <w:p w:rsidR="00000000" w:rsidRPr="00677E8D" w:rsidP="00677E8D">
            <w:pPr>
              <w:pStyle w:val="ListBullet"/>
            </w:pPr>
            <w:r w:rsidRPr="00677E8D">
              <w:t>availability of lifting/loading equipment and trained workforce required to provide supply support to the stock</w:t>
            </w:r>
          </w:p>
          <w:p w:rsidR="00000000" w:rsidRPr="00677E8D" w:rsidP="00677E8D">
            <w:pPr>
              <w:pStyle w:val="ListBullet"/>
            </w:pPr>
            <w:r w:rsidRPr="00677E8D">
              <w:t>engineering effort necessary to enhance the logistic network and provide for storage facilities</w:t>
            </w:r>
          </w:p>
          <w:p w:rsidR="00000000" w:rsidRPr="00677E8D" w:rsidP="00677E8D">
            <w:pPr>
              <w:pStyle w:val="ListBullet"/>
            </w:pPr>
            <w:r w:rsidRPr="00677E8D">
              <w:t>potential variability of usage rates</w:t>
            </w:r>
          </w:p>
          <w:p w:rsidR="00000000" w:rsidRPr="00677E8D" w:rsidP="00677E8D">
            <w:pPr>
              <w:pStyle w:val="ListBullet"/>
            </w:pPr>
            <w:r w:rsidRPr="00677E8D">
              <w:t>probability of delays in either procurement or delivery</w:t>
            </w:r>
          </w:p>
        </w:tc>
      </w:tr>
    </w:tbl>
    <w:p w:rsidR="009F0F39" w:rsidP="00677E8D">
      <w:pPr>
        <w:pStyle w:val="BodyText"/>
      </w:pPr>
    </w:p>
    <w:p w:rsidR="009F0F39" w:rsidP="00677E8D">
      <w:pPr>
        <w:pStyle w:val="BodyText"/>
      </w:pPr>
    </w:p>
    <w:p w:rsidR="00000000" w:rsidRPr="00677E8D" w:rsidP="00677E8D">
      <w:pPr>
        <w:pStyle w:val="Heading1"/>
      </w:pPr>
      <w:bookmarkStart w:id="12" w:name="O_296104"/>
      <w:bookmarkEnd w:id="12"/>
      <w:r w:rsidRPr="00677E8D">
        <w:t>Unit Sector(s)</w:t>
      </w:r>
    </w:p>
    <w:p w:rsidR="00000000" w:rsidRPr="00677E8D" w:rsidP="00677E8D">
      <w:pPr>
        <w:pStyle w:val="BodyText"/>
      </w:pPr>
      <w:r w:rsidRPr="00677E8D">
        <w:t>Not Applicable</w:t>
      </w:r>
    </w:p>
    <w:p w:rsidR="00000000" w:rsidRPr="00677E8D" w:rsidP="00677E8D">
      <w:pPr>
        <w:pStyle w:val="AllowPageBreak"/>
      </w:pPr>
    </w:p>
    <w:p w:rsidR="00000000" w:rsidRPr="00677E8D" w:rsidP="00677E8D">
      <w:pPr>
        <w:pStyle w:val="Heading1"/>
      </w:pPr>
      <w:bookmarkStart w:id="13" w:name="O_224705"/>
      <w:bookmarkEnd w:id="13"/>
      <w:r w:rsidRPr="00677E8D">
        <w:t>Competency Field</w:t>
      </w:r>
    </w:p>
    <w:tbl>
      <w:tblPr>
        <w:tblW w:w="9640" w:type="dxa"/>
        <w:tblLayout w:type="fixed"/>
        <w:tblCellMar>
          <w:left w:w="62" w:type="dxa"/>
          <w:right w:w="62" w:type="dxa"/>
        </w:tblCellMar>
        <w:tblLook w:val="0000"/>
      </w:tblPr>
      <w:tblGrid>
        <w:gridCol w:w="2978"/>
        <w:gridCol w:w="6662"/>
      </w:tblGrid>
      <w:tr w:rsidTr="009F0F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77E8D">
            <w:pPr>
              <w:pStyle w:val="BodyText"/>
              <w:rPr>
                <w:lang w:val="en-NZ"/>
              </w:rPr>
            </w:pPr>
            <w:r w:rsidRPr="00677E8D">
              <w:rPr>
                <w:rStyle w:val="SpecialBold"/>
              </w:rPr>
              <w:t>Competency Field</w:t>
            </w:r>
            <w:r w:rsidRPr="00677E8D">
              <w:t xml:space="preserve"> </w:t>
            </w:r>
          </w:p>
        </w:tc>
        <w:tc>
          <w:tcPr>
            <w:tcW w:w="6662" w:type="dxa"/>
            <w:tcBorders>
              <w:top w:val="nil"/>
              <w:left w:val="nil"/>
              <w:bottom w:val="nil"/>
              <w:right w:val="nil"/>
            </w:tcBorders>
            <w:tcMar>
              <w:top w:w="0" w:type="dxa"/>
              <w:left w:w="62" w:type="dxa"/>
              <w:bottom w:w="0" w:type="dxa"/>
              <w:right w:w="62" w:type="dxa"/>
            </w:tcMar>
          </w:tcPr>
          <w:p w:rsidR="00000000" w:rsidRPr="00677E8D" w:rsidP="00677E8D">
            <w:pPr>
              <w:pStyle w:val="BodyText"/>
            </w:pPr>
            <w:r w:rsidRPr="00677E8D">
              <w:t>X - Logistics</w:t>
            </w:r>
          </w:p>
        </w:tc>
      </w:tr>
    </w:tbl>
    <w:p w:rsidR="009F0F39" w:rsidP="00677E8D">
      <w:pPr>
        <w:pStyle w:val="BodyText"/>
      </w:pPr>
    </w:p>
    <w:p w:rsidR="009F0F39" w:rsidP="00677E8D">
      <w:pPr>
        <w:pStyle w:val="BodyText"/>
      </w:pPr>
    </w:p>
    <w:p w:rsidR="00000000" w:rsidRPr="00677E8D" w:rsidP="00677E8D"/>
    <w:sectPr w:rsidSect="00677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F39" w:rsidP="009F0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39" w:rsidP="00677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0F39" w:rsidP="00677E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0F39" w:rsidP="00677E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F39" w:rsidP="009F0F3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39" w:rsidP="00677E8D">
    <w:pPr>
      <w:pStyle w:val="Header"/>
      <w:framePr w:wrap="around"/>
    </w:pPr>
    <w:r>
      <w:fldChar w:fldCharType="begin"/>
    </w:r>
    <w:r>
      <w:instrText xml:space="preserve"> TITLE   \* MERGEFORMAT </w:instrText>
    </w:r>
    <w:r>
      <w:fldChar w:fldCharType="separate"/>
    </w:r>
    <w:r>
      <w:t>TLIX5037A Plan logistic support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0F39" w:rsidP="00677E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4C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A6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87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E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7E8D"/>
    <w:pPr>
      <w:spacing w:before="360" w:after="60"/>
      <w:outlineLvl w:val="0"/>
    </w:pPr>
    <w:rPr>
      <w:sz w:val="32"/>
    </w:rPr>
  </w:style>
  <w:style w:type="paragraph" w:styleId="Heading2">
    <w:name w:val="heading 2"/>
    <w:basedOn w:val="HeadingBase"/>
    <w:next w:val="BodyText"/>
    <w:link w:val="Heading2Char"/>
    <w:qFormat/>
    <w:rsid w:val="00677E8D"/>
    <w:pPr>
      <w:keepLines/>
      <w:spacing w:before="240" w:after="120"/>
      <w:outlineLvl w:val="1"/>
    </w:pPr>
    <w:rPr>
      <w:sz w:val="28"/>
      <w:szCs w:val="40"/>
    </w:rPr>
  </w:style>
  <w:style w:type="paragraph" w:styleId="Heading3">
    <w:name w:val="heading 3"/>
    <w:basedOn w:val="HeadingBase"/>
    <w:next w:val="BodyText"/>
    <w:link w:val="Heading3Char"/>
    <w:qFormat/>
    <w:rsid w:val="00677E8D"/>
    <w:pPr>
      <w:spacing w:before="180" w:after="120"/>
      <w:outlineLvl w:val="2"/>
    </w:pPr>
    <w:rPr>
      <w:spacing w:val="-10"/>
      <w:kern w:val="32"/>
    </w:rPr>
  </w:style>
  <w:style w:type="paragraph" w:styleId="Heading4">
    <w:name w:val="heading 4"/>
    <w:basedOn w:val="HeadingBase"/>
    <w:next w:val="BodyText"/>
    <w:link w:val="Heading4Char"/>
    <w:qFormat/>
    <w:rsid w:val="00677E8D"/>
    <w:pPr>
      <w:spacing w:before="160" w:after="120"/>
      <w:outlineLvl w:val="3"/>
    </w:pPr>
    <w:rPr>
      <w:sz w:val="22"/>
    </w:rPr>
  </w:style>
  <w:style w:type="paragraph" w:styleId="Heading5">
    <w:name w:val="heading 5"/>
    <w:basedOn w:val="HeadingBase"/>
    <w:next w:val="Normal"/>
    <w:link w:val="Heading5Char"/>
    <w:qFormat/>
    <w:rsid w:val="00677E8D"/>
    <w:pPr>
      <w:spacing w:before="80"/>
      <w:outlineLvl w:val="4"/>
    </w:pPr>
    <w:rPr>
      <w:color w:val="918585"/>
      <w:sz w:val="20"/>
    </w:rPr>
  </w:style>
  <w:style w:type="paragraph" w:styleId="Heading6">
    <w:name w:val="heading 6"/>
    <w:basedOn w:val="HeadingBase"/>
    <w:next w:val="Normal"/>
    <w:link w:val="Heading6Char"/>
    <w:qFormat/>
    <w:rsid w:val="00677E8D"/>
    <w:pPr>
      <w:spacing w:before="60"/>
      <w:outlineLvl w:val="5"/>
    </w:pPr>
    <w:rPr>
      <w:color w:val="918585"/>
      <w:sz w:val="20"/>
    </w:rPr>
  </w:style>
  <w:style w:type="paragraph" w:styleId="Heading7">
    <w:name w:val="heading 7"/>
    <w:basedOn w:val="Normal"/>
    <w:next w:val="Normal"/>
    <w:link w:val="Heading7Char"/>
    <w:qFormat/>
    <w:rsid w:val="00677E8D"/>
    <w:pPr>
      <w:ind w:left="720"/>
      <w:outlineLvl w:val="6"/>
    </w:pPr>
    <w:rPr>
      <w:i/>
    </w:rPr>
  </w:style>
  <w:style w:type="paragraph" w:styleId="Heading8">
    <w:name w:val="heading 8"/>
    <w:basedOn w:val="Normal"/>
    <w:next w:val="Normal"/>
    <w:link w:val="Heading8Char"/>
    <w:qFormat/>
    <w:rsid w:val="00677E8D"/>
    <w:pPr>
      <w:ind w:left="720"/>
      <w:outlineLvl w:val="7"/>
    </w:pPr>
    <w:rPr>
      <w:i/>
    </w:rPr>
  </w:style>
  <w:style w:type="paragraph" w:styleId="Heading9">
    <w:name w:val="heading 9"/>
    <w:basedOn w:val="Normal"/>
    <w:next w:val="Normal"/>
    <w:link w:val="Heading9Char"/>
    <w:qFormat/>
    <w:rsid w:val="00677E8D"/>
    <w:pPr>
      <w:ind w:left="720"/>
      <w:outlineLvl w:val="8"/>
    </w:pPr>
    <w:rPr>
      <w:i/>
    </w:rPr>
  </w:style>
  <w:style w:type="character" w:default="1" w:styleId="DefaultParagraphFont">
    <w:name w:val="Default Paragraph Font"/>
    <w:uiPriority w:val="1"/>
    <w:unhideWhenUsed/>
    <w:rsid w:val="00677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E8D"/>
  </w:style>
  <w:style w:type="character" w:customStyle="1" w:styleId="Heading1Char">
    <w:name w:val="Heading 1 Char"/>
    <w:basedOn w:val="DefaultParagraphFont"/>
    <w:link w:val="Heading1"/>
    <w:rsid w:val="00677E8D"/>
    <w:rPr>
      <w:rFonts w:ascii="Times New Roman" w:eastAsia="Times New Roman" w:hAnsi="Times New Roman" w:cs="Times New Roman"/>
      <w:b/>
      <w:sz w:val="32"/>
      <w:szCs w:val="20"/>
      <w:lang w:eastAsia="en-US"/>
    </w:rPr>
  </w:style>
  <w:style w:type="paragraph" w:styleId="BodyText">
    <w:name w:val="Body Text"/>
    <w:basedOn w:val="Normal"/>
    <w:link w:val="BodyTextChar"/>
    <w:rsid w:val="00677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E8D"/>
    <w:rPr>
      <w:rFonts w:ascii="Times New Roman" w:eastAsia="Times New Roman" w:hAnsi="Times New Roman" w:cs="Times New Roman"/>
      <w:sz w:val="24"/>
      <w:lang w:val="en-US" w:eastAsia="en-US"/>
    </w:rPr>
  </w:style>
  <w:style w:type="paragraph" w:styleId="Footer">
    <w:name w:val="footer"/>
    <w:basedOn w:val="Normal"/>
    <w:link w:val="FooterChar"/>
    <w:rsid w:val="00677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E8D"/>
    <w:rPr>
      <w:rFonts w:ascii="Times New Roman" w:eastAsia="Times New Roman" w:hAnsi="Times New Roman" w:cs="Times New Roman"/>
      <w:sz w:val="16"/>
      <w:lang w:val="en-US" w:eastAsia="en-US"/>
    </w:rPr>
  </w:style>
  <w:style w:type="paragraph" w:styleId="List">
    <w:name w:val="List"/>
    <w:basedOn w:val="BodyText"/>
    <w:next w:val="BodyText"/>
    <w:rsid w:val="00677E8D"/>
    <w:pPr>
      <w:tabs>
        <w:tab w:val="left" w:pos="340"/>
      </w:tabs>
      <w:spacing w:before="60" w:after="60"/>
      <w:ind w:left="340" w:hanging="340"/>
    </w:pPr>
  </w:style>
  <w:style w:type="paragraph" w:styleId="ListBullet">
    <w:name w:val="List Bullet"/>
    <w:basedOn w:val="List"/>
    <w:rsid w:val="00677E8D"/>
    <w:pPr>
      <w:numPr>
        <w:numId w:val="13"/>
      </w:numPr>
      <w:tabs>
        <w:tab w:val="clear" w:pos="340"/>
      </w:tabs>
      <w:spacing w:before="40" w:after="40"/>
    </w:pPr>
  </w:style>
  <w:style w:type="character" w:customStyle="1" w:styleId="SpecialBold">
    <w:name w:val="Special Bold"/>
    <w:basedOn w:val="DefaultParagraphFont"/>
    <w:rsid w:val="00677E8D"/>
    <w:rPr>
      <w:b/>
      <w:spacing w:val="0"/>
    </w:rPr>
  </w:style>
  <w:style w:type="paragraph" w:styleId="ListBullet2">
    <w:name w:val="List Bullet 2"/>
    <w:basedOn w:val="List2"/>
    <w:rsid w:val="00677E8D"/>
    <w:pPr>
      <w:numPr>
        <w:numId w:val="14"/>
      </w:numPr>
      <w:tabs>
        <w:tab w:val="clear" w:pos="680"/>
      </w:tabs>
    </w:pPr>
  </w:style>
  <w:style w:type="paragraph" w:styleId="Header">
    <w:name w:val="header"/>
    <w:basedOn w:val="Normal"/>
    <w:link w:val="HeaderChar"/>
    <w:rsid w:val="00677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E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7E8D"/>
    <w:pPr>
      <w:spacing w:before="240" w:after="120"/>
      <w:outlineLvl w:val="0"/>
    </w:pPr>
    <w:rPr>
      <w:rFonts w:ascii="Times New Roman" w:hAnsi="Times New Roman"/>
      <w:b/>
      <w:sz w:val="28"/>
    </w:rPr>
  </w:style>
  <w:style w:type="paragraph" w:customStyle="1" w:styleId="AllowPageBreak">
    <w:name w:val="AllowPageBreak"/>
    <w:rsid w:val="00677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E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7E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7E8D"/>
    <w:rPr>
      <w:rFonts w:ascii="Courier New" w:eastAsia="Times New Roman" w:hAnsi="Courier New" w:cs="Times New Roman"/>
      <w:i/>
      <w:szCs w:val="20"/>
      <w:lang w:val="en-US" w:eastAsia="en-US"/>
    </w:rPr>
  </w:style>
  <w:style w:type="paragraph" w:customStyle="1" w:styleId="HeadingBase">
    <w:name w:val="Heading Base"/>
    <w:rsid w:val="00677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E8D"/>
    <w:pPr>
      <w:tabs>
        <w:tab w:val="right" w:leader="dot" w:pos="9072"/>
      </w:tabs>
      <w:ind w:left="567"/>
    </w:pPr>
    <w:rPr>
      <w:szCs w:val="22"/>
    </w:rPr>
  </w:style>
  <w:style w:type="paragraph" w:customStyle="1" w:styleId="TOCBase">
    <w:name w:val="TOC Base"/>
    <w:rsid w:val="00677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E8D"/>
    <w:pPr>
      <w:tabs>
        <w:tab w:val="right" w:leader="dot" w:pos="9072"/>
      </w:tabs>
      <w:spacing w:before="40" w:after="40"/>
      <w:ind w:left="284"/>
    </w:pPr>
    <w:rPr>
      <w:rFonts w:ascii="Times New Roman" w:hAnsi="Times New Roman"/>
    </w:rPr>
  </w:style>
  <w:style w:type="paragraph" w:styleId="TOC1">
    <w:name w:val="toc 1"/>
    <w:basedOn w:val="TOCBase"/>
    <w:next w:val="Normal"/>
    <w:rsid w:val="00677E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E8D"/>
    <w:pPr>
      <w:spacing w:before="5040"/>
      <w:jc w:val="center"/>
    </w:pPr>
    <w:rPr>
      <w:sz w:val="48"/>
      <w:szCs w:val="72"/>
      <w:lang w:val="en-US"/>
    </w:rPr>
  </w:style>
  <w:style w:type="character" w:customStyle="1" w:styleId="TitleChar">
    <w:name w:val="Title Char"/>
    <w:basedOn w:val="DefaultParagraphFont"/>
    <w:link w:val="Title"/>
    <w:rsid w:val="00677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E8D"/>
    <w:pPr>
      <w:tabs>
        <w:tab w:val="left" w:pos="3600"/>
        <w:tab w:val="left" w:pos="3958"/>
      </w:tabs>
    </w:pPr>
  </w:style>
  <w:style w:type="paragraph" w:customStyle="1" w:styleId="Note">
    <w:name w:val="Note"/>
    <w:basedOn w:val="BodyText"/>
    <w:rsid w:val="00677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E8D"/>
    <w:pPr>
      <w:framePr w:wrap="auto" w:hAnchor="text" w:y="6049"/>
    </w:pPr>
    <w:rPr>
      <w:color w:val="000000"/>
      <w:sz w:val="40"/>
    </w:rPr>
  </w:style>
  <w:style w:type="paragraph" w:customStyle="1" w:styleId="TOCTitle">
    <w:name w:val="TOCTitle"/>
    <w:basedOn w:val="Heading1"/>
    <w:rsid w:val="00677E8D"/>
    <w:pPr>
      <w:spacing w:after="240"/>
      <w:jc w:val="center"/>
      <w:outlineLvl w:val="9"/>
    </w:pPr>
    <w:rPr>
      <w:caps/>
    </w:rPr>
  </w:style>
  <w:style w:type="paragraph" w:customStyle="1" w:styleId="Version">
    <w:name w:val="Version"/>
    <w:rsid w:val="00677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E8D"/>
    <w:pPr>
      <w:keepNext w:val="0"/>
      <w:tabs>
        <w:tab w:val="right" w:pos="4176"/>
      </w:tabs>
      <w:ind w:left="198" w:hanging="198"/>
    </w:pPr>
    <w:rPr>
      <w:rFonts w:ascii="Garamond" w:hAnsi="Garamond"/>
    </w:rPr>
  </w:style>
  <w:style w:type="paragraph" w:styleId="IndexHeading">
    <w:name w:val="index heading"/>
    <w:basedOn w:val="Normal"/>
    <w:next w:val="Index1"/>
    <w:semiHidden/>
    <w:rsid w:val="00677E8D"/>
    <w:pPr>
      <w:spacing w:before="120" w:after="120"/>
    </w:pPr>
    <w:rPr>
      <w:rFonts w:ascii="Arial" w:hAnsi="Arial"/>
      <w:b/>
      <w:color w:val="918585"/>
      <w:sz w:val="24"/>
    </w:rPr>
  </w:style>
  <w:style w:type="paragraph" w:customStyle="1" w:styleId="Chapter">
    <w:name w:val="Chapter"/>
    <w:basedOn w:val="Normal"/>
    <w:rsid w:val="00677E8D"/>
    <w:pPr>
      <w:spacing w:before="240"/>
    </w:pPr>
    <w:rPr>
      <w:rFonts w:ascii="Times New Roman" w:hAnsi="Times New Roman"/>
      <w:smallCaps/>
      <w:spacing w:val="80"/>
      <w:sz w:val="28"/>
    </w:rPr>
  </w:style>
  <w:style w:type="paragraph" w:customStyle="1" w:styleId="InChapter">
    <w:name w:val="InChapter"/>
    <w:basedOn w:val="Heading3"/>
    <w:rsid w:val="00677E8D"/>
    <w:pPr>
      <w:spacing w:after="240"/>
      <w:outlineLvl w:val="9"/>
    </w:pPr>
    <w:rPr>
      <w:noProof/>
    </w:rPr>
  </w:style>
  <w:style w:type="paragraph" w:styleId="Index2">
    <w:name w:val="index 2"/>
    <w:basedOn w:val="Normal"/>
    <w:next w:val="Normal"/>
    <w:semiHidden/>
    <w:rsid w:val="00677E8D"/>
    <w:pPr>
      <w:tabs>
        <w:tab w:val="right" w:pos="4176"/>
      </w:tabs>
      <w:ind w:left="568" w:hanging="284"/>
    </w:pPr>
    <w:rPr>
      <w:rFonts w:ascii="Garamond" w:hAnsi="Garamond"/>
    </w:rPr>
  </w:style>
  <w:style w:type="paragraph" w:customStyle="1" w:styleId="Byline">
    <w:name w:val="Byline"/>
    <w:rsid w:val="00677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E8D"/>
    <w:pPr>
      <w:tabs>
        <w:tab w:val="clear" w:pos="3600"/>
        <w:tab w:val="clear" w:pos="3958"/>
      </w:tabs>
      <w:jc w:val="right"/>
    </w:pPr>
  </w:style>
  <w:style w:type="character" w:styleId="Emphasis">
    <w:name w:val="Emphasis"/>
    <w:basedOn w:val="DefaultParagraphFont"/>
    <w:qFormat/>
    <w:rsid w:val="00677E8D"/>
    <w:rPr>
      <w:i/>
    </w:rPr>
  </w:style>
  <w:style w:type="paragraph" w:styleId="Caption">
    <w:name w:val="caption"/>
    <w:basedOn w:val="BodyText"/>
    <w:next w:val="Normal"/>
    <w:qFormat/>
    <w:rsid w:val="00677E8D"/>
    <w:pPr>
      <w:framePr w:w="2268" w:hSpace="181" w:vSpace="181" w:wrap="around" w:vAnchor="text" w:hAnchor="page" w:x="1135" w:y="285" w:anchorLock="1"/>
    </w:pPr>
    <w:rPr>
      <w:i/>
    </w:rPr>
  </w:style>
  <w:style w:type="paragraph" w:customStyle="1" w:styleId="MiniTOCTitle">
    <w:name w:val="MiniTOCTitle"/>
    <w:basedOn w:val="Heading4"/>
    <w:rsid w:val="00677E8D"/>
    <w:pPr>
      <w:spacing w:before="240"/>
      <w:outlineLvl w:val="9"/>
    </w:pPr>
    <w:rPr>
      <w:noProof/>
      <w:sz w:val="24"/>
    </w:rPr>
  </w:style>
  <w:style w:type="paragraph" w:customStyle="1" w:styleId="MiniTOCItem">
    <w:name w:val="MiniTOCItem"/>
    <w:basedOn w:val="ListBullet"/>
    <w:rsid w:val="00677E8D"/>
    <w:pPr>
      <w:numPr>
        <w:numId w:val="0"/>
      </w:numPr>
      <w:tabs>
        <w:tab w:val="right" w:leader="dot" w:pos="6521"/>
      </w:tabs>
      <w:spacing w:before="0" w:after="0"/>
    </w:pPr>
  </w:style>
  <w:style w:type="paragraph" w:customStyle="1" w:styleId="TOFTitle">
    <w:name w:val="TOFTitle"/>
    <w:basedOn w:val="TOCTitle"/>
    <w:rsid w:val="00677E8D"/>
  </w:style>
  <w:style w:type="paragraph" w:styleId="TableofFigures">
    <w:name w:val="table of figures"/>
    <w:basedOn w:val="Normal"/>
    <w:next w:val="Normal"/>
    <w:semiHidden/>
    <w:rsid w:val="00677E8D"/>
    <w:pPr>
      <w:tabs>
        <w:tab w:val="right" w:leader="dot" w:pos="9072"/>
      </w:tabs>
      <w:ind w:left="970" w:hanging="403"/>
    </w:pPr>
    <w:rPr>
      <w:rFonts w:ascii="Times New Roman" w:hAnsi="Times New Roman"/>
      <w:b/>
    </w:rPr>
  </w:style>
  <w:style w:type="paragraph" w:styleId="ListNumber">
    <w:name w:val="List Number"/>
    <w:basedOn w:val="List"/>
    <w:rsid w:val="00677E8D"/>
    <w:pPr>
      <w:numPr>
        <w:numId w:val="11"/>
      </w:numPr>
    </w:pPr>
  </w:style>
  <w:style w:type="character" w:customStyle="1" w:styleId="WingdingSymbols">
    <w:name w:val="Wingding Symbols"/>
    <w:rsid w:val="00677E8D"/>
    <w:rPr>
      <w:rFonts w:ascii="Wingdings" w:hAnsi="Wingdings"/>
    </w:rPr>
  </w:style>
  <w:style w:type="paragraph" w:customStyle="1" w:styleId="TableHeading">
    <w:name w:val="Table Heading"/>
    <w:basedOn w:val="HeadingBase"/>
    <w:rsid w:val="00677E8D"/>
    <w:pPr>
      <w:keepLines/>
      <w:pBdr>
        <w:bottom w:val="single" w:sz="6" w:space="1" w:color="918585"/>
      </w:pBdr>
      <w:spacing w:before="240"/>
    </w:pPr>
  </w:style>
  <w:style w:type="character" w:customStyle="1" w:styleId="HotSpot">
    <w:name w:val="HotSpot"/>
    <w:rsid w:val="00677E8D"/>
    <w:rPr>
      <w:color w:val="0033CC"/>
      <w:u w:val="none"/>
    </w:rPr>
  </w:style>
  <w:style w:type="paragraph" w:customStyle="1" w:styleId="BodyTextRight">
    <w:name w:val="Body Text Right"/>
    <w:basedOn w:val="BodyText"/>
    <w:rsid w:val="00677E8D"/>
    <w:pPr>
      <w:spacing w:before="0" w:after="0"/>
      <w:jc w:val="right"/>
    </w:pPr>
  </w:style>
  <w:style w:type="paragraph" w:styleId="Index3">
    <w:name w:val="index 3"/>
    <w:basedOn w:val="ListNumber2"/>
    <w:next w:val="Normal"/>
    <w:semiHidden/>
    <w:rsid w:val="00677E8D"/>
    <w:pPr>
      <w:numPr>
        <w:numId w:val="0"/>
      </w:numPr>
      <w:tabs>
        <w:tab w:val="right" w:leader="dot" w:pos="4176"/>
      </w:tabs>
    </w:pPr>
  </w:style>
  <w:style w:type="paragraph" w:styleId="ListNumber2">
    <w:name w:val="List Number 2"/>
    <w:basedOn w:val="List2"/>
    <w:rsid w:val="00677E8D"/>
    <w:pPr>
      <w:numPr>
        <w:numId w:val="10"/>
      </w:numPr>
      <w:tabs>
        <w:tab w:val="clear" w:pos="1060"/>
      </w:tabs>
    </w:pPr>
  </w:style>
  <w:style w:type="paragraph" w:customStyle="1" w:styleId="MarginNote">
    <w:name w:val="Margin Note"/>
    <w:basedOn w:val="BodyText"/>
    <w:rsid w:val="00677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E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7E8D"/>
    <w:rPr>
      <w:sz w:val="32"/>
    </w:rPr>
  </w:style>
  <w:style w:type="paragraph" w:customStyle="1" w:styleId="HeadingProcedure">
    <w:name w:val="Heading Procedure"/>
    <w:basedOn w:val="HeadingBase"/>
    <w:next w:val="Normal"/>
    <w:rsid w:val="00677E8D"/>
    <w:pPr>
      <w:tabs>
        <w:tab w:val="left" w:pos="0"/>
      </w:tabs>
      <w:spacing w:before="120" w:after="60"/>
    </w:pPr>
    <w:rPr>
      <w:i/>
      <w:color w:val="918585"/>
      <w:sz w:val="22"/>
    </w:rPr>
  </w:style>
  <w:style w:type="paragraph" w:customStyle="1" w:styleId="TableBodyText">
    <w:name w:val="Table Body Text"/>
    <w:basedOn w:val="BodyText"/>
    <w:rsid w:val="00677E8D"/>
    <w:pPr>
      <w:spacing w:before="60" w:after="60"/>
    </w:pPr>
  </w:style>
  <w:style w:type="paragraph" w:styleId="ListContinue">
    <w:name w:val="List Continue"/>
    <w:basedOn w:val="List"/>
    <w:rsid w:val="00677E8D"/>
    <w:pPr>
      <w:ind w:firstLine="0"/>
    </w:pPr>
  </w:style>
  <w:style w:type="paragraph" w:customStyle="1" w:styleId="ListNote">
    <w:name w:val="List Note"/>
    <w:basedOn w:val="List"/>
    <w:rsid w:val="00677E8D"/>
    <w:pPr>
      <w:pBdr>
        <w:top w:val="single" w:sz="6" w:space="2" w:color="918585"/>
        <w:bottom w:val="single" w:sz="6" w:space="2" w:color="918585"/>
      </w:pBdr>
      <w:tabs>
        <w:tab w:val="left" w:pos="1021"/>
      </w:tabs>
      <w:ind w:firstLine="0"/>
    </w:pPr>
  </w:style>
  <w:style w:type="paragraph" w:customStyle="1" w:styleId="Warning">
    <w:name w:val="Warning"/>
    <w:basedOn w:val="BodyText"/>
    <w:rsid w:val="00677E8D"/>
    <w:pPr>
      <w:shd w:val="clear" w:color="auto" w:fill="D9D9D9"/>
      <w:tabs>
        <w:tab w:val="left" w:pos="992"/>
      </w:tabs>
      <w:ind w:left="119" w:right="119"/>
    </w:pPr>
    <w:rPr>
      <w:sz w:val="20"/>
    </w:rPr>
  </w:style>
  <w:style w:type="paragraph" w:customStyle="1" w:styleId="MarginIcons">
    <w:name w:val="Margin Icons"/>
    <w:basedOn w:val="BodyText"/>
    <w:rsid w:val="00677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E8D"/>
    <w:rPr>
      <w:rFonts w:ascii="Courier New" w:hAnsi="Courier New"/>
    </w:rPr>
  </w:style>
  <w:style w:type="paragraph" w:customStyle="1" w:styleId="NoteBullet">
    <w:name w:val="Note Bullet"/>
    <w:basedOn w:val="Note"/>
    <w:rsid w:val="00677E8D"/>
    <w:pPr>
      <w:tabs>
        <w:tab w:val="clear" w:pos="680"/>
      </w:tabs>
      <w:spacing w:before="60" w:after="60"/>
    </w:pPr>
  </w:style>
  <w:style w:type="paragraph" w:customStyle="1" w:styleId="SubHeading2">
    <w:name w:val="SubHeading2"/>
    <w:basedOn w:val="HeadingBase"/>
    <w:rsid w:val="00677E8D"/>
    <w:pPr>
      <w:spacing w:before="240" w:after="60"/>
    </w:pPr>
    <w:rPr>
      <w:sz w:val="20"/>
    </w:rPr>
  </w:style>
  <w:style w:type="paragraph" w:customStyle="1" w:styleId="SubHeading1">
    <w:name w:val="SubHeading1"/>
    <w:basedOn w:val="HeadingBase"/>
    <w:rsid w:val="00677E8D"/>
    <w:pPr>
      <w:spacing w:before="240" w:after="60"/>
    </w:pPr>
    <w:rPr>
      <w:color w:val="918585"/>
      <w:sz w:val="22"/>
    </w:rPr>
  </w:style>
  <w:style w:type="paragraph" w:customStyle="1" w:styleId="SideHeading">
    <w:name w:val="Side Heading"/>
    <w:basedOn w:val="HeadingBase"/>
    <w:rsid w:val="00677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E8D"/>
    <w:pPr>
      <w:numPr>
        <w:numId w:val="12"/>
      </w:numPr>
    </w:pPr>
  </w:style>
  <w:style w:type="paragraph" w:styleId="PlainText">
    <w:name w:val="Plain Text"/>
    <w:basedOn w:val="Normal"/>
    <w:link w:val="PlainTextChar"/>
    <w:rsid w:val="00677E8D"/>
    <w:rPr>
      <w:sz w:val="20"/>
    </w:rPr>
  </w:style>
  <w:style w:type="character" w:customStyle="1" w:styleId="PlainTextChar">
    <w:name w:val="Plain Text Char"/>
    <w:basedOn w:val="DefaultParagraphFont"/>
    <w:link w:val="PlainText"/>
    <w:rsid w:val="00677E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7E8D"/>
    <w:rPr>
      <w:b/>
      <w:smallCaps/>
    </w:rPr>
  </w:style>
  <w:style w:type="paragraph" w:customStyle="1" w:styleId="TableListNumber">
    <w:name w:val="Table List Number"/>
    <w:basedOn w:val="ListNumber"/>
    <w:rsid w:val="00677E8D"/>
    <w:pPr>
      <w:numPr>
        <w:numId w:val="0"/>
      </w:numPr>
    </w:pPr>
  </w:style>
  <w:style w:type="paragraph" w:styleId="TOC4">
    <w:name w:val="toc 4"/>
    <w:basedOn w:val="TOCBase"/>
    <w:next w:val="Normal"/>
    <w:semiHidden/>
    <w:rsid w:val="00677E8D"/>
    <w:pPr>
      <w:tabs>
        <w:tab w:val="right" w:leader="dot" w:pos="9071"/>
      </w:tabs>
      <w:ind w:left="1701"/>
    </w:pPr>
  </w:style>
  <w:style w:type="paragraph" w:customStyle="1" w:styleId="ListAlpha">
    <w:name w:val="List Alpha"/>
    <w:basedOn w:val="List"/>
    <w:rsid w:val="00677E8D"/>
    <w:pPr>
      <w:numPr>
        <w:numId w:val="9"/>
      </w:numPr>
    </w:pPr>
  </w:style>
  <w:style w:type="paragraph" w:customStyle="1" w:styleId="ListAlpha2">
    <w:name w:val="List Alpha 2"/>
    <w:basedOn w:val="List2"/>
    <w:rsid w:val="00677E8D"/>
    <w:pPr>
      <w:numPr>
        <w:numId w:val="8"/>
      </w:numPr>
    </w:pPr>
  </w:style>
  <w:style w:type="paragraph" w:styleId="List2">
    <w:name w:val="List 2"/>
    <w:basedOn w:val="BodyText"/>
    <w:rsid w:val="00677E8D"/>
    <w:pPr>
      <w:tabs>
        <w:tab w:val="left" w:pos="680"/>
      </w:tabs>
      <w:spacing w:before="60" w:after="60"/>
      <w:ind w:left="680" w:hanging="340"/>
    </w:pPr>
  </w:style>
  <w:style w:type="paragraph" w:styleId="List3">
    <w:name w:val="List 3"/>
    <w:basedOn w:val="BodyText"/>
    <w:rsid w:val="00677E8D"/>
    <w:pPr>
      <w:tabs>
        <w:tab w:val="left" w:pos="1021"/>
      </w:tabs>
      <w:spacing w:before="60" w:after="60"/>
      <w:ind w:left="1020" w:hanging="340"/>
    </w:pPr>
  </w:style>
  <w:style w:type="paragraph" w:styleId="List4">
    <w:name w:val="List 4"/>
    <w:basedOn w:val="BodyText"/>
    <w:rsid w:val="00677E8D"/>
    <w:pPr>
      <w:tabs>
        <w:tab w:val="left" w:pos="1361"/>
      </w:tabs>
      <w:spacing w:before="60" w:after="60"/>
      <w:ind w:left="1361" w:hanging="340"/>
    </w:pPr>
  </w:style>
  <w:style w:type="paragraph" w:styleId="List5">
    <w:name w:val="List 5"/>
    <w:basedOn w:val="BodyText"/>
    <w:rsid w:val="00677E8D"/>
    <w:pPr>
      <w:tabs>
        <w:tab w:val="left" w:pos="1701"/>
      </w:tabs>
      <w:spacing w:before="60" w:after="60"/>
      <w:ind w:left="1701" w:hanging="340"/>
    </w:pPr>
  </w:style>
  <w:style w:type="paragraph" w:styleId="ListBullet3">
    <w:name w:val="List Bullet 3"/>
    <w:basedOn w:val="List3"/>
    <w:rsid w:val="00677E8D"/>
    <w:pPr>
      <w:numPr>
        <w:numId w:val="15"/>
      </w:numPr>
      <w:tabs>
        <w:tab w:val="clear" w:pos="1021"/>
      </w:tabs>
      <w:ind w:left="1037" w:hanging="357"/>
    </w:pPr>
  </w:style>
  <w:style w:type="paragraph" w:styleId="ListBullet4">
    <w:name w:val="List Bullet 4"/>
    <w:basedOn w:val="List4"/>
    <w:rsid w:val="00677E8D"/>
    <w:pPr>
      <w:numPr>
        <w:numId w:val="3"/>
      </w:numPr>
    </w:pPr>
  </w:style>
  <w:style w:type="paragraph" w:styleId="ListBullet5">
    <w:name w:val="List Bullet 5"/>
    <w:basedOn w:val="List5"/>
    <w:rsid w:val="00677E8D"/>
    <w:pPr>
      <w:numPr>
        <w:numId w:val="4"/>
      </w:numPr>
    </w:pPr>
  </w:style>
  <w:style w:type="paragraph" w:styleId="ListContinue2">
    <w:name w:val="List Continue 2"/>
    <w:basedOn w:val="List2"/>
    <w:rsid w:val="00677E8D"/>
    <w:pPr>
      <w:ind w:firstLine="0"/>
    </w:pPr>
  </w:style>
  <w:style w:type="paragraph" w:styleId="ListContinue3">
    <w:name w:val="List Continue 3"/>
    <w:basedOn w:val="List3"/>
    <w:rsid w:val="00677E8D"/>
    <w:pPr>
      <w:ind w:left="1021" w:firstLine="0"/>
    </w:pPr>
  </w:style>
  <w:style w:type="paragraph" w:styleId="ListContinue4">
    <w:name w:val="List Continue 4"/>
    <w:basedOn w:val="List4"/>
    <w:rsid w:val="00677E8D"/>
    <w:pPr>
      <w:ind w:firstLine="0"/>
    </w:pPr>
  </w:style>
  <w:style w:type="paragraph" w:styleId="ListContinue5">
    <w:name w:val="List Continue 5"/>
    <w:basedOn w:val="List5"/>
    <w:rsid w:val="00677E8D"/>
    <w:pPr>
      <w:ind w:firstLine="0"/>
    </w:pPr>
  </w:style>
  <w:style w:type="paragraph" w:styleId="ListNumber3">
    <w:name w:val="List Number 3"/>
    <w:basedOn w:val="List3"/>
    <w:rsid w:val="00677E8D"/>
    <w:pPr>
      <w:numPr>
        <w:numId w:val="5"/>
      </w:numPr>
    </w:pPr>
  </w:style>
  <w:style w:type="paragraph" w:styleId="ListNumber4">
    <w:name w:val="List Number 4"/>
    <w:basedOn w:val="List4"/>
    <w:rsid w:val="00677E8D"/>
    <w:pPr>
      <w:numPr>
        <w:numId w:val="6"/>
      </w:numPr>
    </w:pPr>
  </w:style>
  <w:style w:type="paragraph" w:styleId="ListNumber5">
    <w:name w:val="List Number 5"/>
    <w:basedOn w:val="List5"/>
    <w:rsid w:val="00677E8D"/>
    <w:pPr>
      <w:numPr>
        <w:numId w:val="7"/>
      </w:numPr>
    </w:pPr>
  </w:style>
  <w:style w:type="paragraph" w:styleId="BlockText">
    <w:name w:val="Block Text"/>
    <w:basedOn w:val="Normal"/>
    <w:rsid w:val="00677E8D"/>
    <w:pPr>
      <w:spacing w:after="120"/>
      <w:ind w:left="1440" w:right="1440"/>
    </w:pPr>
  </w:style>
  <w:style w:type="character" w:customStyle="1" w:styleId="Subscript">
    <w:name w:val="Subscript"/>
    <w:basedOn w:val="DefaultParagraphFont"/>
    <w:rsid w:val="00677E8D"/>
    <w:rPr>
      <w:sz w:val="16"/>
      <w:vertAlign w:val="subscript"/>
    </w:rPr>
  </w:style>
  <w:style w:type="character" w:customStyle="1" w:styleId="Superscript">
    <w:name w:val="Superscript"/>
    <w:basedOn w:val="DefaultParagraphFont"/>
    <w:rsid w:val="00677E8D"/>
    <w:rPr>
      <w:sz w:val="16"/>
      <w:vertAlign w:val="superscript"/>
    </w:rPr>
  </w:style>
  <w:style w:type="character" w:customStyle="1" w:styleId="Symbols">
    <w:name w:val="Symbols"/>
    <w:basedOn w:val="DefaultParagraphFont"/>
    <w:rsid w:val="00677E8D"/>
    <w:rPr>
      <w:rFonts w:ascii="Symbol" w:hAnsi="Symbol"/>
    </w:rPr>
  </w:style>
  <w:style w:type="character" w:customStyle="1" w:styleId="MenuOptions">
    <w:name w:val="Menu Options"/>
    <w:basedOn w:val="DefaultParagraphFont"/>
    <w:rsid w:val="00677E8D"/>
    <w:rPr>
      <w:rFonts w:ascii="Arial Narrow" w:hAnsi="Arial Narrow"/>
      <w:smallCaps/>
    </w:rPr>
  </w:style>
  <w:style w:type="character" w:customStyle="1" w:styleId="Buttons">
    <w:name w:val="Buttons"/>
    <w:basedOn w:val="DefaultParagraphFont"/>
    <w:rsid w:val="00677E8D"/>
    <w:rPr>
      <w:b/>
    </w:rPr>
  </w:style>
  <w:style w:type="character" w:customStyle="1" w:styleId="Underlined">
    <w:name w:val="Underlined"/>
    <w:basedOn w:val="DefaultParagraphFont"/>
    <w:rsid w:val="00677E8D"/>
    <w:rPr>
      <w:u w:val="single"/>
    </w:rPr>
  </w:style>
  <w:style w:type="paragraph" w:customStyle="1" w:styleId="TableBodyTextRight">
    <w:name w:val="Table Body Text Right"/>
    <w:basedOn w:val="TableBodyText"/>
    <w:rsid w:val="00677E8D"/>
    <w:pPr>
      <w:widowControl w:val="0"/>
      <w:autoSpaceDE w:val="0"/>
      <w:autoSpaceDN w:val="0"/>
      <w:adjustRightInd w:val="0"/>
      <w:jc w:val="right"/>
    </w:pPr>
    <w:rPr>
      <w:rFonts w:cs="Arial"/>
      <w:szCs w:val="18"/>
    </w:rPr>
  </w:style>
  <w:style w:type="paragraph" w:customStyle="1" w:styleId="CopyrightText">
    <w:name w:val="Copyright Text"/>
    <w:basedOn w:val="BodyText"/>
    <w:rsid w:val="00677E8D"/>
    <w:rPr>
      <w:sz w:val="18"/>
    </w:rPr>
  </w:style>
  <w:style w:type="paragraph" w:customStyle="1" w:styleId="BodySmallRight">
    <w:name w:val="Body Small Right"/>
    <w:basedOn w:val="BodyTextRight"/>
    <w:rsid w:val="00677E8D"/>
    <w:rPr>
      <w:sz w:val="18"/>
      <w:szCs w:val="18"/>
    </w:rPr>
  </w:style>
  <w:style w:type="paragraph" w:customStyle="1" w:styleId="MarginEdition">
    <w:name w:val="Margin Edition"/>
    <w:basedOn w:val="MarginNote"/>
    <w:rsid w:val="00677E8D"/>
    <w:pPr>
      <w:spacing w:before="0" w:after="0"/>
    </w:pPr>
    <w:rPr>
      <w:rFonts w:ascii="Times New Roman" w:hAnsi="Times New Roman"/>
      <w:color w:val="999999"/>
    </w:rPr>
  </w:style>
  <w:style w:type="paragraph" w:customStyle="1" w:styleId="Spacer">
    <w:name w:val="Spacer"/>
    <w:basedOn w:val="Normal"/>
    <w:rsid w:val="00677E8D"/>
    <w:rPr>
      <w:sz w:val="2"/>
      <w:szCs w:val="2"/>
    </w:rPr>
  </w:style>
  <w:style w:type="character" w:customStyle="1" w:styleId="Small">
    <w:name w:val="Small"/>
    <w:basedOn w:val="DefaultParagraphFont"/>
    <w:rsid w:val="00677E8D"/>
    <w:rPr>
      <w:sz w:val="16"/>
    </w:rPr>
  </w:style>
  <w:style w:type="paragraph" w:customStyle="1" w:styleId="WideTable">
    <w:name w:val="Wide Table"/>
    <w:basedOn w:val="Normal"/>
    <w:rsid w:val="00677E8D"/>
    <w:pPr>
      <w:ind w:left="-1418"/>
    </w:pPr>
    <w:rPr>
      <w:sz w:val="2"/>
      <w:szCs w:val="2"/>
    </w:rPr>
  </w:style>
  <w:style w:type="character" w:styleId="PageNumber">
    <w:name w:val="page number"/>
    <w:basedOn w:val="DefaultParagraphFont"/>
    <w:rsid w:val="00677E8D"/>
  </w:style>
  <w:style w:type="paragraph" w:styleId="Quote">
    <w:name w:val="Quote"/>
    <w:basedOn w:val="Heading1"/>
    <w:link w:val="QuoteChar"/>
    <w:qFormat/>
    <w:rsid w:val="00677E8D"/>
    <w:rPr>
      <w:b w:val="0"/>
      <w:sz w:val="72"/>
      <w:szCs w:val="72"/>
      <w:lang w:val="en-NZ"/>
    </w:rPr>
  </w:style>
  <w:style w:type="character" w:customStyle="1" w:styleId="QuoteChar">
    <w:name w:val="Quote Char"/>
    <w:basedOn w:val="DefaultParagraphFont"/>
    <w:link w:val="Quote"/>
    <w:rsid w:val="00677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E8D"/>
    <w:pPr>
      <w:pageBreakBefore/>
    </w:pPr>
  </w:style>
  <w:style w:type="paragraph" w:customStyle="1" w:styleId="Border">
    <w:name w:val="Border"/>
    <w:basedOn w:val="Normal"/>
    <w:qFormat/>
    <w:rsid w:val="00677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E8D"/>
    <w:rPr>
      <w:b/>
      <w:bCs/>
      <w:i/>
      <w:iCs/>
      <w:color w:val="auto"/>
    </w:rPr>
  </w:style>
  <w:style w:type="paragraph" w:styleId="IntenseQuote">
    <w:name w:val="Intense Quote"/>
    <w:basedOn w:val="Normal"/>
    <w:next w:val="Normal"/>
    <w:link w:val="IntenseQuoteChar"/>
    <w:uiPriority w:val="30"/>
    <w:qFormat/>
    <w:rsid w:val="00677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E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7E8D"/>
    <w:rPr>
      <w:smallCaps/>
      <w:color w:val="auto"/>
      <w:u w:val="single"/>
    </w:rPr>
  </w:style>
  <w:style w:type="character" w:styleId="IntenseReference">
    <w:name w:val="Intense Reference"/>
    <w:basedOn w:val="DefaultParagraphFont"/>
    <w:uiPriority w:val="32"/>
    <w:qFormat/>
    <w:rsid w:val="00677E8D"/>
    <w:rPr>
      <w:b/>
      <w:bCs/>
      <w:smallCaps/>
      <w:color w:val="auto"/>
      <w:spacing w:val="5"/>
      <w:u w:val="single"/>
    </w:rPr>
  </w:style>
  <w:style w:type="paragraph" w:customStyle="1" w:styleId="2ColumnHeading">
    <w:name w:val="2Column Heading"/>
    <w:basedOn w:val="BodyText"/>
    <w:qFormat/>
    <w:rsid w:val="00677E8D"/>
    <w:pPr>
      <w:spacing w:after="60"/>
      <w:ind w:left="-2268"/>
    </w:pPr>
    <w:rPr>
      <w:b/>
    </w:rPr>
  </w:style>
  <w:style w:type="paragraph" w:customStyle="1" w:styleId="Heading1TOC">
    <w:name w:val="Heading1 TOC"/>
    <w:basedOn w:val="Normal"/>
    <w:qFormat/>
    <w:rsid w:val="00677E8D"/>
    <w:pPr>
      <w:spacing w:before="240" w:after="120"/>
    </w:pPr>
    <w:rPr>
      <w:rFonts w:ascii="Times New Roman" w:hAnsi="Times New Roman"/>
      <w:b/>
      <w:sz w:val="32"/>
    </w:rPr>
  </w:style>
  <w:style w:type="paragraph" w:customStyle="1" w:styleId="Heading2TOC">
    <w:name w:val="Heading2 TOC"/>
    <w:basedOn w:val="Normal"/>
    <w:qFormat/>
    <w:rsid w:val="00677E8D"/>
    <w:pPr>
      <w:spacing w:before="240" w:after="60"/>
    </w:pPr>
    <w:rPr>
      <w:rFonts w:ascii="Times New Roman" w:hAnsi="Times New Roman"/>
      <w:b/>
      <w:sz w:val="28"/>
    </w:rPr>
  </w:style>
  <w:style w:type="character" w:customStyle="1" w:styleId="Underline">
    <w:name w:val="Underline"/>
    <w:basedOn w:val="DefaultParagraphFont"/>
    <w:qFormat/>
    <w:rsid w:val="00677E8D"/>
    <w:rPr>
      <w:u w:val="single"/>
    </w:rPr>
  </w:style>
  <w:style w:type="character" w:customStyle="1" w:styleId="BoldandItalics">
    <w:name w:val="Bold and Italics"/>
    <w:qFormat/>
    <w:rsid w:val="00677E8D"/>
    <w:rPr>
      <w:b/>
      <w:i/>
      <w:u w:val="none"/>
    </w:rPr>
  </w:style>
  <w:style w:type="paragraph" w:styleId="BalloonText">
    <w:name w:val="Balloon Text"/>
    <w:basedOn w:val="Normal"/>
    <w:link w:val="BalloonTextChar"/>
    <w:rsid w:val="00677E8D"/>
    <w:rPr>
      <w:rFonts w:ascii="Tahoma" w:hAnsi="Tahoma" w:cs="Tahoma"/>
      <w:sz w:val="16"/>
      <w:szCs w:val="16"/>
    </w:rPr>
  </w:style>
  <w:style w:type="character" w:customStyle="1" w:styleId="BalloonTextChar">
    <w:name w:val="Balloon Text Char"/>
    <w:basedOn w:val="DefaultParagraphFont"/>
    <w:link w:val="BalloonText"/>
    <w:rsid w:val="00677E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7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E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7748</Characters>
  <Application>Microsoft Office Word</Application>
  <DocSecurity>0</DocSecurity>
  <Lines>240</Lines>
  <Paragraphs>137</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TLIX5037A Plan logistic support for deployed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