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1A5" w:rsidP="00C321A5">
      <w:pPr>
        <w:pStyle w:val="Title"/>
      </w:pPr>
      <w:r>
        <w:fldChar w:fldCharType="begin"/>
      </w:r>
      <w:r>
        <w:instrText xml:space="preserve"> TITLE   \* MERGEFORMAT </w:instrText>
      </w:r>
      <w:r>
        <w:fldChar w:fldCharType="separate"/>
      </w:r>
      <w:r>
        <w:t>TLIW2022A Manufacture pallets using automated methods</w:t>
      </w:r>
      <w:r>
        <w:fldChar w:fldCharType="end"/>
      </w:r>
    </w:p>
    <w:p w:rsidR="00C321A5" w:rsidP="00C321A5">
      <w:pPr>
        <w:pStyle w:val="Version"/>
        <w:sectPr w:rsidSect="00E934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430" w:rsidP="00E93430">
      <w:pPr>
        <w:pStyle w:val="SuperHeading"/>
      </w:pPr>
      <w:r w:rsidRPr="00E93430">
        <w:t>TLIW2022A Manufacture pallets using automated methods</w:t>
      </w:r>
    </w:p>
    <w:p w:rsidR="00000000" w:rsidRPr="00E93430" w:rsidP="00E93430">
      <w:pPr>
        <w:pStyle w:val="Heading1"/>
      </w:pPr>
      <w:bookmarkStart w:id="1" w:name="O_274363"/>
      <w:bookmarkEnd w:id="1"/>
      <w:r w:rsidRPr="00E93430">
        <w:t>Modification History</w:t>
      </w:r>
    </w:p>
    <w:p w:rsidR="00000000" w:rsidRPr="00E93430" w:rsidP="00E93430">
      <w:pPr>
        <w:pStyle w:val="BodyText"/>
      </w:pPr>
      <w:r w:rsidRPr="00E93430">
        <w:t>Not Applicable</w:t>
      </w:r>
    </w:p>
    <w:p w:rsidR="00000000" w:rsidRPr="00E93430" w:rsidP="00E93430">
      <w:pPr>
        <w:pStyle w:val="AllowPageBreak"/>
      </w:pPr>
    </w:p>
    <w:p w:rsidR="00000000" w:rsidRPr="00E93430" w:rsidP="00E93430">
      <w:pPr>
        <w:pStyle w:val="Heading1"/>
      </w:pPr>
      <w:bookmarkStart w:id="2" w:name="O_224514"/>
      <w:bookmarkEnd w:id="2"/>
      <w:r w:rsidRPr="00E93430">
        <w:t>Unit Descriptor</w:t>
      </w:r>
    </w:p>
    <w:tbl>
      <w:tblPr>
        <w:tblW w:w="9640" w:type="dxa"/>
        <w:tblLayout w:type="fixed"/>
        <w:tblCellMar>
          <w:left w:w="62" w:type="dxa"/>
          <w:right w:w="62" w:type="dxa"/>
        </w:tblCellMar>
        <w:tblLook w:val="0000"/>
      </w:tblPr>
      <w:tblGrid>
        <w:gridCol w:w="2978"/>
        <w:gridCol w:w="6662"/>
      </w:tblGrid>
      <w:tr w:rsidTr="00C321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93430" w:rsidP="00E93430">
            <w:pPr>
              <w:pStyle w:val="BodyText"/>
            </w:pPr>
            <w:r w:rsidRPr="00E93430">
              <w:t>This unit involves the skills and knowledge required to manufacture pallets using automated metho</w:t>
            </w:r>
            <w:r w:rsidRPr="00E93430">
              <w:t>ds including planning the production of pallets, setting up pallet production equipment, operating the automated pallet manufacturing plant, and completing operations in accordance with workplace requirements. Licensing, legislative, regulatory or certific</w:t>
            </w:r>
            <w:r w:rsidRPr="00E93430">
              <w:t>ation requirements are applicable to this unit.</w:t>
            </w:r>
          </w:p>
        </w:tc>
      </w:tr>
    </w:tbl>
    <w:p w:rsidR="00C321A5" w:rsidP="00E93430">
      <w:pPr>
        <w:pStyle w:val="BodyText"/>
      </w:pPr>
    </w:p>
    <w:p w:rsidR="00C321A5" w:rsidP="00E93430">
      <w:pPr>
        <w:pStyle w:val="BodyText"/>
      </w:pPr>
    </w:p>
    <w:p w:rsidR="00000000" w:rsidRPr="00E93430" w:rsidP="00E93430">
      <w:pPr>
        <w:pStyle w:val="Heading1"/>
      </w:pPr>
      <w:bookmarkStart w:id="3" w:name="O_224516"/>
      <w:bookmarkEnd w:id="3"/>
      <w:r w:rsidRPr="00E93430">
        <w:t>Application of the Unit</w:t>
      </w:r>
    </w:p>
    <w:tbl>
      <w:tblPr>
        <w:tblW w:w="9640" w:type="dxa"/>
        <w:tblLayout w:type="fixed"/>
        <w:tblCellMar>
          <w:left w:w="62" w:type="dxa"/>
          <w:right w:w="62" w:type="dxa"/>
        </w:tblCellMar>
        <w:tblLook w:val="0000"/>
      </w:tblPr>
      <w:tblGrid>
        <w:gridCol w:w="2978"/>
        <w:gridCol w:w="6662"/>
      </w:tblGrid>
      <w:tr w:rsidTr="00C321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93430" w:rsidP="00E93430">
            <w:pPr>
              <w:pStyle w:val="BodyText"/>
            </w:pPr>
            <w:r w:rsidRPr="00E93430">
              <w:t>Work must be carried out in accordance with regulations and workplace requirements relevant to pallet manufacturing processes.</w:t>
            </w:r>
          </w:p>
          <w:p w:rsidR="00000000" w:rsidRPr="00E93430" w:rsidP="00E93430">
            <w:pPr>
              <w:pStyle w:val="BodyText"/>
            </w:pPr>
            <w:r w:rsidRPr="00E93430">
              <w:t>Work is generally performed under some supervision, within a team/group environment. It involves the application of regulatory requirements and workplace procedures when manufacturing pallets using automated methods as part of pallet manufacturing processe</w:t>
            </w:r>
            <w:r w:rsidRPr="00E93430">
              <w:t>s in the transport, warehousing, distribution and/or storage industries.</w:t>
            </w:r>
          </w:p>
        </w:tc>
      </w:tr>
    </w:tbl>
    <w:p w:rsidR="00C321A5" w:rsidP="00E93430">
      <w:pPr>
        <w:pStyle w:val="BodyText"/>
      </w:pPr>
    </w:p>
    <w:p w:rsidR="00C321A5" w:rsidP="00E93430">
      <w:pPr>
        <w:pStyle w:val="BodyText"/>
      </w:pPr>
    </w:p>
    <w:p w:rsidR="00000000" w:rsidRPr="00E93430" w:rsidP="00E93430">
      <w:pPr>
        <w:pStyle w:val="Heading1"/>
      </w:pPr>
      <w:bookmarkStart w:id="4" w:name="O_282623"/>
      <w:bookmarkEnd w:id="4"/>
      <w:r w:rsidRPr="00E93430">
        <w:t>Licensing/Regulatory Information</w:t>
      </w:r>
    </w:p>
    <w:p w:rsidR="00000000" w:rsidRPr="00E93430" w:rsidP="00E93430">
      <w:pPr>
        <w:pStyle w:val="BodyText"/>
      </w:pPr>
      <w:r w:rsidRPr="00E93430">
        <w:t>Refer to Unit Descriptor</w:t>
      </w:r>
    </w:p>
    <w:p w:rsidR="00000000" w:rsidRPr="00E93430" w:rsidP="00E93430">
      <w:pPr>
        <w:pStyle w:val="AllowPageBreak"/>
      </w:pPr>
    </w:p>
    <w:p w:rsidR="00000000" w:rsidRPr="00E93430" w:rsidP="00E93430">
      <w:pPr>
        <w:pStyle w:val="Heading1"/>
      </w:pPr>
      <w:bookmarkStart w:id="5" w:name="O_285073"/>
      <w:bookmarkEnd w:id="5"/>
      <w:r w:rsidRPr="00E93430">
        <w:t>Pre-Requisites</w:t>
      </w:r>
    </w:p>
    <w:p w:rsidR="00000000" w:rsidRPr="00E93430" w:rsidP="00E93430">
      <w:pPr>
        <w:pStyle w:val="BodyText"/>
      </w:pPr>
      <w:r w:rsidRPr="00E93430">
        <w:t>Not Applicable</w:t>
      </w:r>
    </w:p>
    <w:p w:rsidR="00000000" w:rsidRPr="00E93430" w:rsidP="00E93430">
      <w:pPr>
        <w:pStyle w:val="AllowPageBreak"/>
      </w:pPr>
    </w:p>
    <w:p w:rsidR="00000000" w:rsidRPr="00E93430" w:rsidP="00E93430">
      <w:pPr>
        <w:pStyle w:val="Heading1"/>
      </w:pPr>
      <w:bookmarkStart w:id="6" w:name="O_224515"/>
      <w:bookmarkEnd w:id="6"/>
      <w:r w:rsidRPr="00E93430">
        <w:t>Employability Skills Information</w:t>
      </w:r>
    </w:p>
    <w:tbl>
      <w:tblPr>
        <w:tblW w:w="9640" w:type="dxa"/>
        <w:tblLayout w:type="fixed"/>
        <w:tblCellMar>
          <w:left w:w="62" w:type="dxa"/>
          <w:right w:w="62" w:type="dxa"/>
        </w:tblCellMar>
        <w:tblLook w:val="0000"/>
      </w:tblPr>
      <w:tblGrid>
        <w:gridCol w:w="2978"/>
        <w:gridCol w:w="6662"/>
      </w:tblGrid>
      <w:tr w:rsidTr="00C321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93430" w:rsidP="00E93430">
            <w:pPr>
              <w:pStyle w:val="BodyText"/>
            </w:pPr>
            <w:r w:rsidRPr="00E93430">
              <w:t>This unit contains employability skills.</w:t>
            </w:r>
          </w:p>
        </w:tc>
      </w:tr>
    </w:tbl>
    <w:p w:rsidR="00C321A5" w:rsidP="00E93430">
      <w:pPr>
        <w:pStyle w:val="BodyText"/>
      </w:pPr>
    </w:p>
    <w:p w:rsidR="00C321A5" w:rsidP="00E93430">
      <w:pPr>
        <w:pStyle w:val="BodyText"/>
      </w:pPr>
    </w:p>
    <w:p w:rsidR="00000000" w:rsidRPr="00E93430" w:rsidP="00E93430">
      <w:pPr>
        <w:pStyle w:val="Heading1"/>
      </w:pPr>
      <w:bookmarkStart w:id="7" w:name="O_292409"/>
      <w:bookmarkEnd w:id="7"/>
      <w:r w:rsidRPr="00E93430">
        <w:t>Elements and Performance Criteria Pre-Content</w:t>
      </w:r>
    </w:p>
    <w:tbl>
      <w:tblPr>
        <w:tblW w:w="9640" w:type="dxa"/>
        <w:tblLayout w:type="fixed"/>
        <w:tblCellMar>
          <w:left w:w="62" w:type="dxa"/>
          <w:right w:w="62" w:type="dxa"/>
        </w:tblCellMar>
        <w:tblLook w:val="0000"/>
      </w:tblPr>
      <w:tblGrid>
        <w:gridCol w:w="2978"/>
        <w:gridCol w:w="6662"/>
      </w:tblGrid>
      <w:tr w:rsidTr="00C321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93430" w:rsidP="00E93430">
            <w:pPr>
              <w:pStyle w:val="BodyText"/>
            </w:pPr>
            <w:r w:rsidRPr="00E93430">
              <w:t>Performance criteria describe the required performance needed to demonstrate achievement of the element. Assessment of performance is to be consistent with the evidence guide.</w:t>
            </w:r>
          </w:p>
        </w:tc>
      </w:tr>
    </w:tbl>
    <w:p w:rsidR="00000000" w:rsidRPr="00E93430" w:rsidP="00E93430">
      <w:pPr>
        <w:pStyle w:val="BodyText"/>
      </w:pPr>
    </w:p>
    <w:p w:rsidR="00000000" w:rsidRPr="00E93430" w:rsidP="00E93430">
      <w:pPr>
        <w:pStyle w:val="AllowPageBreak"/>
      </w:pPr>
    </w:p>
    <w:p w:rsidR="00000000" w:rsidRPr="00E93430" w:rsidP="00E93430">
      <w:pPr>
        <w:pStyle w:val="Heading1"/>
      </w:pPr>
      <w:bookmarkStart w:id="8" w:name="O_239077"/>
      <w:bookmarkEnd w:id="8"/>
      <w:r w:rsidRPr="00E93430">
        <w:t>Elements and Performance Criteria</w:t>
      </w:r>
    </w:p>
    <w:tbl>
      <w:tblPr>
        <w:tblW w:w="9640" w:type="dxa"/>
        <w:tblLayout w:type="fixed"/>
        <w:tblCellMar>
          <w:left w:w="62" w:type="dxa"/>
          <w:right w:w="62" w:type="dxa"/>
        </w:tblCellMar>
        <w:tblLook w:val="0000"/>
      </w:tblPr>
      <w:tblGrid>
        <w:gridCol w:w="2978"/>
        <w:gridCol w:w="6662"/>
      </w:tblGrid>
      <w:tr w:rsidTr="00C321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93430" w:rsidP="00E93430">
            <w:pPr>
              <w:pStyle w:val="List"/>
            </w:pPr>
            <w:r w:rsidRPr="00E9343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93430">
            <w:pPr>
              <w:pStyle w:val="List"/>
              <w:rPr>
                <w:lang w:val="en-NZ"/>
              </w:rPr>
            </w:pPr>
            <w:r w:rsidRPr="00E93430">
              <w:rPr>
                <w:rStyle w:val="SpecialBold"/>
              </w:rPr>
              <w:t>PERFORMANCE CRITERI</w:t>
            </w:r>
            <w:r w:rsidRPr="00E93430">
              <w:rPr>
                <w:rStyle w:val="SpecialBold"/>
              </w:rPr>
              <w:t>A</w:t>
            </w:r>
          </w:p>
        </w:tc>
      </w:tr>
      <w:tr w:rsidTr="00C321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3430">
            <w:pPr>
              <w:pStyle w:val="List"/>
              <w:rPr>
                <w:lang w:val="en-NZ"/>
              </w:rPr>
            </w:pPr>
            <w:r w:rsidRPr="00E93430">
              <w:rPr>
                <w:rStyle w:val="SpecialBold"/>
              </w:rPr>
              <w:t>1</w:t>
            </w:r>
            <w:r w:rsidRPr="00E93430">
              <w:tab/>
            </w:r>
            <w:r w:rsidRPr="00E93430">
              <w:rPr>
                <w:rStyle w:val="SpecialBold"/>
              </w:rPr>
              <w:t>Plan production of pallets</w:t>
            </w:r>
          </w:p>
        </w:tc>
        <w:tc>
          <w:tcPr>
            <w:tcW w:w="6662" w:type="dxa"/>
            <w:tcBorders>
              <w:top w:val="nil"/>
              <w:left w:val="nil"/>
              <w:bottom w:val="nil"/>
              <w:right w:val="nil"/>
            </w:tcBorders>
            <w:tcMar>
              <w:top w:w="0" w:type="dxa"/>
              <w:left w:w="62" w:type="dxa"/>
              <w:bottom w:w="0" w:type="dxa"/>
              <w:right w:w="62" w:type="dxa"/>
            </w:tcMar>
          </w:tcPr>
          <w:p w:rsidR="00000000" w:rsidRPr="00E93430" w:rsidP="00E93430">
            <w:pPr>
              <w:pStyle w:val="List"/>
            </w:pPr>
            <w:r w:rsidRPr="00E93430">
              <w:t>1.1</w:t>
            </w:r>
            <w:r w:rsidRPr="00E93430">
              <w:tab/>
              <w:t>Job requirements are identified from order form, workplace instructions and/or job specifications</w:t>
            </w:r>
          </w:p>
          <w:p w:rsidR="00000000" w:rsidRPr="00E93430" w:rsidP="00E93430">
            <w:pPr>
              <w:pStyle w:val="List"/>
            </w:pPr>
            <w:r w:rsidRPr="00E93430">
              <w:t>1.2</w:t>
            </w:r>
            <w:r w:rsidRPr="00E93430">
              <w:tab/>
              <w:t>Appropriate safety and shut-down procedures are followed</w:t>
            </w:r>
          </w:p>
          <w:p w:rsidR="00000000" w:rsidRPr="00E93430" w:rsidP="00E93430">
            <w:pPr>
              <w:pStyle w:val="List"/>
            </w:pPr>
            <w:r w:rsidRPr="00E93430">
              <w:t>1.3</w:t>
            </w:r>
            <w:r w:rsidRPr="00E93430">
              <w:tab/>
            </w:r>
            <w:r w:rsidRPr="00E93430">
              <w:t>Automated equipment is organised to produce the required pallets as per job specifications</w:t>
            </w:r>
          </w:p>
          <w:p w:rsidR="00000000" w:rsidP="00E93430">
            <w:pPr>
              <w:pStyle w:val="List"/>
              <w:rPr>
                <w:lang w:val="en-NZ"/>
              </w:rPr>
            </w:pPr>
            <w:r w:rsidRPr="00E93430">
              <w:t>1.4</w:t>
            </w:r>
            <w:r w:rsidRPr="00E93430">
              <w:tab/>
              <w:t>Communication with supervisor and other workers is maintained to ensure efficient work flow</w:t>
            </w:r>
          </w:p>
        </w:tc>
      </w:tr>
      <w:tr w:rsidTr="00C321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3430">
            <w:pPr>
              <w:pStyle w:val="List"/>
              <w:rPr>
                <w:lang w:val="en-NZ"/>
              </w:rPr>
            </w:pPr>
            <w:r w:rsidRPr="00E93430">
              <w:rPr>
                <w:rStyle w:val="SpecialBold"/>
              </w:rPr>
              <w:t>2</w:t>
            </w:r>
            <w:r w:rsidRPr="00E93430">
              <w:tab/>
            </w:r>
            <w:r w:rsidRPr="00E93430">
              <w:rPr>
                <w:rStyle w:val="SpecialBold"/>
              </w:rPr>
              <w:t>Set up pallet production</w:t>
            </w:r>
          </w:p>
        </w:tc>
        <w:tc>
          <w:tcPr>
            <w:tcW w:w="6662" w:type="dxa"/>
            <w:tcBorders>
              <w:top w:val="nil"/>
              <w:left w:val="nil"/>
              <w:bottom w:val="nil"/>
              <w:right w:val="nil"/>
            </w:tcBorders>
            <w:tcMar>
              <w:top w:w="0" w:type="dxa"/>
              <w:left w:w="62" w:type="dxa"/>
              <w:bottom w:w="0" w:type="dxa"/>
              <w:right w:w="62" w:type="dxa"/>
            </w:tcMar>
          </w:tcPr>
          <w:p w:rsidR="00000000" w:rsidRPr="00E93430" w:rsidP="00E93430">
            <w:pPr>
              <w:pStyle w:val="List"/>
            </w:pPr>
            <w:r w:rsidRPr="00E93430">
              <w:t>2.1</w:t>
            </w:r>
            <w:r w:rsidRPr="00E93430">
              <w:tab/>
              <w:t>Start-up checks are completed accordi</w:t>
            </w:r>
            <w:r w:rsidRPr="00E93430">
              <w:t>ng to workplace and manufacturers guidelines</w:t>
            </w:r>
          </w:p>
          <w:p w:rsidR="00000000" w:rsidRPr="00E93430" w:rsidP="00E93430">
            <w:pPr>
              <w:pStyle w:val="List"/>
            </w:pPr>
            <w:r w:rsidRPr="00E93430">
              <w:t>2.2</w:t>
            </w:r>
            <w:r w:rsidRPr="00E93430">
              <w:tab/>
              <w:t>Appropriate workplace occupational health and safety and other regulatory procedures are followed</w:t>
            </w:r>
          </w:p>
          <w:p w:rsidR="00000000" w:rsidP="00E93430">
            <w:pPr>
              <w:pStyle w:val="List"/>
              <w:rPr>
                <w:lang w:val="en-NZ"/>
              </w:rPr>
            </w:pPr>
            <w:r w:rsidRPr="00E93430">
              <w:t>2.3</w:t>
            </w:r>
            <w:r w:rsidRPr="00E93430">
              <w:tab/>
              <w:t>Bearers and boards are inspected for compliance with workplace quality standards</w:t>
            </w:r>
          </w:p>
        </w:tc>
      </w:tr>
      <w:tr w:rsidTr="00C321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3430">
            <w:pPr>
              <w:pStyle w:val="List"/>
              <w:rPr>
                <w:lang w:val="en-NZ"/>
              </w:rPr>
            </w:pPr>
            <w:r w:rsidRPr="00E93430">
              <w:rPr>
                <w:rStyle w:val="SpecialBold"/>
              </w:rPr>
              <w:t>3</w:t>
            </w:r>
            <w:r w:rsidRPr="00E93430">
              <w:tab/>
            </w:r>
            <w:r w:rsidRPr="00E93430">
              <w:rPr>
                <w:rStyle w:val="SpecialBold"/>
              </w:rPr>
              <w:t>Operate automated pal</w:t>
            </w:r>
            <w:r w:rsidRPr="00E93430">
              <w:rPr>
                <w:rStyle w:val="SpecialBold"/>
              </w:rPr>
              <w:t>let manufacturing equipment</w:t>
            </w:r>
          </w:p>
        </w:tc>
        <w:tc>
          <w:tcPr>
            <w:tcW w:w="6662" w:type="dxa"/>
            <w:tcBorders>
              <w:top w:val="nil"/>
              <w:left w:val="nil"/>
              <w:bottom w:val="nil"/>
              <w:right w:val="nil"/>
            </w:tcBorders>
            <w:tcMar>
              <w:top w:w="0" w:type="dxa"/>
              <w:left w:w="62" w:type="dxa"/>
              <w:bottom w:w="0" w:type="dxa"/>
              <w:right w:w="62" w:type="dxa"/>
            </w:tcMar>
          </w:tcPr>
          <w:p w:rsidR="00000000" w:rsidRPr="00E93430" w:rsidP="00E93430">
            <w:pPr>
              <w:pStyle w:val="List"/>
            </w:pPr>
            <w:r w:rsidRPr="00E93430">
              <w:t>3.1</w:t>
            </w:r>
            <w:r w:rsidRPr="00E93430">
              <w:tab/>
              <w:t>Bearers and boards are loaded into stack trays according to correct quantity/sequence</w:t>
            </w:r>
          </w:p>
          <w:p w:rsidR="00000000" w:rsidRPr="00E93430" w:rsidP="00E93430">
            <w:pPr>
              <w:pStyle w:val="List"/>
            </w:pPr>
            <w:r w:rsidRPr="00E93430">
              <w:t>3.2</w:t>
            </w:r>
            <w:r w:rsidRPr="00E93430">
              <w:tab/>
              <w:t>Feed systems are maintained and monitored for correct work flow</w:t>
            </w:r>
          </w:p>
          <w:p w:rsidR="00000000" w:rsidRPr="00E93430" w:rsidP="00E93430">
            <w:pPr>
              <w:pStyle w:val="List"/>
            </w:pPr>
            <w:r w:rsidRPr="00E93430">
              <w:t>3.3</w:t>
            </w:r>
            <w:r w:rsidRPr="00E93430">
              <w:tab/>
              <w:t>Machine componentry is monitored to ensure appropriate speed and o</w:t>
            </w:r>
            <w:r w:rsidRPr="00E93430">
              <w:t>peration</w:t>
            </w:r>
          </w:p>
          <w:p w:rsidR="00000000" w:rsidRPr="00E93430" w:rsidP="00E93430">
            <w:pPr>
              <w:pStyle w:val="List"/>
            </w:pPr>
            <w:r w:rsidRPr="00E93430">
              <w:t>3.4</w:t>
            </w:r>
            <w:r w:rsidRPr="00E93430">
              <w:tab/>
              <w:t>Faults/problems with materials or componentry are identified and appropriate action is undertaken in accordance with workplace procedures</w:t>
            </w:r>
          </w:p>
          <w:p w:rsidR="00000000" w:rsidP="00E93430">
            <w:pPr>
              <w:pStyle w:val="List"/>
              <w:rPr>
                <w:lang w:val="en-NZ"/>
              </w:rPr>
            </w:pPr>
            <w:r w:rsidRPr="00E93430">
              <w:t>3.5</w:t>
            </w:r>
            <w:r w:rsidRPr="00E93430">
              <w:tab/>
              <w:t>Pallet quality is checked prior to removal from stacker</w:t>
            </w:r>
          </w:p>
        </w:tc>
      </w:tr>
      <w:tr w:rsidTr="00C321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3430">
            <w:pPr>
              <w:pStyle w:val="List"/>
              <w:rPr>
                <w:lang w:val="en-NZ"/>
              </w:rPr>
            </w:pPr>
            <w:r w:rsidRPr="00E93430">
              <w:rPr>
                <w:rStyle w:val="SpecialBold"/>
              </w:rPr>
              <w:t>4</w:t>
            </w:r>
            <w:r w:rsidRPr="00E93430">
              <w:tab/>
            </w:r>
            <w:r w:rsidRPr="00E93430">
              <w:rPr>
                <w:rStyle w:val="SpecialBold"/>
              </w:rPr>
              <w:t>Complete operations</w:t>
            </w:r>
          </w:p>
        </w:tc>
        <w:tc>
          <w:tcPr>
            <w:tcW w:w="6662" w:type="dxa"/>
            <w:tcBorders>
              <w:top w:val="nil"/>
              <w:left w:val="nil"/>
              <w:bottom w:val="nil"/>
              <w:right w:val="nil"/>
            </w:tcBorders>
            <w:tcMar>
              <w:top w:w="0" w:type="dxa"/>
              <w:left w:w="62" w:type="dxa"/>
              <w:bottom w:w="0" w:type="dxa"/>
              <w:right w:w="62" w:type="dxa"/>
            </w:tcMar>
          </w:tcPr>
          <w:p w:rsidR="00000000" w:rsidRPr="00E93430" w:rsidP="00E93430">
            <w:pPr>
              <w:pStyle w:val="List"/>
            </w:pPr>
            <w:r w:rsidRPr="00E93430">
              <w:t>4.1</w:t>
            </w:r>
            <w:r w:rsidRPr="00E93430">
              <w:tab/>
            </w:r>
            <w:r w:rsidRPr="00E93430">
              <w:t>Machine shut-down is conducted according to workplace and manufacturers guidelines</w:t>
            </w:r>
          </w:p>
          <w:p w:rsidR="00000000" w:rsidRPr="00E93430" w:rsidP="00E93430">
            <w:pPr>
              <w:pStyle w:val="List"/>
            </w:pPr>
            <w:r w:rsidRPr="00E93430">
              <w:t>4.2</w:t>
            </w:r>
            <w:r w:rsidRPr="00E93430">
              <w:tab/>
              <w:t>Waste materials are directed for disposal or recovery</w:t>
            </w:r>
          </w:p>
          <w:p w:rsidR="00000000" w:rsidRPr="00E93430" w:rsidP="00E93430">
            <w:pPr>
              <w:pStyle w:val="List"/>
            </w:pPr>
            <w:r w:rsidRPr="00E93430">
              <w:t>4.3</w:t>
            </w:r>
            <w:r w:rsidRPr="00E93430">
              <w:tab/>
              <w:t>Production records are completed in accordance with workplace procedures</w:t>
            </w:r>
          </w:p>
          <w:p w:rsidR="00000000" w:rsidRPr="00E93430" w:rsidP="00E93430">
            <w:pPr>
              <w:pStyle w:val="List"/>
            </w:pPr>
            <w:r w:rsidRPr="00E93430">
              <w:t>4.4</w:t>
            </w:r>
            <w:r w:rsidRPr="00E93430">
              <w:tab/>
              <w:t>Maintenance program (where applica</w:t>
            </w:r>
            <w:r w:rsidRPr="00E93430">
              <w:t>ble) is completed and recorded</w:t>
            </w:r>
          </w:p>
        </w:tc>
      </w:tr>
    </w:tbl>
    <w:p w:rsidR="00C321A5" w:rsidP="00E93430">
      <w:pPr>
        <w:pStyle w:val="BodyText"/>
      </w:pPr>
    </w:p>
    <w:p w:rsidR="00C321A5" w:rsidP="00E93430">
      <w:pPr>
        <w:pStyle w:val="BodyText"/>
      </w:pPr>
    </w:p>
    <w:p w:rsidR="00000000" w:rsidRPr="00E93430" w:rsidP="00E93430">
      <w:pPr>
        <w:pStyle w:val="Heading1"/>
      </w:pPr>
      <w:bookmarkStart w:id="9" w:name="O_262868"/>
      <w:bookmarkEnd w:id="9"/>
      <w:r w:rsidRPr="00E93430">
        <w:t>Required Skills and Knowledge</w:t>
      </w:r>
    </w:p>
    <w:tbl>
      <w:tblPr>
        <w:tblW w:w="9640" w:type="dxa"/>
        <w:tblLayout w:type="fixed"/>
        <w:tblCellMar>
          <w:left w:w="62" w:type="dxa"/>
          <w:right w:w="62" w:type="dxa"/>
        </w:tblCellMar>
        <w:tblLook w:val="0000"/>
      </w:tblPr>
      <w:tblGrid>
        <w:gridCol w:w="9640"/>
      </w:tblGrid>
      <w:tr w:rsidTr="00C321A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REQUIRED KNOWLEDGE AND SKILLS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This describes the essential knowledge and skills and their level required for this unit.</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Required knowledge</w:t>
            </w:r>
            <w:r w:rsidRPr="00E93430">
              <w:t>:</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Regulations relevant to the manufacture of pallets using automated methods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Relevant OH&amp;S and environmental protection procedures and guidelines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Workplace procedures and policies for the manufacture of pallets using automated methods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Focus of operation of work systems, equipment, management and site operating systems for the manufacture of pallets using automated methods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Problems that may occur when manufacturing pallets using automated methods and appropriate action that can be take</w:t>
            </w:r>
            <w:r w:rsidRPr="00E93430">
              <w:t>n to resolve the problems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Documentation and record requirements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Equipment used during the manufacture of pallets using automated methods and the precautions and procedures that should be followed in its use</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Housekeeping standards and procedures requi</w:t>
            </w:r>
            <w:r w:rsidRPr="00E93430">
              <w:t>red in the workplace</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Site layout and obstacles</w:t>
            </w:r>
          </w:p>
        </w:tc>
      </w:tr>
    </w:tbl>
    <w:p w:rsidR="00000000" w:rsidRPr="00E93430" w:rsidP="00E93430">
      <w:pPr>
        <w:pStyle w:val="BodyText"/>
      </w:pPr>
    </w:p>
    <w:tbl>
      <w:tblPr>
        <w:tblW w:w="9640" w:type="dxa"/>
        <w:tblLayout w:type="fixed"/>
        <w:tblCellMar>
          <w:left w:w="62" w:type="dxa"/>
          <w:right w:w="62" w:type="dxa"/>
        </w:tblCellMar>
        <w:tblLook w:val="0000"/>
      </w:tblPr>
      <w:tblGrid>
        <w:gridCol w:w="9640"/>
      </w:tblGrid>
      <w:tr w:rsidTr="00C321A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Required skills</w:t>
            </w:r>
            <w:r w:rsidRPr="00E93430">
              <w:t>:</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Communicate effectively with others when manufacturing pallets using automated methods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 xml:space="preserve">Read and interpret instructions, procedures, information and labels relevant to </w:t>
            </w:r>
            <w:r w:rsidRPr="00E93430">
              <w:t>the manufacture of pallets using automated methods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Interpret and follow operational instructions and prioritise work</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Complete documentation related to the manufacture of pallets using automated methods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Operate electronic communication equipment to re</w:t>
            </w:r>
            <w:r w:rsidRPr="00E93430">
              <w:t>quired protocol</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Work collaboratively with others when manufacturing pallets using automated methods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Adapt appropriately to cultural differences in the workplace, including modes of behaviour and interactions with others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Promptly report and/or rectify any identified problems, faults or malfunctions that may occur when manufacturing pallets using automated methods in accordance with regulatory requirements and workplace procedures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 xml:space="preserve">Apply precautions and required action to </w:t>
            </w:r>
            <w:r w:rsidRPr="00E93430">
              <w:t>minimise, control or eliminate hazards that may exist during work activities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Plan own work including predicting consequences and identifying improvements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Monitor work activities in terms of planned schedule</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Modify activities depending on differing op</w:t>
            </w:r>
            <w:r w:rsidRPr="00E93430">
              <w:t>erational contingencies, risk situations and environments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Work systematically with required attention to detail without injury to self or others, or damage to goods or equipment</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Maintain automated pallet manufacturing machinery</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Carry out visual inspection of board quality to Australian Standards AS 2858 and AS 2082</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Identify, select and efficiently and effectively use relevant materials and equipment when manufacturing pallets using automated methods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Adapt to differences in ma</w:t>
            </w:r>
            <w:r w:rsidRPr="00E93430">
              <w:t>terials and equipment in accordance with standard operating procedures</w:t>
            </w:r>
          </w:p>
        </w:tc>
      </w:tr>
      <w:tr w:rsidTr="00C321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Select and use required personal protective equipment conforming to industry and OH&amp;S standards</w:t>
            </w:r>
          </w:p>
        </w:tc>
      </w:tr>
    </w:tbl>
    <w:p w:rsidR="00C321A5" w:rsidP="00E93430">
      <w:pPr>
        <w:pStyle w:val="BodyText"/>
      </w:pPr>
    </w:p>
    <w:p w:rsidR="00C321A5" w:rsidP="00E93430">
      <w:pPr>
        <w:pStyle w:val="BodyText"/>
      </w:pPr>
    </w:p>
    <w:p w:rsidR="00000000" w:rsidRPr="00E93430" w:rsidP="00E93430">
      <w:pPr>
        <w:pStyle w:val="Heading1"/>
      </w:pPr>
      <w:bookmarkStart w:id="10" w:name="O_247061"/>
      <w:bookmarkEnd w:id="10"/>
      <w:r w:rsidRPr="00E93430">
        <w:t>Evidence Guide</w:t>
      </w:r>
    </w:p>
    <w:tbl>
      <w:tblPr>
        <w:tblW w:w="9499" w:type="dxa"/>
        <w:tblLayout w:type="fixed"/>
        <w:tblCellMar>
          <w:left w:w="62" w:type="dxa"/>
          <w:right w:w="62" w:type="dxa"/>
        </w:tblCellMar>
        <w:tblLook w:val="0000"/>
      </w:tblPr>
      <w:tblGrid>
        <w:gridCol w:w="3524"/>
        <w:gridCol w:w="5975"/>
      </w:tblGrid>
      <w:tr w:rsidTr="00C321A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EVIDENCE GUIDE</w:t>
            </w:r>
          </w:p>
        </w:tc>
      </w:tr>
      <w:tr w:rsidTr="00C321A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The evidence guide provides advice on assessment and must be read in conjunction with the performance criteria, required knowledge and skills, the range statement and the assessment guidelines for this Training Package.</w:t>
            </w:r>
          </w:p>
        </w:tc>
      </w:tr>
      <w:tr w:rsidTr="00C321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Critical aspects for assessment an</w:t>
            </w:r>
            <w:r w:rsidRPr="00E9343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The evidence required to demonstrate competency in this unit must be relevant to and satisfy all of the requirements of the elements and performance criteria of this unit and include demonstration</w:t>
            </w:r>
            <w:r w:rsidRPr="00E93430">
              <w:t xml:space="preserve"> of applying:</w:t>
            </w:r>
          </w:p>
          <w:p w:rsidR="00000000" w:rsidRPr="00E93430" w:rsidP="00E93430">
            <w:pPr>
              <w:pStyle w:val="ListBullet2"/>
            </w:pPr>
            <w:r w:rsidRPr="00E93430">
              <w:t>the underpinning knowledge and skills</w:t>
            </w:r>
          </w:p>
          <w:p w:rsidR="00000000" w:rsidRPr="00E93430" w:rsidP="00E93430">
            <w:pPr>
              <w:pStyle w:val="ListBullet2"/>
            </w:pPr>
            <w:r w:rsidRPr="00E93430">
              <w:t>relevant legislation and workplace procedures</w:t>
            </w:r>
          </w:p>
          <w:p w:rsidR="00000000" w:rsidP="00E93430">
            <w:pPr>
              <w:pStyle w:val="ListBullet2"/>
              <w:rPr>
                <w:lang w:val="en-NZ"/>
              </w:rPr>
            </w:pPr>
            <w:r w:rsidRPr="00E93430">
              <w:t>other relevant aspects of the range statement</w:t>
            </w:r>
          </w:p>
        </w:tc>
      </w:tr>
      <w:tr w:rsidTr="00C321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Performance is demonstrated consistently over a period of time and in a suitable range of contexts</w:t>
            </w:r>
          </w:p>
          <w:p w:rsidR="00000000" w:rsidRPr="00E93430" w:rsidP="00E93430">
            <w:pPr>
              <w:pStyle w:val="ListBullet"/>
            </w:pPr>
            <w:r w:rsidRPr="00E93430">
              <w:t>Resources for assessment include:</w:t>
            </w:r>
          </w:p>
          <w:p w:rsidR="00000000" w:rsidRPr="00E93430" w:rsidP="00E93430">
            <w:pPr>
              <w:pStyle w:val="ListBullet2"/>
            </w:pPr>
            <w:r w:rsidRPr="00E93430">
              <w:t>a range of relevant exercises, case studies and/or other simulated practical and knowledge assessment, and/or</w:t>
            </w:r>
          </w:p>
          <w:p w:rsidR="00000000" w:rsidRPr="00E93430" w:rsidP="00E93430">
            <w:pPr>
              <w:pStyle w:val="ListBullet2"/>
            </w:pPr>
            <w:r w:rsidRPr="00E93430">
              <w:t>access to an appropriate range of relevant operational situations in the workplace</w:t>
            </w:r>
          </w:p>
          <w:p w:rsidR="00000000" w:rsidRPr="00E93430" w:rsidP="00E93430">
            <w:pPr>
              <w:pStyle w:val="ListBullet"/>
            </w:pPr>
            <w:r w:rsidRPr="00E93430">
              <w:t>In both real and simulated environments, access is required to:</w:t>
            </w:r>
          </w:p>
          <w:p w:rsidR="00000000" w:rsidRPr="00E93430" w:rsidP="00E93430">
            <w:pPr>
              <w:pStyle w:val="ListBullet2"/>
            </w:pPr>
            <w:r w:rsidRPr="00E93430">
              <w:t>relevant and appropriate materials and equipment, and</w:t>
            </w:r>
          </w:p>
          <w:p w:rsidR="00000000" w:rsidP="00E93430">
            <w:pPr>
              <w:pStyle w:val="ListBullet2"/>
              <w:rPr>
                <w:lang w:val="en-NZ"/>
              </w:rPr>
            </w:pPr>
            <w:r w:rsidRPr="00E93430">
              <w:t>applicable documentation including workplace procedur</w:t>
            </w:r>
            <w:r w:rsidRPr="00E93430">
              <w:t>es, regulations, codes of practice and operation manuals</w:t>
            </w:r>
          </w:p>
        </w:tc>
      </w:tr>
      <w:tr w:rsidTr="00C321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Assessment of this unit must be undertaken by a registered training organisation</w:t>
            </w:r>
          </w:p>
          <w:p w:rsidR="00000000" w:rsidRPr="00E93430" w:rsidP="00E93430">
            <w:pPr>
              <w:pStyle w:val="ListBullet"/>
            </w:pPr>
            <w:r w:rsidRPr="00E93430">
              <w:t>As a minimum, assessment of knowledge must be conducted through appropriate written/oral tests</w:t>
            </w:r>
          </w:p>
          <w:p w:rsidR="00000000" w:rsidRPr="00E93430" w:rsidP="00E93430">
            <w:pPr>
              <w:pStyle w:val="ListBullet"/>
            </w:pPr>
            <w:r w:rsidRPr="00E93430">
              <w:t>Practical assessment must occur:</w:t>
            </w:r>
          </w:p>
          <w:p w:rsidR="00000000" w:rsidRPr="00E93430" w:rsidP="00E93430">
            <w:pPr>
              <w:pStyle w:val="ListBullet2"/>
            </w:pPr>
            <w:r w:rsidRPr="00E93430">
              <w:t>through activities in an appropriately simulated environment at the registered training organisation, and/or</w:t>
            </w:r>
          </w:p>
          <w:p w:rsidR="00000000" w:rsidRPr="00E93430" w:rsidP="00E93430">
            <w:pPr>
              <w:pStyle w:val="ListBullet2"/>
            </w:pPr>
            <w:r w:rsidRPr="00E93430">
              <w:t>in an appropriate range of situations in the workplace</w:t>
            </w:r>
          </w:p>
        </w:tc>
      </w:tr>
    </w:tbl>
    <w:p w:rsidR="00C321A5" w:rsidP="00E93430">
      <w:pPr>
        <w:pStyle w:val="BodyText"/>
      </w:pPr>
    </w:p>
    <w:p w:rsidR="00C321A5" w:rsidP="00E93430">
      <w:pPr>
        <w:pStyle w:val="BodyText"/>
      </w:pPr>
    </w:p>
    <w:p w:rsidR="00000000" w:rsidRPr="00E93430" w:rsidP="00E93430">
      <w:pPr>
        <w:pStyle w:val="Heading1"/>
      </w:pPr>
      <w:bookmarkStart w:id="11" w:name="O_255044"/>
      <w:bookmarkEnd w:id="11"/>
      <w:r w:rsidRPr="00E93430">
        <w:t>Range Statement</w:t>
      </w:r>
    </w:p>
    <w:tbl>
      <w:tblPr>
        <w:tblW w:w="9640" w:type="dxa"/>
        <w:tblLayout w:type="fixed"/>
        <w:tblCellMar>
          <w:left w:w="62" w:type="dxa"/>
          <w:right w:w="62" w:type="dxa"/>
        </w:tblCellMar>
        <w:tblLook w:val="0000"/>
      </w:tblPr>
      <w:tblGrid>
        <w:gridCol w:w="3486"/>
        <w:gridCol w:w="6154"/>
      </w:tblGrid>
      <w:tr w:rsidTr="00C321A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RANGE STATEMENT</w:t>
            </w:r>
            <w:r w:rsidRPr="00E93430">
              <w:t xml:space="preserve"> </w:t>
            </w:r>
          </w:p>
        </w:tc>
      </w:tr>
      <w:tr w:rsidTr="00C321A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The range statement relates to the unit of competency as a whole. It allows for different work environments and situations that may affect performance.</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Work may be conducted:</w:t>
            </w:r>
          </w:p>
        </w:tc>
        <w:tc>
          <w:tcPr>
            <w:tcW w:w="6154"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in a range of work environments by day or night</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Customers may be:</w:t>
            </w:r>
          </w:p>
        </w:tc>
        <w:tc>
          <w:tcPr>
            <w:tcW w:w="6154"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internal or external</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Workplaces may comprise:</w:t>
            </w:r>
          </w:p>
        </w:tc>
        <w:tc>
          <w:tcPr>
            <w:tcW w:w="6154"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large, medium or small worksites</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Workplace environment may include:</w:t>
            </w:r>
          </w:p>
        </w:tc>
        <w:tc>
          <w:tcPr>
            <w:tcW w:w="6154"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movement of equipment, goods, products, materials and vehicular traffic</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The automated production process is conducted:</w:t>
            </w:r>
          </w:p>
        </w:tc>
        <w:tc>
          <w:tcPr>
            <w:tcW w:w="6154"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as part of manufacture/repair activities with the operator using discretion and judgement within established specifications</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Timber may be:</w:t>
            </w:r>
          </w:p>
        </w:tc>
        <w:tc>
          <w:tcPr>
            <w:tcW w:w="6154"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hardwood or softwood</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Major components of pallet machine may include:</w:t>
            </w:r>
          </w:p>
        </w:tc>
        <w:tc>
          <w:tcPr>
            <w:tcW w:w="6154"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control panel</w:t>
            </w:r>
          </w:p>
          <w:p w:rsidR="00000000" w:rsidRPr="00E93430" w:rsidP="00E93430">
            <w:pPr>
              <w:pStyle w:val="ListBullet"/>
            </w:pPr>
            <w:r w:rsidRPr="00E93430">
              <w:t>boards</w:t>
            </w:r>
          </w:p>
          <w:p w:rsidR="00000000" w:rsidRPr="00E93430" w:rsidP="00E93430">
            <w:pPr>
              <w:pStyle w:val="ListBullet"/>
            </w:pPr>
            <w:r w:rsidRPr="00E93430">
              <w:t>stackers</w:t>
            </w:r>
          </w:p>
          <w:p w:rsidR="00000000" w:rsidRPr="00E93430" w:rsidP="00E93430">
            <w:pPr>
              <w:pStyle w:val="ListBullet"/>
            </w:pPr>
            <w:r w:rsidRPr="00E93430">
              <w:t>hoppers</w:t>
            </w:r>
          </w:p>
          <w:p w:rsidR="00000000" w:rsidRPr="00E93430" w:rsidP="00E93430">
            <w:pPr>
              <w:pStyle w:val="ListBullet"/>
            </w:pPr>
            <w:r w:rsidRPr="00E93430">
              <w:t>convey</w:t>
            </w:r>
            <w:r w:rsidRPr="00E93430">
              <w:t>ors</w:t>
            </w:r>
          </w:p>
          <w:p w:rsidR="00000000" w:rsidRPr="00E93430" w:rsidP="00E93430">
            <w:pPr>
              <w:pStyle w:val="ListBullet"/>
            </w:pPr>
            <w:r w:rsidRPr="00E93430">
              <w:t>nail bowls</w:t>
            </w:r>
          </w:p>
          <w:p w:rsidR="00000000" w:rsidRPr="00E93430" w:rsidP="00E93430">
            <w:pPr>
              <w:pStyle w:val="ListBullet"/>
            </w:pPr>
            <w:r w:rsidRPr="00E93430">
              <w:t>nail chucks</w:t>
            </w:r>
          </w:p>
          <w:p w:rsidR="00000000" w:rsidRPr="00E93430" w:rsidP="00E93430">
            <w:pPr>
              <w:pStyle w:val="ListBullet"/>
            </w:pPr>
            <w:r w:rsidRPr="00E93430">
              <w:t>cams</w:t>
            </w:r>
          </w:p>
          <w:p w:rsidR="00000000" w:rsidP="00E93430">
            <w:pPr>
              <w:pStyle w:val="ListBullet"/>
              <w:rPr>
                <w:lang w:val="en-NZ"/>
              </w:rPr>
            </w:pPr>
            <w:r w:rsidRPr="00E93430">
              <w:t>control switches</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Visual assessment may cover the requirements of Australian Standards AS 2858 or AS 2082 and specifically includes:</w:t>
            </w:r>
          </w:p>
        </w:tc>
        <w:tc>
          <w:tcPr>
            <w:tcW w:w="6154"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timber types and species</w:t>
            </w:r>
          </w:p>
          <w:p w:rsidR="00000000" w:rsidRPr="00E93430" w:rsidP="00E93430">
            <w:pPr>
              <w:pStyle w:val="ListBullet"/>
            </w:pPr>
            <w:r w:rsidRPr="00E93430">
              <w:t>timber characteristics</w:t>
            </w:r>
          </w:p>
          <w:p w:rsidR="00000000" w:rsidP="00E93430">
            <w:pPr>
              <w:pStyle w:val="ListBullet"/>
              <w:rPr>
                <w:lang w:val="en-NZ"/>
              </w:rPr>
            </w:pPr>
            <w:r w:rsidRPr="00E93430">
              <w:t>end condition of the timber</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OH&amp;S requirements include:</w:t>
            </w:r>
          </w:p>
        </w:tc>
        <w:tc>
          <w:tcPr>
            <w:tcW w:w="6154" w:type="dxa"/>
            <w:tcBorders>
              <w:top w:val="nil"/>
              <w:left w:val="nil"/>
              <w:bottom w:val="nil"/>
              <w:right w:val="nil"/>
            </w:tcBorders>
            <w:tcMar>
              <w:top w:w="0" w:type="dxa"/>
              <w:left w:w="62" w:type="dxa"/>
              <w:bottom w:w="0" w:type="dxa"/>
              <w:right w:w="62" w:type="dxa"/>
            </w:tcMar>
          </w:tcPr>
          <w:p w:rsidR="00000000" w:rsidP="00E93430">
            <w:pPr>
              <w:pStyle w:val="ListBullet"/>
              <w:rPr>
                <w:lang w:val="en-NZ"/>
              </w:rPr>
            </w:pPr>
            <w:r w:rsidRPr="00E93430">
              <w:t>manual handling, protective clothing, elimination/control of hazards, machine isolation and machine guarding</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chemicals</w:t>
            </w:r>
          </w:p>
          <w:p w:rsidR="00000000" w:rsidRPr="00E93430" w:rsidP="00E93430">
            <w:pPr>
              <w:pStyle w:val="ListBullet"/>
            </w:pPr>
            <w:r w:rsidRPr="00E93430">
              <w:t>dangerous or hazardous substances</w:t>
            </w:r>
          </w:p>
          <w:p w:rsidR="00000000" w:rsidRPr="00E93430" w:rsidP="00E93430">
            <w:pPr>
              <w:pStyle w:val="ListBullet"/>
            </w:pPr>
            <w:r w:rsidRPr="00E93430">
              <w:t>stationary and moving equipment, parts and materials</w:t>
            </w:r>
          </w:p>
          <w:p w:rsidR="00000000" w:rsidRPr="00E93430" w:rsidP="00E93430">
            <w:pPr>
              <w:pStyle w:val="ListBullet"/>
            </w:pPr>
            <w:r w:rsidRPr="00E93430">
              <w:t>noise, light, energy sources</w:t>
            </w:r>
          </w:p>
          <w:p w:rsidR="00000000" w:rsidRPr="00E93430" w:rsidP="00E93430">
            <w:pPr>
              <w:pStyle w:val="ListBullet"/>
            </w:pPr>
            <w:r w:rsidRPr="00E93430">
              <w:t>electrical equipment</w:t>
            </w:r>
          </w:p>
          <w:p w:rsidR="00000000" w:rsidRPr="00E93430" w:rsidP="00E93430">
            <w:pPr>
              <w:pStyle w:val="ListBullet"/>
            </w:pPr>
            <w:r w:rsidRPr="00E93430">
              <w:t>humidity, air temperature, radiant heat</w:t>
            </w:r>
          </w:p>
          <w:p w:rsidR="00000000" w:rsidRPr="00E93430" w:rsidP="00E93430">
            <w:pPr>
              <w:pStyle w:val="ListBullet"/>
            </w:pPr>
            <w:r w:rsidRPr="00E93430">
              <w:t>debris on floor</w:t>
            </w:r>
          </w:p>
          <w:p w:rsidR="00000000" w:rsidRPr="00E93430" w:rsidP="00E93430">
            <w:pPr>
              <w:pStyle w:val="ListBullet"/>
            </w:pPr>
            <w:r w:rsidRPr="00E93430">
              <w:t>faulty racking</w:t>
            </w:r>
          </w:p>
          <w:p w:rsidR="00000000" w:rsidRPr="00E93430" w:rsidP="00E93430">
            <w:pPr>
              <w:pStyle w:val="ListBullet"/>
            </w:pPr>
            <w:r w:rsidRPr="00E93430">
              <w:t>poorly stacked materials or finished pallets</w:t>
            </w:r>
          </w:p>
          <w:p w:rsidR="00000000" w:rsidP="00E93430">
            <w:pPr>
              <w:pStyle w:val="ListBullet"/>
              <w:rPr>
                <w:lang w:val="en-NZ"/>
              </w:rPr>
            </w:pPr>
            <w:r w:rsidRPr="00E93430">
              <w:t>faulty equipment</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Personal protective</w:t>
            </w:r>
            <w:r w:rsidRPr="00E93430">
              <w:t xml:space="preserve"> equipment may include:</w:t>
            </w:r>
          </w:p>
        </w:tc>
        <w:tc>
          <w:tcPr>
            <w:tcW w:w="6154"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gloves</w:t>
            </w:r>
          </w:p>
          <w:p w:rsidR="00000000" w:rsidRPr="00E93430" w:rsidP="00E93430">
            <w:pPr>
              <w:pStyle w:val="ListBullet"/>
            </w:pPr>
            <w:r w:rsidRPr="00E93430">
              <w:t>safety headwear and footwear</w:t>
            </w:r>
          </w:p>
          <w:p w:rsidR="00000000" w:rsidRPr="00E93430" w:rsidP="00E93430">
            <w:pPr>
              <w:pStyle w:val="ListBullet"/>
            </w:pPr>
            <w:r w:rsidRPr="00E93430">
              <w:t>safety glasses</w:t>
            </w:r>
          </w:p>
          <w:p w:rsidR="00000000" w:rsidRPr="00E93430" w:rsidP="00E93430">
            <w:pPr>
              <w:pStyle w:val="ListBullet"/>
            </w:pPr>
            <w:r w:rsidRPr="00E93430">
              <w:t>two-way radios</w:t>
            </w:r>
          </w:p>
          <w:p w:rsidR="00000000" w:rsidP="00E93430">
            <w:pPr>
              <w:pStyle w:val="ListBullet"/>
              <w:rPr>
                <w:lang w:val="en-NZ"/>
              </w:rPr>
            </w:pPr>
            <w:r w:rsidRPr="00E93430">
              <w:t>high visibility clothing</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workplace personnel</w:t>
            </w:r>
          </w:p>
          <w:p w:rsidR="00000000" w:rsidRPr="00E93430" w:rsidP="00E93430">
            <w:pPr>
              <w:pStyle w:val="ListBullet"/>
            </w:pPr>
            <w:r w:rsidRPr="00E93430">
              <w:t>supervisors and managers</w:t>
            </w:r>
          </w:p>
          <w:p w:rsidR="00000000" w:rsidRPr="00E93430" w:rsidP="00E93430">
            <w:pPr>
              <w:pStyle w:val="ListBullet"/>
            </w:pPr>
            <w:r w:rsidRPr="00E93430">
              <w:t>customers/clients</w:t>
            </w:r>
          </w:p>
          <w:p w:rsidR="00000000" w:rsidRPr="00E93430" w:rsidP="00E93430">
            <w:pPr>
              <w:pStyle w:val="ListBullet"/>
            </w:pPr>
            <w:r w:rsidRPr="00E93430">
              <w:t>suppliers</w:t>
            </w:r>
          </w:p>
          <w:p w:rsidR="00000000" w:rsidRPr="00E93430" w:rsidP="00E93430">
            <w:pPr>
              <w:pStyle w:val="ListBullet"/>
            </w:pPr>
            <w:r w:rsidRPr="00E93430">
              <w:t>contractors</w:t>
            </w:r>
          </w:p>
          <w:p w:rsidR="00000000" w:rsidRPr="00E93430" w:rsidP="00E93430">
            <w:pPr>
              <w:pStyle w:val="ListBullet"/>
            </w:pPr>
            <w:r w:rsidRPr="00E93430">
              <w:t>union representatives</w:t>
            </w:r>
          </w:p>
          <w:p w:rsidR="00000000" w:rsidRPr="00E93430" w:rsidP="00E93430">
            <w:pPr>
              <w:pStyle w:val="ListBullet"/>
            </w:pPr>
            <w:r w:rsidRPr="00E93430">
              <w:t>industrial relations and OH&amp;S specialists</w:t>
            </w:r>
          </w:p>
          <w:p w:rsidR="00000000" w:rsidP="00E93430">
            <w:pPr>
              <w:pStyle w:val="ListBullet"/>
              <w:rPr>
                <w:lang w:val="en-NZ"/>
              </w:rPr>
            </w:pPr>
            <w:r w:rsidRPr="00E93430">
              <w:t>other professional or technical staff</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phone</w:t>
            </w:r>
          </w:p>
          <w:p w:rsidR="00000000" w:rsidRPr="00E93430" w:rsidP="00E93430">
            <w:pPr>
              <w:pStyle w:val="ListBullet"/>
            </w:pPr>
            <w:r w:rsidRPr="00E93430">
              <w:t>fax</w:t>
            </w:r>
          </w:p>
          <w:p w:rsidR="00000000" w:rsidRPr="00E93430" w:rsidP="00E93430">
            <w:pPr>
              <w:pStyle w:val="ListBullet"/>
            </w:pPr>
            <w:r w:rsidRPr="00E93430">
              <w:t>email</w:t>
            </w:r>
          </w:p>
          <w:p w:rsidR="00000000" w:rsidRPr="00E93430" w:rsidP="00E93430">
            <w:pPr>
              <w:pStyle w:val="ListBullet"/>
            </w:pPr>
            <w:r w:rsidRPr="00E93430">
              <w:t>internet</w:t>
            </w:r>
          </w:p>
          <w:p w:rsidR="00000000" w:rsidRPr="00E93430" w:rsidP="00E93430">
            <w:pPr>
              <w:pStyle w:val="ListBullet"/>
            </w:pPr>
            <w:r w:rsidRPr="00E93430">
              <w:t>barcode readers</w:t>
            </w:r>
          </w:p>
          <w:p w:rsidR="00000000" w:rsidP="00E93430">
            <w:pPr>
              <w:pStyle w:val="ListBullet"/>
              <w:rPr>
                <w:lang w:val="en-NZ"/>
              </w:rPr>
            </w:pPr>
            <w:r w:rsidRPr="00E93430">
              <w:t>oral, aural or signed communications</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company procedures</w:t>
            </w:r>
          </w:p>
          <w:p w:rsidR="00000000" w:rsidRPr="00E93430" w:rsidP="00E93430">
            <w:pPr>
              <w:pStyle w:val="ListBullet"/>
            </w:pPr>
            <w:r w:rsidRPr="00E93430">
              <w:t>enterprise procedures</w:t>
            </w:r>
          </w:p>
          <w:p w:rsidR="00000000" w:rsidRPr="00E93430" w:rsidP="00E93430">
            <w:pPr>
              <w:pStyle w:val="ListBullet"/>
            </w:pPr>
            <w:r w:rsidRPr="00E93430">
              <w:t>organisational procedures</w:t>
            </w:r>
          </w:p>
          <w:p w:rsidR="00000000" w:rsidP="00E93430">
            <w:pPr>
              <w:pStyle w:val="ListBullet"/>
              <w:rPr>
                <w:lang w:val="en-NZ"/>
              </w:rPr>
            </w:pPr>
            <w:r w:rsidRPr="00E93430">
              <w:t>established or standard procedures</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jo</w:t>
            </w:r>
            <w:r w:rsidRPr="00E93430">
              <w:t>b specifications and workplace operating procedures</w:t>
            </w:r>
          </w:p>
          <w:p w:rsidR="00000000" w:rsidRPr="00E93430" w:rsidP="00E93430">
            <w:pPr>
              <w:pStyle w:val="ListBullet"/>
            </w:pPr>
            <w:r w:rsidRPr="00E93430">
              <w:t>relevant Australian or international standards</w:t>
            </w:r>
          </w:p>
          <w:p w:rsidR="00000000" w:rsidRPr="00E93430" w:rsidP="00E93430">
            <w:pPr>
              <w:pStyle w:val="ListBullet"/>
            </w:pPr>
            <w:r w:rsidRPr="00E93430">
              <w:t>manufacturers specifications for equipment/tools</w:t>
            </w:r>
          </w:p>
          <w:p w:rsidR="00000000" w:rsidRPr="00E93430" w:rsidP="00E93430">
            <w:pPr>
              <w:pStyle w:val="ListBullet"/>
            </w:pPr>
            <w:r w:rsidRPr="00E93430">
              <w:t>supplier and/or client instructions</w:t>
            </w:r>
          </w:p>
          <w:p w:rsidR="00000000" w:rsidRPr="00E93430" w:rsidP="00E93430">
            <w:pPr>
              <w:pStyle w:val="ListBullet"/>
            </w:pPr>
            <w:r w:rsidRPr="00E93430">
              <w:t>quality assurance standards for pallet manufacture</w:t>
            </w:r>
          </w:p>
          <w:p w:rsidR="00000000" w:rsidRPr="00E93430" w:rsidP="00E93430">
            <w:pPr>
              <w:pStyle w:val="ListBullet"/>
            </w:pPr>
            <w:r w:rsidRPr="00E93430">
              <w:t>material safety data sheets (where applicable)</w:t>
            </w:r>
          </w:p>
          <w:p w:rsidR="00000000" w:rsidRPr="00E93430" w:rsidP="00E93430">
            <w:pPr>
              <w:pStyle w:val="ListBullet"/>
            </w:pPr>
            <w:r w:rsidRPr="00E93430">
              <w:t>codes of practice including the National Standards for Manual Handling and the Industry Safety Code</w:t>
            </w:r>
          </w:p>
          <w:p w:rsidR="00000000" w:rsidRPr="00E93430" w:rsidP="00E93430">
            <w:pPr>
              <w:pStyle w:val="ListBullet"/>
            </w:pPr>
            <w:r w:rsidRPr="00E93430">
              <w:t>relevant regulations including the ADG Code</w:t>
            </w:r>
          </w:p>
          <w:p w:rsidR="00000000" w:rsidRPr="00E93430" w:rsidP="00E93430">
            <w:pPr>
              <w:pStyle w:val="ListBullet"/>
            </w:pPr>
            <w:r w:rsidRPr="00E93430">
              <w:t>award, enterprise bargaining agreement, other industrial arrangem</w:t>
            </w:r>
            <w:r w:rsidRPr="00E93430">
              <w:t>ents</w:t>
            </w:r>
          </w:p>
          <w:p w:rsidR="00000000" w:rsidRPr="00E93430" w:rsidP="00E93430">
            <w:pPr>
              <w:pStyle w:val="ListBullet"/>
            </w:pPr>
            <w:r w:rsidRPr="00E93430">
              <w:t>standards and certification requirements</w:t>
            </w:r>
          </w:p>
          <w:p w:rsidR="00000000" w:rsidP="00E93430">
            <w:pPr>
              <w:pStyle w:val="ListBullet"/>
              <w:rPr>
                <w:lang w:val="en-NZ"/>
              </w:rPr>
            </w:pPr>
            <w:r w:rsidRPr="00E93430">
              <w:t>emergency procedures</w:t>
            </w:r>
          </w:p>
        </w:tc>
      </w:tr>
      <w:tr w:rsidTr="00C321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93430" w:rsidP="00E93430">
            <w:pPr>
              <w:pStyle w:val="ListBullet"/>
            </w:pPr>
            <w:r w:rsidRPr="00E93430">
              <w:t>relevant codes and regulations pertaining to pallet manufacture</w:t>
            </w:r>
          </w:p>
          <w:p w:rsidR="00000000" w:rsidRPr="00E93430" w:rsidP="00E93430">
            <w:pPr>
              <w:pStyle w:val="ListBullet"/>
            </w:pPr>
            <w:r w:rsidRPr="00E93430">
              <w:t>Australian Standards AS 2858 and AS 2082</w:t>
            </w:r>
          </w:p>
          <w:p w:rsidR="00000000" w:rsidRPr="00E93430" w:rsidP="00E93430">
            <w:pPr>
              <w:pStyle w:val="ListBullet"/>
            </w:pPr>
            <w:r w:rsidRPr="00E93430">
              <w:t xml:space="preserve">relevant state/territory OH&amp;S </w:t>
            </w:r>
            <w:r w:rsidRPr="00E93430">
              <w:t>legislation</w:t>
            </w:r>
          </w:p>
          <w:p w:rsidR="00000000" w:rsidRPr="00E93430" w:rsidP="00E93430">
            <w:pPr>
              <w:pStyle w:val="ListBullet"/>
            </w:pPr>
            <w:r w:rsidRPr="00E93430">
              <w:t>relevant state/territory environmental protection legislation</w:t>
            </w:r>
          </w:p>
          <w:p w:rsidR="00000000" w:rsidRPr="00E93430" w:rsidP="00E93430">
            <w:pPr>
              <w:pStyle w:val="ListBullet"/>
            </w:pPr>
            <w:r w:rsidRPr="00E93430">
              <w:t>licence, patent or copyright arrangements</w:t>
            </w:r>
          </w:p>
          <w:p w:rsidR="00000000" w:rsidRPr="00E93430" w:rsidP="00E93430">
            <w:pPr>
              <w:pStyle w:val="ListBullet"/>
            </w:pPr>
            <w:r w:rsidRPr="00E93430">
              <w:t>ADG Code and regulations</w:t>
            </w:r>
          </w:p>
          <w:p w:rsidR="00000000" w:rsidRPr="00E93430" w:rsidP="00E93430">
            <w:pPr>
              <w:pStyle w:val="ListBullet"/>
            </w:pPr>
            <w:r w:rsidRPr="00E93430">
              <w:t>workplace relations regulations including equal opportunity, equal employment opportunity</w:t>
            </w:r>
            <w:r w:rsidRPr="00E93430">
              <w:t xml:space="preserve"> and affirmative action legislation</w:t>
            </w:r>
          </w:p>
          <w:p w:rsidR="00000000" w:rsidRPr="00E93430" w:rsidP="00E93430">
            <w:pPr>
              <w:pStyle w:val="ListBullet"/>
            </w:pPr>
            <w:r w:rsidRPr="00E93430">
              <w:t>workers compensation regulations</w:t>
            </w:r>
          </w:p>
        </w:tc>
      </w:tr>
    </w:tbl>
    <w:p w:rsidR="00C321A5" w:rsidP="00E93430">
      <w:pPr>
        <w:pStyle w:val="BodyText"/>
      </w:pPr>
    </w:p>
    <w:p w:rsidR="00C321A5" w:rsidP="00E93430">
      <w:pPr>
        <w:pStyle w:val="BodyText"/>
      </w:pPr>
    </w:p>
    <w:p w:rsidR="00000000" w:rsidRPr="00E93430" w:rsidP="00E93430">
      <w:pPr>
        <w:pStyle w:val="Heading1"/>
      </w:pPr>
      <w:bookmarkStart w:id="12" w:name="O_296057"/>
      <w:bookmarkEnd w:id="12"/>
      <w:r w:rsidRPr="00E93430">
        <w:t>Unit Sector(s)</w:t>
      </w:r>
    </w:p>
    <w:p w:rsidR="00000000" w:rsidRPr="00E93430" w:rsidP="00E93430">
      <w:pPr>
        <w:pStyle w:val="BodyText"/>
      </w:pPr>
      <w:r w:rsidRPr="00E93430">
        <w:t>Not Applicable</w:t>
      </w:r>
    </w:p>
    <w:p w:rsidR="00000000" w:rsidRPr="00E93430" w:rsidP="00E93430">
      <w:pPr>
        <w:pStyle w:val="AllowPageBreak"/>
      </w:pPr>
    </w:p>
    <w:p w:rsidR="00000000" w:rsidRPr="00E93430" w:rsidP="00E93430">
      <w:pPr>
        <w:pStyle w:val="Heading1"/>
      </w:pPr>
      <w:bookmarkStart w:id="13" w:name="O_224517"/>
      <w:bookmarkEnd w:id="13"/>
      <w:r w:rsidRPr="00E93430">
        <w:t>Competency Field</w:t>
      </w:r>
    </w:p>
    <w:tbl>
      <w:tblPr>
        <w:tblW w:w="9640" w:type="dxa"/>
        <w:tblLayout w:type="fixed"/>
        <w:tblCellMar>
          <w:left w:w="62" w:type="dxa"/>
          <w:right w:w="62" w:type="dxa"/>
        </w:tblCellMar>
        <w:tblLook w:val="0000"/>
      </w:tblPr>
      <w:tblGrid>
        <w:gridCol w:w="2978"/>
        <w:gridCol w:w="6662"/>
      </w:tblGrid>
      <w:tr w:rsidTr="00C321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3430">
            <w:pPr>
              <w:pStyle w:val="BodyText"/>
              <w:rPr>
                <w:lang w:val="en-NZ"/>
              </w:rPr>
            </w:pPr>
            <w:r w:rsidRPr="00E93430">
              <w:rPr>
                <w:rStyle w:val="SpecialBold"/>
              </w:rPr>
              <w:t>Competency Field</w:t>
            </w:r>
            <w:r w:rsidRPr="00E93430">
              <w:t xml:space="preserve"> </w:t>
            </w:r>
          </w:p>
        </w:tc>
        <w:tc>
          <w:tcPr>
            <w:tcW w:w="6662" w:type="dxa"/>
            <w:tcBorders>
              <w:top w:val="nil"/>
              <w:left w:val="nil"/>
              <w:bottom w:val="nil"/>
              <w:right w:val="nil"/>
            </w:tcBorders>
            <w:tcMar>
              <w:top w:w="0" w:type="dxa"/>
              <w:left w:w="62" w:type="dxa"/>
              <w:bottom w:w="0" w:type="dxa"/>
              <w:right w:w="62" w:type="dxa"/>
            </w:tcMar>
          </w:tcPr>
          <w:p w:rsidR="00000000" w:rsidRPr="00E93430" w:rsidP="00E93430">
            <w:pPr>
              <w:pStyle w:val="BodyText"/>
            </w:pPr>
            <w:r w:rsidRPr="00E93430">
              <w:t>W - Equipment and Systems Operations</w:t>
            </w:r>
          </w:p>
        </w:tc>
      </w:tr>
    </w:tbl>
    <w:p w:rsidR="00C321A5" w:rsidP="00E93430">
      <w:pPr>
        <w:pStyle w:val="BodyText"/>
      </w:pPr>
    </w:p>
    <w:p w:rsidR="00C321A5" w:rsidP="00E93430">
      <w:pPr>
        <w:pStyle w:val="BodyText"/>
      </w:pPr>
    </w:p>
    <w:p w:rsidR="00000000" w:rsidRPr="00E93430" w:rsidP="00E93430"/>
    <w:sectPr w:rsidSect="00E934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1A5" w:rsidP="00C32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1A5" w:rsidP="00E93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21A5" w:rsidP="00E934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21A5" w:rsidP="00E934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1A5" w:rsidP="00C321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1A5" w:rsidP="00E93430">
    <w:pPr>
      <w:pStyle w:val="Header"/>
      <w:framePr w:wrap="around"/>
    </w:pPr>
    <w:r>
      <w:fldChar w:fldCharType="begin"/>
    </w:r>
    <w:r>
      <w:instrText xml:space="preserve"> TITLE   \* MERGEFORMAT </w:instrText>
    </w:r>
    <w:r>
      <w:fldChar w:fldCharType="separate"/>
    </w:r>
    <w:r>
      <w:t>TLIW2022A Manufacture pallets using automated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21A5" w:rsidP="00E934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C67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08B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61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4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3430"/>
    <w:pPr>
      <w:spacing w:before="360" w:after="60"/>
      <w:outlineLvl w:val="0"/>
    </w:pPr>
    <w:rPr>
      <w:sz w:val="32"/>
    </w:rPr>
  </w:style>
  <w:style w:type="paragraph" w:styleId="Heading2">
    <w:name w:val="heading 2"/>
    <w:basedOn w:val="HeadingBase"/>
    <w:next w:val="BodyText"/>
    <w:link w:val="Heading2Char"/>
    <w:qFormat/>
    <w:rsid w:val="00E93430"/>
    <w:pPr>
      <w:keepLines/>
      <w:spacing w:before="240" w:after="120"/>
      <w:outlineLvl w:val="1"/>
    </w:pPr>
    <w:rPr>
      <w:sz w:val="28"/>
      <w:szCs w:val="40"/>
    </w:rPr>
  </w:style>
  <w:style w:type="paragraph" w:styleId="Heading3">
    <w:name w:val="heading 3"/>
    <w:basedOn w:val="HeadingBase"/>
    <w:next w:val="BodyText"/>
    <w:link w:val="Heading3Char"/>
    <w:qFormat/>
    <w:rsid w:val="00E93430"/>
    <w:pPr>
      <w:spacing w:before="180" w:after="120"/>
      <w:outlineLvl w:val="2"/>
    </w:pPr>
    <w:rPr>
      <w:spacing w:val="-10"/>
      <w:kern w:val="32"/>
    </w:rPr>
  </w:style>
  <w:style w:type="paragraph" w:styleId="Heading4">
    <w:name w:val="heading 4"/>
    <w:basedOn w:val="HeadingBase"/>
    <w:next w:val="BodyText"/>
    <w:link w:val="Heading4Char"/>
    <w:qFormat/>
    <w:rsid w:val="00E93430"/>
    <w:pPr>
      <w:spacing w:before="160" w:after="120"/>
      <w:outlineLvl w:val="3"/>
    </w:pPr>
    <w:rPr>
      <w:sz w:val="22"/>
    </w:rPr>
  </w:style>
  <w:style w:type="paragraph" w:styleId="Heading5">
    <w:name w:val="heading 5"/>
    <w:basedOn w:val="HeadingBase"/>
    <w:next w:val="Normal"/>
    <w:link w:val="Heading5Char"/>
    <w:qFormat/>
    <w:rsid w:val="00E93430"/>
    <w:pPr>
      <w:spacing w:before="80"/>
      <w:outlineLvl w:val="4"/>
    </w:pPr>
    <w:rPr>
      <w:color w:val="918585"/>
      <w:sz w:val="20"/>
    </w:rPr>
  </w:style>
  <w:style w:type="paragraph" w:styleId="Heading6">
    <w:name w:val="heading 6"/>
    <w:basedOn w:val="HeadingBase"/>
    <w:next w:val="Normal"/>
    <w:link w:val="Heading6Char"/>
    <w:qFormat/>
    <w:rsid w:val="00E93430"/>
    <w:pPr>
      <w:spacing w:before="60"/>
      <w:outlineLvl w:val="5"/>
    </w:pPr>
    <w:rPr>
      <w:color w:val="918585"/>
      <w:sz w:val="20"/>
    </w:rPr>
  </w:style>
  <w:style w:type="paragraph" w:styleId="Heading7">
    <w:name w:val="heading 7"/>
    <w:basedOn w:val="Normal"/>
    <w:next w:val="Normal"/>
    <w:link w:val="Heading7Char"/>
    <w:qFormat/>
    <w:rsid w:val="00E93430"/>
    <w:pPr>
      <w:ind w:left="720"/>
      <w:outlineLvl w:val="6"/>
    </w:pPr>
    <w:rPr>
      <w:i/>
    </w:rPr>
  </w:style>
  <w:style w:type="paragraph" w:styleId="Heading8">
    <w:name w:val="heading 8"/>
    <w:basedOn w:val="Normal"/>
    <w:next w:val="Normal"/>
    <w:link w:val="Heading8Char"/>
    <w:qFormat/>
    <w:rsid w:val="00E93430"/>
    <w:pPr>
      <w:ind w:left="720"/>
      <w:outlineLvl w:val="7"/>
    </w:pPr>
    <w:rPr>
      <w:i/>
    </w:rPr>
  </w:style>
  <w:style w:type="paragraph" w:styleId="Heading9">
    <w:name w:val="heading 9"/>
    <w:basedOn w:val="Normal"/>
    <w:next w:val="Normal"/>
    <w:link w:val="Heading9Char"/>
    <w:qFormat/>
    <w:rsid w:val="00E93430"/>
    <w:pPr>
      <w:ind w:left="720"/>
      <w:outlineLvl w:val="8"/>
    </w:pPr>
    <w:rPr>
      <w:i/>
    </w:rPr>
  </w:style>
  <w:style w:type="character" w:default="1" w:styleId="DefaultParagraphFont">
    <w:name w:val="Default Paragraph Font"/>
    <w:uiPriority w:val="1"/>
    <w:unhideWhenUsed/>
    <w:rsid w:val="00E93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430"/>
  </w:style>
  <w:style w:type="character" w:customStyle="1" w:styleId="Heading1Char">
    <w:name w:val="Heading 1 Char"/>
    <w:basedOn w:val="DefaultParagraphFont"/>
    <w:link w:val="Heading1"/>
    <w:rsid w:val="00E93430"/>
    <w:rPr>
      <w:rFonts w:ascii="Times New Roman" w:eastAsia="Times New Roman" w:hAnsi="Times New Roman" w:cs="Times New Roman"/>
      <w:b/>
      <w:sz w:val="32"/>
      <w:szCs w:val="20"/>
      <w:lang w:eastAsia="en-US"/>
    </w:rPr>
  </w:style>
  <w:style w:type="paragraph" w:styleId="BodyText">
    <w:name w:val="Body Text"/>
    <w:basedOn w:val="Normal"/>
    <w:link w:val="BodyTextChar"/>
    <w:rsid w:val="00E934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3430"/>
    <w:rPr>
      <w:rFonts w:ascii="Times New Roman" w:eastAsia="Times New Roman" w:hAnsi="Times New Roman" w:cs="Times New Roman"/>
      <w:sz w:val="24"/>
      <w:lang w:val="en-US" w:eastAsia="en-US"/>
    </w:rPr>
  </w:style>
  <w:style w:type="paragraph" w:styleId="Footer">
    <w:name w:val="footer"/>
    <w:basedOn w:val="Normal"/>
    <w:link w:val="FooterChar"/>
    <w:rsid w:val="00E93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430"/>
    <w:rPr>
      <w:rFonts w:ascii="Times New Roman" w:eastAsia="Times New Roman" w:hAnsi="Times New Roman" w:cs="Times New Roman"/>
      <w:sz w:val="16"/>
      <w:lang w:val="en-US" w:eastAsia="en-US"/>
    </w:rPr>
  </w:style>
  <w:style w:type="paragraph" w:styleId="List">
    <w:name w:val="List"/>
    <w:basedOn w:val="BodyText"/>
    <w:next w:val="BodyText"/>
    <w:rsid w:val="00E93430"/>
    <w:pPr>
      <w:tabs>
        <w:tab w:val="left" w:pos="340"/>
      </w:tabs>
      <w:spacing w:before="60" w:after="60"/>
      <w:ind w:left="340" w:hanging="340"/>
    </w:pPr>
  </w:style>
  <w:style w:type="paragraph" w:styleId="ListBullet">
    <w:name w:val="List Bullet"/>
    <w:basedOn w:val="List"/>
    <w:rsid w:val="00E93430"/>
    <w:pPr>
      <w:numPr>
        <w:numId w:val="13"/>
      </w:numPr>
      <w:tabs>
        <w:tab w:val="clear" w:pos="340"/>
      </w:tabs>
      <w:spacing w:before="40" w:after="40"/>
    </w:pPr>
  </w:style>
  <w:style w:type="character" w:customStyle="1" w:styleId="SpecialBold">
    <w:name w:val="Special Bold"/>
    <w:basedOn w:val="DefaultParagraphFont"/>
    <w:rsid w:val="00E93430"/>
    <w:rPr>
      <w:b/>
      <w:spacing w:val="0"/>
    </w:rPr>
  </w:style>
  <w:style w:type="paragraph" w:styleId="ListBullet2">
    <w:name w:val="List Bullet 2"/>
    <w:basedOn w:val="List2"/>
    <w:rsid w:val="00E93430"/>
    <w:pPr>
      <w:numPr>
        <w:numId w:val="14"/>
      </w:numPr>
      <w:tabs>
        <w:tab w:val="clear" w:pos="680"/>
      </w:tabs>
    </w:pPr>
  </w:style>
  <w:style w:type="paragraph" w:styleId="Header">
    <w:name w:val="header"/>
    <w:basedOn w:val="Normal"/>
    <w:link w:val="HeaderChar"/>
    <w:rsid w:val="00E93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4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3430"/>
    <w:pPr>
      <w:spacing w:before="240" w:after="120"/>
      <w:outlineLvl w:val="0"/>
    </w:pPr>
    <w:rPr>
      <w:rFonts w:ascii="Times New Roman" w:hAnsi="Times New Roman"/>
      <w:b/>
      <w:sz w:val="28"/>
    </w:rPr>
  </w:style>
  <w:style w:type="paragraph" w:customStyle="1" w:styleId="AllowPageBreak">
    <w:name w:val="AllowPageBreak"/>
    <w:rsid w:val="00E93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3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4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34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3430"/>
    <w:rPr>
      <w:rFonts w:ascii="Courier New" w:eastAsia="Times New Roman" w:hAnsi="Courier New" w:cs="Times New Roman"/>
      <w:i/>
      <w:szCs w:val="20"/>
      <w:lang w:val="en-US" w:eastAsia="en-US"/>
    </w:rPr>
  </w:style>
  <w:style w:type="paragraph" w:customStyle="1" w:styleId="HeadingBase">
    <w:name w:val="Heading Base"/>
    <w:rsid w:val="00E93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430"/>
    <w:pPr>
      <w:tabs>
        <w:tab w:val="right" w:leader="dot" w:pos="9072"/>
      </w:tabs>
      <w:ind w:left="567"/>
    </w:pPr>
    <w:rPr>
      <w:szCs w:val="22"/>
    </w:rPr>
  </w:style>
  <w:style w:type="paragraph" w:customStyle="1" w:styleId="TOCBase">
    <w:name w:val="TOC Base"/>
    <w:rsid w:val="00E93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430"/>
    <w:pPr>
      <w:tabs>
        <w:tab w:val="right" w:leader="dot" w:pos="9072"/>
      </w:tabs>
      <w:spacing w:before="40" w:after="40"/>
      <w:ind w:left="284"/>
    </w:pPr>
    <w:rPr>
      <w:rFonts w:ascii="Times New Roman" w:hAnsi="Times New Roman"/>
    </w:rPr>
  </w:style>
  <w:style w:type="paragraph" w:styleId="TOC1">
    <w:name w:val="toc 1"/>
    <w:basedOn w:val="TOCBase"/>
    <w:next w:val="Normal"/>
    <w:rsid w:val="00E934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3430"/>
    <w:pPr>
      <w:spacing w:before="5040"/>
      <w:jc w:val="center"/>
    </w:pPr>
    <w:rPr>
      <w:sz w:val="48"/>
      <w:szCs w:val="72"/>
      <w:lang w:val="en-US"/>
    </w:rPr>
  </w:style>
  <w:style w:type="character" w:customStyle="1" w:styleId="TitleChar">
    <w:name w:val="Title Char"/>
    <w:basedOn w:val="DefaultParagraphFont"/>
    <w:link w:val="Title"/>
    <w:rsid w:val="00E93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430"/>
    <w:pPr>
      <w:tabs>
        <w:tab w:val="left" w:pos="3600"/>
        <w:tab w:val="left" w:pos="3958"/>
      </w:tabs>
    </w:pPr>
  </w:style>
  <w:style w:type="paragraph" w:customStyle="1" w:styleId="Note">
    <w:name w:val="Note"/>
    <w:basedOn w:val="BodyText"/>
    <w:rsid w:val="00E93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430"/>
    <w:pPr>
      <w:framePr w:wrap="auto" w:hAnchor="text" w:y="6049"/>
    </w:pPr>
    <w:rPr>
      <w:color w:val="000000"/>
      <w:sz w:val="40"/>
    </w:rPr>
  </w:style>
  <w:style w:type="paragraph" w:customStyle="1" w:styleId="TOCTitle">
    <w:name w:val="TOCTitle"/>
    <w:basedOn w:val="Heading1"/>
    <w:rsid w:val="00E93430"/>
    <w:pPr>
      <w:spacing w:after="240"/>
      <w:jc w:val="center"/>
      <w:outlineLvl w:val="9"/>
    </w:pPr>
    <w:rPr>
      <w:caps/>
    </w:rPr>
  </w:style>
  <w:style w:type="paragraph" w:customStyle="1" w:styleId="Version">
    <w:name w:val="Version"/>
    <w:rsid w:val="00E934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430"/>
    <w:pPr>
      <w:keepNext w:val="0"/>
      <w:tabs>
        <w:tab w:val="right" w:pos="4176"/>
      </w:tabs>
      <w:ind w:left="198" w:hanging="198"/>
    </w:pPr>
    <w:rPr>
      <w:rFonts w:ascii="Garamond" w:hAnsi="Garamond"/>
    </w:rPr>
  </w:style>
  <w:style w:type="paragraph" w:styleId="IndexHeading">
    <w:name w:val="index heading"/>
    <w:basedOn w:val="Normal"/>
    <w:next w:val="Index1"/>
    <w:semiHidden/>
    <w:rsid w:val="00E93430"/>
    <w:pPr>
      <w:spacing w:before="120" w:after="120"/>
    </w:pPr>
    <w:rPr>
      <w:rFonts w:ascii="Arial" w:hAnsi="Arial"/>
      <w:b/>
      <w:color w:val="918585"/>
      <w:sz w:val="24"/>
    </w:rPr>
  </w:style>
  <w:style w:type="paragraph" w:customStyle="1" w:styleId="Chapter">
    <w:name w:val="Chapter"/>
    <w:basedOn w:val="Normal"/>
    <w:rsid w:val="00E93430"/>
    <w:pPr>
      <w:spacing w:before="240"/>
    </w:pPr>
    <w:rPr>
      <w:rFonts w:ascii="Times New Roman" w:hAnsi="Times New Roman"/>
      <w:smallCaps/>
      <w:spacing w:val="80"/>
      <w:sz w:val="28"/>
    </w:rPr>
  </w:style>
  <w:style w:type="paragraph" w:customStyle="1" w:styleId="InChapter">
    <w:name w:val="InChapter"/>
    <w:basedOn w:val="Heading3"/>
    <w:rsid w:val="00E93430"/>
    <w:pPr>
      <w:spacing w:after="240"/>
      <w:outlineLvl w:val="9"/>
    </w:pPr>
    <w:rPr>
      <w:noProof/>
    </w:rPr>
  </w:style>
  <w:style w:type="paragraph" w:styleId="Index2">
    <w:name w:val="index 2"/>
    <w:basedOn w:val="Normal"/>
    <w:next w:val="Normal"/>
    <w:semiHidden/>
    <w:rsid w:val="00E93430"/>
    <w:pPr>
      <w:tabs>
        <w:tab w:val="right" w:pos="4176"/>
      </w:tabs>
      <w:ind w:left="568" w:hanging="284"/>
    </w:pPr>
    <w:rPr>
      <w:rFonts w:ascii="Garamond" w:hAnsi="Garamond"/>
    </w:rPr>
  </w:style>
  <w:style w:type="paragraph" w:customStyle="1" w:styleId="Byline">
    <w:name w:val="Byline"/>
    <w:rsid w:val="00E93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430"/>
    <w:pPr>
      <w:tabs>
        <w:tab w:val="clear" w:pos="3600"/>
        <w:tab w:val="clear" w:pos="3958"/>
      </w:tabs>
      <w:jc w:val="right"/>
    </w:pPr>
  </w:style>
  <w:style w:type="character" w:styleId="Emphasis">
    <w:name w:val="Emphasis"/>
    <w:basedOn w:val="DefaultParagraphFont"/>
    <w:qFormat/>
    <w:rsid w:val="00E93430"/>
    <w:rPr>
      <w:i/>
    </w:rPr>
  </w:style>
  <w:style w:type="paragraph" w:styleId="Caption">
    <w:name w:val="caption"/>
    <w:basedOn w:val="BodyText"/>
    <w:next w:val="Normal"/>
    <w:qFormat/>
    <w:rsid w:val="00E93430"/>
    <w:pPr>
      <w:framePr w:w="2268" w:hSpace="181" w:vSpace="181" w:wrap="around" w:vAnchor="text" w:hAnchor="page" w:x="1135" w:y="285" w:anchorLock="1"/>
    </w:pPr>
    <w:rPr>
      <w:i/>
    </w:rPr>
  </w:style>
  <w:style w:type="paragraph" w:customStyle="1" w:styleId="MiniTOCTitle">
    <w:name w:val="MiniTOCTitle"/>
    <w:basedOn w:val="Heading4"/>
    <w:rsid w:val="00E93430"/>
    <w:pPr>
      <w:spacing w:before="240"/>
      <w:outlineLvl w:val="9"/>
    </w:pPr>
    <w:rPr>
      <w:noProof/>
      <w:sz w:val="24"/>
    </w:rPr>
  </w:style>
  <w:style w:type="paragraph" w:customStyle="1" w:styleId="MiniTOCItem">
    <w:name w:val="MiniTOCItem"/>
    <w:basedOn w:val="ListBullet"/>
    <w:rsid w:val="00E93430"/>
    <w:pPr>
      <w:numPr>
        <w:numId w:val="0"/>
      </w:numPr>
      <w:tabs>
        <w:tab w:val="right" w:leader="dot" w:pos="6521"/>
      </w:tabs>
      <w:spacing w:before="0" w:after="0"/>
    </w:pPr>
  </w:style>
  <w:style w:type="paragraph" w:customStyle="1" w:styleId="TOFTitle">
    <w:name w:val="TOFTitle"/>
    <w:basedOn w:val="TOCTitle"/>
    <w:rsid w:val="00E93430"/>
  </w:style>
  <w:style w:type="paragraph" w:styleId="TableofFigures">
    <w:name w:val="table of figures"/>
    <w:basedOn w:val="Normal"/>
    <w:next w:val="Normal"/>
    <w:semiHidden/>
    <w:rsid w:val="00E93430"/>
    <w:pPr>
      <w:tabs>
        <w:tab w:val="right" w:leader="dot" w:pos="9072"/>
      </w:tabs>
      <w:ind w:left="970" w:hanging="403"/>
    </w:pPr>
    <w:rPr>
      <w:rFonts w:ascii="Times New Roman" w:hAnsi="Times New Roman"/>
      <w:b/>
    </w:rPr>
  </w:style>
  <w:style w:type="paragraph" w:styleId="ListNumber">
    <w:name w:val="List Number"/>
    <w:basedOn w:val="List"/>
    <w:rsid w:val="00E93430"/>
    <w:pPr>
      <w:numPr>
        <w:numId w:val="11"/>
      </w:numPr>
    </w:pPr>
  </w:style>
  <w:style w:type="character" w:customStyle="1" w:styleId="WingdingSymbols">
    <w:name w:val="Wingding Symbols"/>
    <w:rsid w:val="00E93430"/>
    <w:rPr>
      <w:rFonts w:ascii="Wingdings" w:hAnsi="Wingdings"/>
    </w:rPr>
  </w:style>
  <w:style w:type="paragraph" w:customStyle="1" w:styleId="TableHeading">
    <w:name w:val="Table Heading"/>
    <w:basedOn w:val="HeadingBase"/>
    <w:rsid w:val="00E93430"/>
    <w:pPr>
      <w:keepLines/>
      <w:pBdr>
        <w:bottom w:val="single" w:sz="6" w:space="1" w:color="918585"/>
      </w:pBdr>
      <w:spacing w:before="240"/>
    </w:pPr>
  </w:style>
  <w:style w:type="character" w:customStyle="1" w:styleId="HotSpot">
    <w:name w:val="HotSpot"/>
    <w:rsid w:val="00E93430"/>
    <w:rPr>
      <w:color w:val="0033CC"/>
      <w:u w:val="none"/>
    </w:rPr>
  </w:style>
  <w:style w:type="paragraph" w:customStyle="1" w:styleId="BodyTextRight">
    <w:name w:val="Body Text Right"/>
    <w:basedOn w:val="BodyText"/>
    <w:rsid w:val="00E93430"/>
    <w:pPr>
      <w:spacing w:before="0" w:after="0"/>
      <w:jc w:val="right"/>
    </w:pPr>
  </w:style>
  <w:style w:type="paragraph" w:styleId="Index3">
    <w:name w:val="index 3"/>
    <w:basedOn w:val="ListNumber2"/>
    <w:next w:val="Normal"/>
    <w:semiHidden/>
    <w:rsid w:val="00E93430"/>
    <w:pPr>
      <w:numPr>
        <w:numId w:val="0"/>
      </w:numPr>
      <w:tabs>
        <w:tab w:val="right" w:leader="dot" w:pos="4176"/>
      </w:tabs>
    </w:pPr>
  </w:style>
  <w:style w:type="paragraph" w:styleId="ListNumber2">
    <w:name w:val="List Number 2"/>
    <w:basedOn w:val="List2"/>
    <w:rsid w:val="00E93430"/>
    <w:pPr>
      <w:numPr>
        <w:numId w:val="10"/>
      </w:numPr>
      <w:tabs>
        <w:tab w:val="clear" w:pos="1060"/>
      </w:tabs>
    </w:pPr>
  </w:style>
  <w:style w:type="paragraph" w:customStyle="1" w:styleId="MarginNote">
    <w:name w:val="Margin Note"/>
    <w:basedOn w:val="BodyText"/>
    <w:rsid w:val="00E93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4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3430"/>
    <w:rPr>
      <w:sz w:val="32"/>
    </w:rPr>
  </w:style>
  <w:style w:type="paragraph" w:customStyle="1" w:styleId="HeadingProcedure">
    <w:name w:val="Heading Procedure"/>
    <w:basedOn w:val="HeadingBase"/>
    <w:next w:val="Normal"/>
    <w:rsid w:val="00E93430"/>
    <w:pPr>
      <w:tabs>
        <w:tab w:val="left" w:pos="0"/>
      </w:tabs>
      <w:spacing w:before="120" w:after="60"/>
    </w:pPr>
    <w:rPr>
      <w:i/>
      <w:color w:val="918585"/>
      <w:sz w:val="22"/>
    </w:rPr>
  </w:style>
  <w:style w:type="paragraph" w:customStyle="1" w:styleId="TableBodyText">
    <w:name w:val="Table Body Text"/>
    <w:basedOn w:val="BodyText"/>
    <w:rsid w:val="00E93430"/>
    <w:pPr>
      <w:spacing w:before="60" w:after="60"/>
    </w:pPr>
  </w:style>
  <w:style w:type="paragraph" w:styleId="ListContinue">
    <w:name w:val="List Continue"/>
    <w:basedOn w:val="List"/>
    <w:rsid w:val="00E93430"/>
    <w:pPr>
      <w:ind w:firstLine="0"/>
    </w:pPr>
  </w:style>
  <w:style w:type="paragraph" w:customStyle="1" w:styleId="ListNote">
    <w:name w:val="List Note"/>
    <w:basedOn w:val="List"/>
    <w:rsid w:val="00E93430"/>
    <w:pPr>
      <w:pBdr>
        <w:top w:val="single" w:sz="6" w:space="2" w:color="918585"/>
        <w:bottom w:val="single" w:sz="6" w:space="2" w:color="918585"/>
      </w:pBdr>
      <w:tabs>
        <w:tab w:val="left" w:pos="1021"/>
      </w:tabs>
      <w:ind w:firstLine="0"/>
    </w:pPr>
  </w:style>
  <w:style w:type="paragraph" w:customStyle="1" w:styleId="Warning">
    <w:name w:val="Warning"/>
    <w:basedOn w:val="BodyText"/>
    <w:rsid w:val="00E93430"/>
    <w:pPr>
      <w:shd w:val="clear" w:color="auto" w:fill="D9D9D9"/>
      <w:tabs>
        <w:tab w:val="left" w:pos="992"/>
      </w:tabs>
      <w:ind w:left="119" w:right="119"/>
    </w:pPr>
    <w:rPr>
      <w:sz w:val="20"/>
    </w:rPr>
  </w:style>
  <w:style w:type="paragraph" w:customStyle="1" w:styleId="MarginIcons">
    <w:name w:val="Margin Icons"/>
    <w:basedOn w:val="BodyText"/>
    <w:rsid w:val="00E93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430"/>
    <w:rPr>
      <w:rFonts w:ascii="Courier New" w:hAnsi="Courier New"/>
    </w:rPr>
  </w:style>
  <w:style w:type="paragraph" w:customStyle="1" w:styleId="NoteBullet">
    <w:name w:val="Note Bullet"/>
    <w:basedOn w:val="Note"/>
    <w:rsid w:val="00E93430"/>
    <w:pPr>
      <w:tabs>
        <w:tab w:val="clear" w:pos="680"/>
      </w:tabs>
      <w:spacing w:before="60" w:after="60"/>
    </w:pPr>
  </w:style>
  <w:style w:type="paragraph" w:customStyle="1" w:styleId="SubHeading2">
    <w:name w:val="SubHeading2"/>
    <w:basedOn w:val="HeadingBase"/>
    <w:rsid w:val="00E93430"/>
    <w:pPr>
      <w:spacing w:before="240" w:after="60"/>
    </w:pPr>
    <w:rPr>
      <w:sz w:val="20"/>
    </w:rPr>
  </w:style>
  <w:style w:type="paragraph" w:customStyle="1" w:styleId="SubHeading1">
    <w:name w:val="SubHeading1"/>
    <w:basedOn w:val="HeadingBase"/>
    <w:rsid w:val="00E93430"/>
    <w:pPr>
      <w:spacing w:before="240" w:after="60"/>
    </w:pPr>
    <w:rPr>
      <w:color w:val="918585"/>
      <w:sz w:val="22"/>
    </w:rPr>
  </w:style>
  <w:style w:type="paragraph" w:customStyle="1" w:styleId="SideHeading">
    <w:name w:val="Side Heading"/>
    <w:basedOn w:val="HeadingBase"/>
    <w:rsid w:val="00E93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430"/>
    <w:pPr>
      <w:numPr>
        <w:numId w:val="12"/>
      </w:numPr>
    </w:pPr>
  </w:style>
  <w:style w:type="paragraph" w:styleId="PlainText">
    <w:name w:val="Plain Text"/>
    <w:basedOn w:val="Normal"/>
    <w:link w:val="PlainTextChar"/>
    <w:rsid w:val="00E93430"/>
    <w:rPr>
      <w:sz w:val="20"/>
    </w:rPr>
  </w:style>
  <w:style w:type="character" w:customStyle="1" w:styleId="PlainTextChar">
    <w:name w:val="Plain Text Char"/>
    <w:basedOn w:val="DefaultParagraphFont"/>
    <w:link w:val="PlainText"/>
    <w:rsid w:val="00E934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3430"/>
    <w:rPr>
      <w:b/>
      <w:smallCaps/>
    </w:rPr>
  </w:style>
  <w:style w:type="paragraph" w:customStyle="1" w:styleId="TableListNumber">
    <w:name w:val="Table List Number"/>
    <w:basedOn w:val="ListNumber"/>
    <w:rsid w:val="00E93430"/>
    <w:pPr>
      <w:numPr>
        <w:numId w:val="0"/>
      </w:numPr>
    </w:pPr>
  </w:style>
  <w:style w:type="paragraph" w:styleId="TOC4">
    <w:name w:val="toc 4"/>
    <w:basedOn w:val="TOCBase"/>
    <w:next w:val="Normal"/>
    <w:semiHidden/>
    <w:rsid w:val="00E93430"/>
    <w:pPr>
      <w:tabs>
        <w:tab w:val="right" w:leader="dot" w:pos="9071"/>
      </w:tabs>
      <w:ind w:left="1701"/>
    </w:pPr>
  </w:style>
  <w:style w:type="paragraph" w:customStyle="1" w:styleId="ListAlpha">
    <w:name w:val="List Alpha"/>
    <w:basedOn w:val="List"/>
    <w:rsid w:val="00E93430"/>
    <w:pPr>
      <w:numPr>
        <w:numId w:val="9"/>
      </w:numPr>
    </w:pPr>
  </w:style>
  <w:style w:type="paragraph" w:customStyle="1" w:styleId="ListAlpha2">
    <w:name w:val="List Alpha 2"/>
    <w:basedOn w:val="List2"/>
    <w:rsid w:val="00E93430"/>
    <w:pPr>
      <w:numPr>
        <w:numId w:val="8"/>
      </w:numPr>
    </w:pPr>
  </w:style>
  <w:style w:type="paragraph" w:styleId="List2">
    <w:name w:val="List 2"/>
    <w:basedOn w:val="BodyText"/>
    <w:rsid w:val="00E93430"/>
    <w:pPr>
      <w:tabs>
        <w:tab w:val="left" w:pos="680"/>
      </w:tabs>
      <w:spacing w:before="60" w:after="60"/>
      <w:ind w:left="680" w:hanging="340"/>
    </w:pPr>
  </w:style>
  <w:style w:type="paragraph" w:styleId="List3">
    <w:name w:val="List 3"/>
    <w:basedOn w:val="BodyText"/>
    <w:rsid w:val="00E93430"/>
    <w:pPr>
      <w:tabs>
        <w:tab w:val="left" w:pos="1021"/>
      </w:tabs>
      <w:spacing w:before="60" w:after="60"/>
      <w:ind w:left="1020" w:hanging="340"/>
    </w:pPr>
  </w:style>
  <w:style w:type="paragraph" w:styleId="List4">
    <w:name w:val="List 4"/>
    <w:basedOn w:val="BodyText"/>
    <w:rsid w:val="00E93430"/>
    <w:pPr>
      <w:tabs>
        <w:tab w:val="left" w:pos="1361"/>
      </w:tabs>
      <w:spacing w:before="60" w:after="60"/>
      <w:ind w:left="1361" w:hanging="340"/>
    </w:pPr>
  </w:style>
  <w:style w:type="paragraph" w:styleId="List5">
    <w:name w:val="List 5"/>
    <w:basedOn w:val="BodyText"/>
    <w:rsid w:val="00E93430"/>
    <w:pPr>
      <w:tabs>
        <w:tab w:val="left" w:pos="1701"/>
      </w:tabs>
      <w:spacing w:before="60" w:after="60"/>
      <w:ind w:left="1701" w:hanging="340"/>
    </w:pPr>
  </w:style>
  <w:style w:type="paragraph" w:styleId="ListBullet3">
    <w:name w:val="List Bullet 3"/>
    <w:basedOn w:val="List3"/>
    <w:rsid w:val="00E93430"/>
    <w:pPr>
      <w:numPr>
        <w:numId w:val="15"/>
      </w:numPr>
      <w:tabs>
        <w:tab w:val="clear" w:pos="1021"/>
      </w:tabs>
      <w:ind w:left="1037" w:hanging="357"/>
    </w:pPr>
  </w:style>
  <w:style w:type="paragraph" w:styleId="ListBullet4">
    <w:name w:val="List Bullet 4"/>
    <w:basedOn w:val="List4"/>
    <w:rsid w:val="00E93430"/>
    <w:pPr>
      <w:numPr>
        <w:numId w:val="3"/>
      </w:numPr>
    </w:pPr>
  </w:style>
  <w:style w:type="paragraph" w:styleId="ListBullet5">
    <w:name w:val="List Bullet 5"/>
    <w:basedOn w:val="List5"/>
    <w:rsid w:val="00E93430"/>
    <w:pPr>
      <w:numPr>
        <w:numId w:val="4"/>
      </w:numPr>
    </w:pPr>
  </w:style>
  <w:style w:type="paragraph" w:styleId="ListContinue2">
    <w:name w:val="List Continue 2"/>
    <w:basedOn w:val="List2"/>
    <w:rsid w:val="00E93430"/>
    <w:pPr>
      <w:ind w:firstLine="0"/>
    </w:pPr>
  </w:style>
  <w:style w:type="paragraph" w:styleId="ListContinue3">
    <w:name w:val="List Continue 3"/>
    <w:basedOn w:val="List3"/>
    <w:rsid w:val="00E93430"/>
    <w:pPr>
      <w:ind w:left="1021" w:firstLine="0"/>
    </w:pPr>
  </w:style>
  <w:style w:type="paragraph" w:styleId="ListContinue4">
    <w:name w:val="List Continue 4"/>
    <w:basedOn w:val="List4"/>
    <w:rsid w:val="00E93430"/>
    <w:pPr>
      <w:ind w:firstLine="0"/>
    </w:pPr>
  </w:style>
  <w:style w:type="paragraph" w:styleId="ListContinue5">
    <w:name w:val="List Continue 5"/>
    <w:basedOn w:val="List5"/>
    <w:rsid w:val="00E93430"/>
    <w:pPr>
      <w:ind w:firstLine="0"/>
    </w:pPr>
  </w:style>
  <w:style w:type="paragraph" w:styleId="ListNumber3">
    <w:name w:val="List Number 3"/>
    <w:basedOn w:val="List3"/>
    <w:rsid w:val="00E93430"/>
    <w:pPr>
      <w:numPr>
        <w:numId w:val="5"/>
      </w:numPr>
    </w:pPr>
  </w:style>
  <w:style w:type="paragraph" w:styleId="ListNumber4">
    <w:name w:val="List Number 4"/>
    <w:basedOn w:val="List4"/>
    <w:rsid w:val="00E93430"/>
    <w:pPr>
      <w:numPr>
        <w:numId w:val="6"/>
      </w:numPr>
    </w:pPr>
  </w:style>
  <w:style w:type="paragraph" w:styleId="ListNumber5">
    <w:name w:val="List Number 5"/>
    <w:basedOn w:val="List5"/>
    <w:rsid w:val="00E93430"/>
    <w:pPr>
      <w:numPr>
        <w:numId w:val="7"/>
      </w:numPr>
    </w:pPr>
  </w:style>
  <w:style w:type="paragraph" w:styleId="BlockText">
    <w:name w:val="Block Text"/>
    <w:basedOn w:val="Normal"/>
    <w:rsid w:val="00E93430"/>
    <w:pPr>
      <w:spacing w:after="120"/>
      <w:ind w:left="1440" w:right="1440"/>
    </w:pPr>
  </w:style>
  <w:style w:type="character" w:customStyle="1" w:styleId="Subscript">
    <w:name w:val="Subscript"/>
    <w:basedOn w:val="DefaultParagraphFont"/>
    <w:rsid w:val="00E93430"/>
    <w:rPr>
      <w:sz w:val="16"/>
      <w:vertAlign w:val="subscript"/>
    </w:rPr>
  </w:style>
  <w:style w:type="character" w:customStyle="1" w:styleId="Superscript">
    <w:name w:val="Superscript"/>
    <w:basedOn w:val="DefaultParagraphFont"/>
    <w:rsid w:val="00E93430"/>
    <w:rPr>
      <w:sz w:val="16"/>
      <w:vertAlign w:val="superscript"/>
    </w:rPr>
  </w:style>
  <w:style w:type="character" w:customStyle="1" w:styleId="Symbols">
    <w:name w:val="Symbols"/>
    <w:basedOn w:val="DefaultParagraphFont"/>
    <w:rsid w:val="00E93430"/>
    <w:rPr>
      <w:rFonts w:ascii="Symbol" w:hAnsi="Symbol"/>
    </w:rPr>
  </w:style>
  <w:style w:type="character" w:customStyle="1" w:styleId="MenuOptions">
    <w:name w:val="Menu Options"/>
    <w:basedOn w:val="DefaultParagraphFont"/>
    <w:rsid w:val="00E93430"/>
    <w:rPr>
      <w:rFonts w:ascii="Arial Narrow" w:hAnsi="Arial Narrow"/>
      <w:smallCaps/>
    </w:rPr>
  </w:style>
  <w:style w:type="character" w:customStyle="1" w:styleId="Buttons">
    <w:name w:val="Buttons"/>
    <w:basedOn w:val="DefaultParagraphFont"/>
    <w:rsid w:val="00E93430"/>
    <w:rPr>
      <w:b/>
    </w:rPr>
  </w:style>
  <w:style w:type="character" w:customStyle="1" w:styleId="Underlined">
    <w:name w:val="Underlined"/>
    <w:basedOn w:val="DefaultParagraphFont"/>
    <w:rsid w:val="00E93430"/>
    <w:rPr>
      <w:u w:val="single"/>
    </w:rPr>
  </w:style>
  <w:style w:type="paragraph" w:customStyle="1" w:styleId="TableBodyTextRight">
    <w:name w:val="Table Body Text Right"/>
    <w:basedOn w:val="TableBodyText"/>
    <w:rsid w:val="00E93430"/>
    <w:pPr>
      <w:widowControl w:val="0"/>
      <w:autoSpaceDE w:val="0"/>
      <w:autoSpaceDN w:val="0"/>
      <w:adjustRightInd w:val="0"/>
      <w:jc w:val="right"/>
    </w:pPr>
    <w:rPr>
      <w:rFonts w:cs="Arial"/>
      <w:szCs w:val="18"/>
    </w:rPr>
  </w:style>
  <w:style w:type="paragraph" w:customStyle="1" w:styleId="CopyrightText">
    <w:name w:val="Copyright Text"/>
    <w:basedOn w:val="BodyText"/>
    <w:rsid w:val="00E93430"/>
    <w:rPr>
      <w:sz w:val="18"/>
    </w:rPr>
  </w:style>
  <w:style w:type="paragraph" w:customStyle="1" w:styleId="BodySmallRight">
    <w:name w:val="Body Small Right"/>
    <w:basedOn w:val="BodyTextRight"/>
    <w:rsid w:val="00E93430"/>
    <w:rPr>
      <w:sz w:val="18"/>
      <w:szCs w:val="18"/>
    </w:rPr>
  </w:style>
  <w:style w:type="paragraph" w:customStyle="1" w:styleId="MarginEdition">
    <w:name w:val="Margin Edition"/>
    <w:basedOn w:val="MarginNote"/>
    <w:rsid w:val="00E93430"/>
    <w:pPr>
      <w:spacing w:before="0" w:after="0"/>
    </w:pPr>
    <w:rPr>
      <w:rFonts w:ascii="Times New Roman" w:hAnsi="Times New Roman"/>
      <w:color w:val="999999"/>
    </w:rPr>
  </w:style>
  <w:style w:type="paragraph" w:customStyle="1" w:styleId="Spacer">
    <w:name w:val="Spacer"/>
    <w:basedOn w:val="Normal"/>
    <w:rsid w:val="00E93430"/>
    <w:rPr>
      <w:sz w:val="2"/>
      <w:szCs w:val="2"/>
    </w:rPr>
  </w:style>
  <w:style w:type="character" w:customStyle="1" w:styleId="Small">
    <w:name w:val="Small"/>
    <w:basedOn w:val="DefaultParagraphFont"/>
    <w:rsid w:val="00E93430"/>
    <w:rPr>
      <w:sz w:val="16"/>
    </w:rPr>
  </w:style>
  <w:style w:type="paragraph" w:customStyle="1" w:styleId="WideTable">
    <w:name w:val="Wide Table"/>
    <w:basedOn w:val="Normal"/>
    <w:rsid w:val="00E93430"/>
    <w:pPr>
      <w:ind w:left="-1418"/>
    </w:pPr>
    <w:rPr>
      <w:sz w:val="2"/>
      <w:szCs w:val="2"/>
    </w:rPr>
  </w:style>
  <w:style w:type="character" w:styleId="PageNumber">
    <w:name w:val="page number"/>
    <w:basedOn w:val="DefaultParagraphFont"/>
    <w:rsid w:val="00E93430"/>
  </w:style>
  <w:style w:type="paragraph" w:styleId="Quote">
    <w:name w:val="Quote"/>
    <w:basedOn w:val="Heading1"/>
    <w:link w:val="QuoteChar"/>
    <w:qFormat/>
    <w:rsid w:val="00E93430"/>
    <w:rPr>
      <w:b w:val="0"/>
      <w:sz w:val="72"/>
      <w:szCs w:val="72"/>
      <w:lang w:val="en-NZ"/>
    </w:rPr>
  </w:style>
  <w:style w:type="character" w:customStyle="1" w:styleId="QuoteChar">
    <w:name w:val="Quote Char"/>
    <w:basedOn w:val="DefaultParagraphFont"/>
    <w:link w:val="Quote"/>
    <w:rsid w:val="00E93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430"/>
    <w:pPr>
      <w:pageBreakBefore/>
    </w:pPr>
  </w:style>
  <w:style w:type="paragraph" w:customStyle="1" w:styleId="Border">
    <w:name w:val="Border"/>
    <w:basedOn w:val="Normal"/>
    <w:qFormat/>
    <w:rsid w:val="00E93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430"/>
    <w:rPr>
      <w:b/>
      <w:bCs/>
      <w:i/>
      <w:iCs/>
      <w:color w:val="auto"/>
    </w:rPr>
  </w:style>
  <w:style w:type="paragraph" w:styleId="IntenseQuote">
    <w:name w:val="Intense Quote"/>
    <w:basedOn w:val="Normal"/>
    <w:next w:val="Normal"/>
    <w:link w:val="IntenseQuoteChar"/>
    <w:uiPriority w:val="30"/>
    <w:qFormat/>
    <w:rsid w:val="00E93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4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3430"/>
    <w:rPr>
      <w:smallCaps/>
      <w:color w:val="auto"/>
      <w:u w:val="single"/>
    </w:rPr>
  </w:style>
  <w:style w:type="character" w:styleId="IntenseReference">
    <w:name w:val="Intense Reference"/>
    <w:basedOn w:val="DefaultParagraphFont"/>
    <w:uiPriority w:val="32"/>
    <w:qFormat/>
    <w:rsid w:val="00E93430"/>
    <w:rPr>
      <w:b/>
      <w:bCs/>
      <w:smallCaps/>
      <w:color w:val="auto"/>
      <w:spacing w:val="5"/>
      <w:u w:val="single"/>
    </w:rPr>
  </w:style>
  <w:style w:type="paragraph" w:customStyle="1" w:styleId="2ColumnHeading">
    <w:name w:val="2Column Heading"/>
    <w:basedOn w:val="BodyText"/>
    <w:qFormat/>
    <w:rsid w:val="00E93430"/>
    <w:pPr>
      <w:spacing w:after="60"/>
      <w:ind w:left="-2268"/>
    </w:pPr>
    <w:rPr>
      <w:b/>
    </w:rPr>
  </w:style>
  <w:style w:type="paragraph" w:customStyle="1" w:styleId="Heading1TOC">
    <w:name w:val="Heading1 TOC"/>
    <w:basedOn w:val="Normal"/>
    <w:qFormat/>
    <w:rsid w:val="00E93430"/>
    <w:pPr>
      <w:spacing w:before="240" w:after="120"/>
    </w:pPr>
    <w:rPr>
      <w:rFonts w:ascii="Times New Roman" w:hAnsi="Times New Roman"/>
      <w:b/>
      <w:sz w:val="32"/>
    </w:rPr>
  </w:style>
  <w:style w:type="paragraph" w:customStyle="1" w:styleId="Heading2TOC">
    <w:name w:val="Heading2 TOC"/>
    <w:basedOn w:val="Normal"/>
    <w:qFormat/>
    <w:rsid w:val="00E93430"/>
    <w:pPr>
      <w:spacing w:before="240" w:after="60"/>
    </w:pPr>
    <w:rPr>
      <w:rFonts w:ascii="Times New Roman" w:hAnsi="Times New Roman"/>
      <w:b/>
      <w:sz w:val="28"/>
    </w:rPr>
  </w:style>
  <w:style w:type="character" w:customStyle="1" w:styleId="Underline">
    <w:name w:val="Underline"/>
    <w:basedOn w:val="DefaultParagraphFont"/>
    <w:qFormat/>
    <w:rsid w:val="00E93430"/>
    <w:rPr>
      <w:u w:val="single"/>
    </w:rPr>
  </w:style>
  <w:style w:type="character" w:customStyle="1" w:styleId="BoldandItalics">
    <w:name w:val="Bold and Italics"/>
    <w:qFormat/>
    <w:rsid w:val="00E93430"/>
    <w:rPr>
      <w:b/>
      <w:i/>
      <w:u w:val="none"/>
    </w:rPr>
  </w:style>
  <w:style w:type="paragraph" w:styleId="BalloonText">
    <w:name w:val="Balloon Text"/>
    <w:basedOn w:val="Normal"/>
    <w:link w:val="BalloonTextChar"/>
    <w:rsid w:val="00E93430"/>
    <w:rPr>
      <w:rFonts w:ascii="Tahoma" w:hAnsi="Tahoma" w:cs="Tahoma"/>
      <w:sz w:val="16"/>
      <w:szCs w:val="16"/>
    </w:rPr>
  </w:style>
  <w:style w:type="character" w:customStyle="1" w:styleId="BalloonTextChar">
    <w:name w:val="Balloon Text Char"/>
    <w:basedOn w:val="DefaultParagraphFont"/>
    <w:link w:val="BalloonText"/>
    <w:rsid w:val="00E934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34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34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9567</Characters>
  <Application>Microsoft Office Word</Application>
  <DocSecurity>0</DocSecurity>
  <Lines>311</Lines>
  <Paragraphs>194</Paragraphs>
  <ScaleCrop>false</ScaleCrop>
  <Company>Author-it Software Corporation Ltd.</Company>
  <LinksUpToDate>false</LinksUpToDate>
  <CharactersWithSpaces>10927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TLIW2022A Manufacture pallets using automated methods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2012-05-27T04:10:00Z</dcterms:created>
  <dcterms:modified xsi:type="dcterms:W3CDTF">2012-05-27T04:10:00Z</dcterms:modified>
</cp:coreProperties>
</file>