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705E" w:rsidP="002B705E">
      <w:pPr>
        <w:pStyle w:val="Title"/>
      </w:pPr>
      <w:r>
        <w:fldChar w:fldCharType="begin"/>
      </w:r>
      <w:r>
        <w:instrText xml:space="preserve"> TITLE   \* MERGEFORMAT </w:instrText>
      </w:r>
      <w:r>
        <w:fldChar w:fldCharType="separate"/>
      </w:r>
      <w:r>
        <w:t>TLIW2020A Undertake pallet repairs</w:t>
      </w:r>
      <w:r>
        <w:fldChar w:fldCharType="end"/>
      </w:r>
    </w:p>
    <w:p w:rsidR="002B705E" w:rsidP="002B705E">
      <w:pPr>
        <w:pStyle w:val="Version"/>
        <w:sectPr w:rsidSect="00285B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BB2" w:rsidP="00285BB2">
      <w:pPr>
        <w:pStyle w:val="SuperHeading"/>
      </w:pPr>
      <w:r w:rsidRPr="00285BB2">
        <w:t>TLIW2020A Undertake pallet repairs</w:t>
      </w:r>
    </w:p>
    <w:p w:rsidR="00000000" w:rsidRPr="00285BB2" w:rsidP="00285BB2">
      <w:pPr>
        <w:pStyle w:val="Heading1"/>
      </w:pPr>
      <w:bookmarkStart w:id="1" w:name="O_274361"/>
      <w:bookmarkEnd w:id="1"/>
      <w:r w:rsidRPr="00285BB2">
        <w:t>Modification History</w:t>
      </w:r>
    </w:p>
    <w:p w:rsidR="00000000" w:rsidRPr="00285BB2" w:rsidP="00285BB2">
      <w:pPr>
        <w:pStyle w:val="BodyText"/>
      </w:pPr>
      <w:r w:rsidRPr="00285BB2">
        <w:t>Not Applicable</w:t>
      </w:r>
    </w:p>
    <w:p w:rsidR="00000000" w:rsidRPr="00285BB2" w:rsidP="00285BB2">
      <w:pPr>
        <w:pStyle w:val="AllowPageBreak"/>
      </w:pPr>
    </w:p>
    <w:p w:rsidR="00000000" w:rsidRPr="00285BB2" w:rsidP="00285BB2">
      <w:pPr>
        <w:pStyle w:val="Heading1"/>
      </w:pPr>
      <w:bookmarkStart w:id="2" w:name="O_224506"/>
      <w:bookmarkEnd w:id="2"/>
      <w:r w:rsidRPr="00285BB2">
        <w:t>Unit Descriptor</w:t>
      </w:r>
    </w:p>
    <w:tbl>
      <w:tblPr>
        <w:tblW w:w="9640" w:type="dxa"/>
        <w:tblLayout w:type="fixed"/>
        <w:tblCellMar>
          <w:left w:w="62" w:type="dxa"/>
          <w:right w:w="62" w:type="dxa"/>
        </w:tblCellMar>
        <w:tblLook w:val="0000"/>
      </w:tblPr>
      <w:tblGrid>
        <w:gridCol w:w="2978"/>
        <w:gridCol w:w="6662"/>
      </w:tblGrid>
      <w:tr w:rsidTr="002B705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85BB2" w:rsidP="00285BB2">
            <w:pPr>
              <w:pStyle w:val="BodyText"/>
            </w:pPr>
            <w:r w:rsidRPr="00285BB2">
              <w:t>This unit involves the skills and knowledge required to undertake pallet repairs in accordance with workplace proced</w:t>
            </w:r>
            <w:r w:rsidRPr="00285BB2">
              <w:t>ures including inspecting and assessing pallet condition, repairing non-conforming pallets, and completing operations in accordance with requirements. Licensing, legislative, regulatory or certification requirements are applicable to this unit.</w:t>
            </w:r>
          </w:p>
        </w:tc>
      </w:tr>
    </w:tbl>
    <w:p w:rsidR="002B705E" w:rsidP="00285BB2">
      <w:pPr>
        <w:pStyle w:val="BodyText"/>
      </w:pPr>
    </w:p>
    <w:p w:rsidR="002B705E" w:rsidP="00285BB2">
      <w:pPr>
        <w:pStyle w:val="BodyText"/>
      </w:pPr>
    </w:p>
    <w:p w:rsidR="00000000" w:rsidRPr="00285BB2" w:rsidP="00285BB2">
      <w:pPr>
        <w:pStyle w:val="Heading1"/>
      </w:pPr>
      <w:bookmarkStart w:id="3" w:name="O_224508"/>
      <w:bookmarkEnd w:id="3"/>
      <w:r w:rsidRPr="00285BB2">
        <w:t>Application of the Unit</w:t>
      </w:r>
    </w:p>
    <w:tbl>
      <w:tblPr>
        <w:tblW w:w="9640" w:type="dxa"/>
        <w:tblLayout w:type="fixed"/>
        <w:tblCellMar>
          <w:left w:w="62" w:type="dxa"/>
          <w:right w:w="62" w:type="dxa"/>
        </w:tblCellMar>
        <w:tblLook w:val="0000"/>
      </w:tblPr>
      <w:tblGrid>
        <w:gridCol w:w="2978"/>
        <w:gridCol w:w="6662"/>
      </w:tblGrid>
      <w:tr w:rsidTr="002B705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85BB2" w:rsidP="00285BB2">
            <w:pPr>
              <w:pStyle w:val="BodyText"/>
            </w:pPr>
            <w:r w:rsidRPr="00285BB2">
              <w:t>Work must be carried out in accordance with regulations and workplace requirements relevant to pallet manufacturing processes.</w:t>
            </w:r>
          </w:p>
          <w:p w:rsidR="00000000" w:rsidRPr="00285BB2" w:rsidP="00285BB2">
            <w:pPr>
              <w:pStyle w:val="BodyText"/>
            </w:pPr>
            <w:r w:rsidRPr="00285BB2">
              <w:t>Work is generally performed under some supervision, within a team/grou</w:t>
            </w:r>
            <w:r w:rsidRPr="00285BB2">
              <w:t>p environment. It involves the application of regulatory requirements and workplace procedures when repairing pallets in the transport, warehousing, distribution and/or storage industries.</w:t>
            </w:r>
          </w:p>
        </w:tc>
      </w:tr>
    </w:tbl>
    <w:p w:rsidR="002B705E" w:rsidP="00285BB2">
      <w:pPr>
        <w:pStyle w:val="BodyText"/>
      </w:pPr>
    </w:p>
    <w:p w:rsidR="002B705E" w:rsidP="00285BB2">
      <w:pPr>
        <w:pStyle w:val="BodyText"/>
      </w:pPr>
    </w:p>
    <w:p w:rsidR="00000000" w:rsidRPr="00285BB2" w:rsidP="00285BB2">
      <w:pPr>
        <w:pStyle w:val="Heading1"/>
      </w:pPr>
      <w:bookmarkStart w:id="4" w:name="O_282621"/>
      <w:bookmarkEnd w:id="4"/>
      <w:r w:rsidRPr="00285BB2">
        <w:t>Licensing/Regulatory Information</w:t>
      </w:r>
    </w:p>
    <w:p w:rsidR="00000000" w:rsidRPr="00285BB2" w:rsidP="00285BB2">
      <w:pPr>
        <w:pStyle w:val="BodyText"/>
      </w:pPr>
      <w:r w:rsidRPr="00285BB2">
        <w:t xml:space="preserve">Refer to Unit </w:t>
      </w:r>
      <w:r w:rsidRPr="00285BB2">
        <w:t>Descriptor</w:t>
      </w:r>
    </w:p>
    <w:p w:rsidR="00000000" w:rsidRPr="00285BB2" w:rsidP="00285BB2">
      <w:pPr>
        <w:pStyle w:val="AllowPageBreak"/>
      </w:pPr>
    </w:p>
    <w:p w:rsidR="00000000" w:rsidRPr="00285BB2" w:rsidP="00285BB2">
      <w:pPr>
        <w:pStyle w:val="Heading1"/>
      </w:pPr>
      <w:bookmarkStart w:id="5" w:name="O_285071"/>
      <w:bookmarkEnd w:id="5"/>
      <w:r w:rsidRPr="00285BB2">
        <w:t>Pre-Requisites</w:t>
      </w:r>
    </w:p>
    <w:p w:rsidR="00000000" w:rsidRPr="00285BB2" w:rsidP="00285BB2">
      <w:pPr>
        <w:pStyle w:val="BodyText"/>
      </w:pPr>
      <w:r w:rsidRPr="00285BB2">
        <w:t>Not Applicable</w:t>
      </w:r>
    </w:p>
    <w:p w:rsidR="00000000" w:rsidRPr="00285BB2" w:rsidP="00285BB2">
      <w:pPr>
        <w:pStyle w:val="AllowPageBreak"/>
      </w:pPr>
    </w:p>
    <w:p w:rsidR="00000000" w:rsidRPr="00285BB2" w:rsidP="00285BB2">
      <w:pPr>
        <w:pStyle w:val="Heading1"/>
      </w:pPr>
      <w:bookmarkStart w:id="6" w:name="O_224507"/>
      <w:bookmarkEnd w:id="6"/>
      <w:r w:rsidRPr="00285BB2">
        <w:t>Employability Skills Information</w:t>
      </w:r>
    </w:p>
    <w:tbl>
      <w:tblPr>
        <w:tblW w:w="9640" w:type="dxa"/>
        <w:tblLayout w:type="fixed"/>
        <w:tblCellMar>
          <w:left w:w="62" w:type="dxa"/>
          <w:right w:w="62" w:type="dxa"/>
        </w:tblCellMar>
        <w:tblLook w:val="0000"/>
      </w:tblPr>
      <w:tblGrid>
        <w:gridCol w:w="2978"/>
        <w:gridCol w:w="6662"/>
      </w:tblGrid>
      <w:tr w:rsidTr="002B705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85BB2" w:rsidP="00285BB2">
            <w:pPr>
              <w:pStyle w:val="BodyText"/>
            </w:pPr>
            <w:r w:rsidRPr="00285BB2">
              <w:t>This unit contains employability skills.</w:t>
            </w:r>
          </w:p>
        </w:tc>
      </w:tr>
    </w:tbl>
    <w:p w:rsidR="002B705E" w:rsidP="00285BB2">
      <w:pPr>
        <w:pStyle w:val="BodyText"/>
      </w:pPr>
    </w:p>
    <w:p w:rsidR="002B705E" w:rsidP="00285BB2">
      <w:pPr>
        <w:pStyle w:val="BodyText"/>
      </w:pPr>
    </w:p>
    <w:p w:rsidR="00000000" w:rsidRPr="00285BB2" w:rsidP="00285BB2">
      <w:pPr>
        <w:pStyle w:val="Heading1"/>
      </w:pPr>
      <w:bookmarkStart w:id="7" w:name="O_292407"/>
      <w:bookmarkEnd w:id="7"/>
      <w:r w:rsidRPr="00285BB2">
        <w:t>Elements and Performance Criteria Pre-Content</w:t>
      </w:r>
    </w:p>
    <w:tbl>
      <w:tblPr>
        <w:tblW w:w="9640" w:type="dxa"/>
        <w:tblLayout w:type="fixed"/>
        <w:tblCellMar>
          <w:left w:w="62" w:type="dxa"/>
          <w:right w:w="62" w:type="dxa"/>
        </w:tblCellMar>
        <w:tblLook w:val="0000"/>
      </w:tblPr>
      <w:tblGrid>
        <w:gridCol w:w="2978"/>
        <w:gridCol w:w="6662"/>
      </w:tblGrid>
      <w:tr w:rsidTr="002B705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85BB2" w:rsidP="00285BB2">
            <w:pPr>
              <w:pStyle w:val="BodyText"/>
            </w:pPr>
            <w:r w:rsidRPr="00285BB2">
              <w:t>Performance criteria describe the required performance needed to demonstrate achievement of the element. Assessment of performance is to be consistent with the evidence guide.</w:t>
            </w:r>
          </w:p>
        </w:tc>
      </w:tr>
    </w:tbl>
    <w:p w:rsidR="00000000" w:rsidRPr="00285BB2" w:rsidP="00285BB2">
      <w:pPr>
        <w:pStyle w:val="BodyText"/>
      </w:pPr>
    </w:p>
    <w:p w:rsidR="00000000" w:rsidRPr="00285BB2" w:rsidP="00285BB2">
      <w:pPr>
        <w:pStyle w:val="AllowPageBreak"/>
      </w:pPr>
    </w:p>
    <w:p w:rsidR="00000000" w:rsidRPr="00285BB2" w:rsidP="00285BB2">
      <w:pPr>
        <w:pStyle w:val="Heading1"/>
      </w:pPr>
      <w:bookmarkStart w:id="8" w:name="O_239075"/>
      <w:bookmarkEnd w:id="8"/>
      <w:r w:rsidRPr="00285BB2">
        <w:t>Elements and Performance Criteria</w:t>
      </w:r>
    </w:p>
    <w:tbl>
      <w:tblPr>
        <w:tblW w:w="9640" w:type="dxa"/>
        <w:tblLayout w:type="fixed"/>
        <w:tblCellMar>
          <w:left w:w="62" w:type="dxa"/>
          <w:right w:w="62" w:type="dxa"/>
        </w:tblCellMar>
        <w:tblLook w:val="0000"/>
      </w:tblPr>
      <w:tblGrid>
        <w:gridCol w:w="2978"/>
        <w:gridCol w:w="6662"/>
      </w:tblGrid>
      <w:tr w:rsidTr="002B705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85BB2" w:rsidP="00285BB2">
            <w:pPr>
              <w:pStyle w:val="List"/>
            </w:pPr>
            <w:r w:rsidRPr="00285BB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85BB2">
            <w:pPr>
              <w:pStyle w:val="List"/>
              <w:rPr>
                <w:lang w:val="en-NZ"/>
              </w:rPr>
            </w:pPr>
            <w:r w:rsidRPr="00285BB2">
              <w:rPr>
                <w:rStyle w:val="SpecialBold"/>
              </w:rPr>
              <w:t>PERFORMANCE CRITERIA</w:t>
            </w:r>
          </w:p>
        </w:tc>
      </w:tr>
      <w:tr w:rsidTr="002B705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85BB2">
            <w:pPr>
              <w:pStyle w:val="List"/>
              <w:rPr>
                <w:lang w:val="en-NZ"/>
              </w:rPr>
            </w:pPr>
            <w:r w:rsidRPr="00285BB2">
              <w:rPr>
                <w:rStyle w:val="SpecialBold"/>
              </w:rPr>
              <w:t>1</w:t>
            </w:r>
            <w:r w:rsidRPr="00285BB2">
              <w:tab/>
            </w:r>
            <w:r w:rsidRPr="00285BB2">
              <w:rPr>
                <w:rStyle w:val="SpecialBold"/>
              </w:rPr>
              <w:t>Inspect and assess pallet condition</w:t>
            </w:r>
          </w:p>
        </w:tc>
        <w:tc>
          <w:tcPr>
            <w:tcW w:w="6662" w:type="dxa"/>
            <w:tcBorders>
              <w:top w:val="nil"/>
              <w:left w:val="nil"/>
              <w:bottom w:val="nil"/>
              <w:right w:val="nil"/>
            </w:tcBorders>
            <w:tcMar>
              <w:top w:w="0" w:type="dxa"/>
              <w:left w:w="62" w:type="dxa"/>
              <w:bottom w:w="0" w:type="dxa"/>
              <w:right w:w="62" w:type="dxa"/>
            </w:tcMar>
          </w:tcPr>
          <w:p w:rsidR="00000000" w:rsidRPr="00285BB2" w:rsidP="00285BB2">
            <w:pPr>
              <w:pStyle w:val="List"/>
            </w:pPr>
            <w:r w:rsidRPr="00285BB2">
              <w:t>1.1</w:t>
            </w:r>
            <w:r w:rsidRPr="00285BB2">
              <w:tab/>
              <w:t>Pallet inspection method(s) is determined in compliance with occupational health and safety requirements and workplace procedures</w:t>
            </w:r>
          </w:p>
          <w:p w:rsidR="00000000" w:rsidRPr="00285BB2" w:rsidP="00285BB2">
            <w:pPr>
              <w:pStyle w:val="List"/>
            </w:pPr>
            <w:r w:rsidRPr="00285BB2">
              <w:t>1.2</w:t>
            </w:r>
            <w:r w:rsidRPr="00285BB2">
              <w:tab/>
            </w:r>
            <w:r w:rsidRPr="00285BB2">
              <w:t>Appropriate equipment is selected and used to inspect pallet</w:t>
            </w:r>
          </w:p>
          <w:p w:rsidR="00000000" w:rsidRPr="00285BB2" w:rsidP="00285BB2">
            <w:pPr>
              <w:pStyle w:val="List"/>
            </w:pPr>
            <w:r w:rsidRPr="00285BB2">
              <w:t>1.3</w:t>
            </w:r>
            <w:r w:rsidRPr="00285BB2">
              <w:tab/>
              <w:t>Visual and manual check of pallet condition is carried out in accordance with workplace standard operating procedure</w:t>
            </w:r>
          </w:p>
          <w:p w:rsidR="00000000" w:rsidP="00285BB2">
            <w:pPr>
              <w:pStyle w:val="List"/>
              <w:rPr>
                <w:lang w:val="en-NZ"/>
              </w:rPr>
            </w:pPr>
            <w:r w:rsidRPr="00285BB2">
              <w:t>1.4</w:t>
            </w:r>
            <w:r w:rsidRPr="00285BB2">
              <w:tab/>
              <w:t>Level of pallet damage is identified and repair method is determined a</w:t>
            </w:r>
            <w:r w:rsidRPr="00285BB2">
              <w:t>nd recorded in accordance with workplace procedures</w:t>
            </w:r>
          </w:p>
        </w:tc>
      </w:tr>
      <w:tr w:rsidTr="002B705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85BB2">
            <w:pPr>
              <w:pStyle w:val="List"/>
              <w:rPr>
                <w:lang w:val="en-NZ"/>
              </w:rPr>
            </w:pPr>
            <w:r w:rsidRPr="00285BB2">
              <w:rPr>
                <w:rStyle w:val="SpecialBold"/>
              </w:rPr>
              <w:t>2</w:t>
            </w:r>
            <w:r w:rsidRPr="00285BB2">
              <w:tab/>
            </w:r>
            <w:r w:rsidRPr="00285BB2">
              <w:rPr>
                <w:rStyle w:val="SpecialBold"/>
              </w:rPr>
              <w:t>Repair non-conforming pallets</w:t>
            </w:r>
          </w:p>
        </w:tc>
        <w:tc>
          <w:tcPr>
            <w:tcW w:w="6662" w:type="dxa"/>
            <w:tcBorders>
              <w:top w:val="nil"/>
              <w:left w:val="nil"/>
              <w:bottom w:val="nil"/>
              <w:right w:val="nil"/>
            </w:tcBorders>
            <w:tcMar>
              <w:top w:w="0" w:type="dxa"/>
              <w:left w:w="62" w:type="dxa"/>
              <w:bottom w:w="0" w:type="dxa"/>
              <w:right w:w="62" w:type="dxa"/>
            </w:tcMar>
          </w:tcPr>
          <w:p w:rsidR="00000000" w:rsidRPr="00285BB2" w:rsidP="00285BB2">
            <w:pPr>
              <w:pStyle w:val="List"/>
            </w:pPr>
            <w:r w:rsidRPr="00285BB2">
              <w:t>2.1</w:t>
            </w:r>
            <w:r w:rsidRPr="00285BB2">
              <w:tab/>
              <w:t>Lifting devices and equipment are selected and checked for safe working operation</w:t>
            </w:r>
          </w:p>
          <w:p w:rsidR="00000000" w:rsidRPr="00285BB2" w:rsidP="00285BB2">
            <w:pPr>
              <w:pStyle w:val="List"/>
            </w:pPr>
            <w:r w:rsidRPr="00285BB2">
              <w:t>2.2</w:t>
            </w:r>
            <w:r w:rsidRPr="00285BB2">
              <w:tab/>
              <w:t>Pallet is positioned and secured</w:t>
            </w:r>
          </w:p>
          <w:p w:rsidR="00000000" w:rsidRPr="00285BB2" w:rsidP="00285BB2">
            <w:pPr>
              <w:pStyle w:val="List"/>
            </w:pPr>
            <w:r w:rsidRPr="00285BB2">
              <w:t>2.3</w:t>
            </w:r>
            <w:r w:rsidRPr="00285BB2">
              <w:tab/>
              <w:t>Repair to decks and bearers is undertaken in</w:t>
            </w:r>
            <w:r w:rsidRPr="00285BB2">
              <w:t xml:space="preserve"> accordance with selected repair method and occupational health and safety and workplace safe operating requirements</w:t>
            </w:r>
          </w:p>
          <w:p w:rsidR="00000000" w:rsidP="00285BB2">
            <w:pPr>
              <w:pStyle w:val="List"/>
              <w:rPr>
                <w:lang w:val="en-NZ"/>
              </w:rPr>
            </w:pPr>
            <w:r w:rsidRPr="00285BB2">
              <w:t>2.4</w:t>
            </w:r>
            <w:r w:rsidRPr="00285BB2">
              <w:tab/>
              <w:t>Pallet is inspected for conformity to workplace specifications</w:t>
            </w:r>
          </w:p>
        </w:tc>
      </w:tr>
      <w:tr w:rsidTr="002B705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85BB2">
            <w:pPr>
              <w:pStyle w:val="List"/>
              <w:rPr>
                <w:lang w:val="en-NZ"/>
              </w:rPr>
            </w:pPr>
            <w:r w:rsidRPr="00285BB2">
              <w:rPr>
                <w:rStyle w:val="SpecialBold"/>
              </w:rPr>
              <w:t>3</w:t>
            </w:r>
            <w:r w:rsidRPr="00285BB2">
              <w:tab/>
            </w:r>
            <w:r w:rsidRPr="00285BB2">
              <w:rPr>
                <w:rStyle w:val="SpecialBold"/>
              </w:rPr>
              <w:t>Complete operations</w:t>
            </w:r>
          </w:p>
        </w:tc>
        <w:tc>
          <w:tcPr>
            <w:tcW w:w="6662" w:type="dxa"/>
            <w:tcBorders>
              <w:top w:val="nil"/>
              <w:left w:val="nil"/>
              <w:bottom w:val="nil"/>
              <w:right w:val="nil"/>
            </w:tcBorders>
            <w:tcMar>
              <w:top w:w="0" w:type="dxa"/>
              <w:left w:w="62" w:type="dxa"/>
              <w:bottom w:w="0" w:type="dxa"/>
              <w:right w:w="62" w:type="dxa"/>
            </w:tcMar>
          </w:tcPr>
          <w:p w:rsidR="00000000" w:rsidRPr="00285BB2" w:rsidP="00285BB2">
            <w:pPr>
              <w:pStyle w:val="List"/>
            </w:pPr>
            <w:r w:rsidRPr="00285BB2">
              <w:t>3.1</w:t>
            </w:r>
            <w:r w:rsidRPr="00285BB2">
              <w:tab/>
              <w:t>Pallet is relocated to holding area without d</w:t>
            </w:r>
            <w:r w:rsidRPr="00285BB2">
              <w:t>amage to pallet, personnel or equipment</w:t>
            </w:r>
          </w:p>
          <w:p w:rsidR="00000000" w:rsidRPr="00285BB2" w:rsidP="00285BB2">
            <w:pPr>
              <w:pStyle w:val="List"/>
            </w:pPr>
            <w:r w:rsidRPr="00285BB2">
              <w:t>3.2</w:t>
            </w:r>
            <w:r w:rsidRPr="00285BB2">
              <w:tab/>
              <w:t>Lifting devices and equipment are checked and returned to storage area</w:t>
            </w:r>
          </w:p>
          <w:p w:rsidR="00000000" w:rsidRPr="00285BB2" w:rsidP="00285BB2">
            <w:pPr>
              <w:pStyle w:val="List"/>
            </w:pPr>
            <w:r w:rsidRPr="00285BB2">
              <w:t>3.3</w:t>
            </w:r>
            <w:r w:rsidRPr="00285BB2">
              <w:tab/>
              <w:t>Documentation is completed in accordance with workplace procedures</w:t>
            </w:r>
          </w:p>
        </w:tc>
      </w:tr>
    </w:tbl>
    <w:p w:rsidR="002B705E" w:rsidP="00285BB2">
      <w:pPr>
        <w:pStyle w:val="BodyText"/>
      </w:pPr>
    </w:p>
    <w:p w:rsidR="002B705E" w:rsidP="00285BB2">
      <w:pPr>
        <w:pStyle w:val="BodyText"/>
      </w:pPr>
    </w:p>
    <w:p w:rsidR="00000000" w:rsidRPr="00285BB2" w:rsidP="00285BB2">
      <w:pPr>
        <w:pStyle w:val="Heading1"/>
      </w:pPr>
      <w:bookmarkStart w:id="9" w:name="O_262866"/>
      <w:bookmarkEnd w:id="9"/>
      <w:r w:rsidRPr="00285BB2">
        <w:t>Required Skills and Knowledge</w:t>
      </w:r>
    </w:p>
    <w:tbl>
      <w:tblPr>
        <w:tblW w:w="9640" w:type="dxa"/>
        <w:tblLayout w:type="fixed"/>
        <w:tblCellMar>
          <w:left w:w="62" w:type="dxa"/>
          <w:right w:w="62" w:type="dxa"/>
        </w:tblCellMar>
        <w:tblLook w:val="0000"/>
      </w:tblPr>
      <w:tblGrid>
        <w:gridCol w:w="9640"/>
      </w:tblGrid>
      <w:tr w:rsidTr="002B705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rPr>
                <w:rStyle w:val="SpecialBold"/>
              </w:rPr>
              <w:t>REQUIRED KNOWLEDGE AND SKILLS</w:t>
            </w:r>
          </w:p>
        </w:tc>
      </w:tr>
      <w:tr w:rsidTr="002B70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t>This describes the essential knowledge and skills and their level required for this unit.</w:t>
            </w:r>
          </w:p>
        </w:tc>
      </w:tr>
      <w:tr w:rsidTr="002B70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rPr>
                <w:rStyle w:val="SpecialBold"/>
              </w:rPr>
              <w:t>Required knowledge</w:t>
            </w:r>
            <w:r w:rsidRPr="00285BB2">
              <w:t>:</w:t>
            </w:r>
          </w:p>
        </w:tc>
      </w:tr>
      <w:tr w:rsidTr="002B70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Regulations relevant to the repair of pallets including requirements of Australian Standards AS 2858 and AS 2082</w:t>
            </w:r>
          </w:p>
        </w:tc>
      </w:tr>
      <w:tr w:rsidTr="002B70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Relevant OH&amp;S and environmental protection procedures and guidelines</w:t>
            </w:r>
          </w:p>
        </w:tc>
      </w:tr>
      <w:tr w:rsidTr="002B70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Workplace procedures and policies for the repair of pallets</w:t>
            </w:r>
          </w:p>
        </w:tc>
      </w:tr>
      <w:tr w:rsidTr="002B70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Focus of operation of work systems, equipment, management and site operating systems for the repair of pallets</w:t>
            </w:r>
          </w:p>
        </w:tc>
      </w:tr>
      <w:tr w:rsidTr="002B70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Problem</w:t>
            </w:r>
            <w:r w:rsidRPr="00285BB2">
              <w:t>s that may occur when repairing pallets and appropriate action that can be taken to resolve the problems</w:t>
            </w:r>
          </w:p>
        </w:tc>
      </w:tr>
      <w:tr w:rsidTr="002B70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Documentation and record requirements</w:t>
            </w:r>
          </w:p>
        </w:tc>
      </w:tr>
      <w:tr w:rsidTr="002B70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Equipment used during the repair of pallets and the precautions and procedures that should be followed in its</w:t>
            </w:r>
            <w:r w:rsidRPr="00285BB2">
              <w:t xml:space="preserve"> use</w:t>
            </w:r>
          </w:p>
        </w:tc>
      </w:tr>
      <w:tr w:rsidTr="002B70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Housekeeping standards and procedures required in the workplace</w:t>
            </w:r>
          </w:p>
        </w:tc>
      </w:tr>
      <w:tr w:rsidTr="002B70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85BB2" w:rsidP="00285BB2">
            <w:pPr>
              <w:pStyle w:val="ListBullet"/>
            </w:pPr>
            <w:r w:rsidRPr="00285BB2">
              <w:t>Site layout and obstacles</w:t>
            </w:r>
          </w:p>
        </w:tc>
      </w:tr>
    </w:tbl>
    <w:p w:rsidR="00000000" w:rsidRPr="00285BB2" w:rsidP="00285BB2">
      <w:pPr>
        <w:pStyle w:val="BodyText"/>
      </w:pPr>
    </w:p>
    <w:tbl>
      <w:tblPr>
        <w:tblW w:w="9640" w:type="dxa"/>
        <w:tblLayout w:type="fixed"/>
        <w:tblCellMar>
          <w:left w:w="62" w:type="dxa"/>
          <w:right w:w="62" w:type="dxa"/>
        </w:tblCellMar>
        <w:tblLook w:val="0000"/>
      </w:tblPr>
      <w:tblGrid>
        <w:gridCol w:w="9640"/>
      </w:tblGrid>
      <w:tr w:rsidTr="002B705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rPr>
                <w:rStyle w:val="SpecialBold"/>
              </w:rPr>
              <w:t>Required skills</w:t>
            </w:r>
            <w:r w:rsidRPr="00285BB2">
              <w:t>:</w:t>
            </w:r>
          </w:p>
        </w:tc>
      </w:tr>
      <w:tr w:rsidTr="002B70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Communicate effectively with others when repairing pallets</w:t>
            </w:r>
          </w:p>
        </w:tc>
      </w:tr>
      <w:tr w:rsidTr="002B70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Read and interpret instructions, procedures, information and labels relevant to the repair of pallets</w:t>
            </w:r>
          </w:p>
        </w:tc>
      </w:tr>
      <w:tr w:rsidTr="002B70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Interpret and follow operational instructions and prioritise work</w:t>
            </w:r>
          </w:p>
        </w:tc>
      </w:tr>
      <w:tr w:rsidTr="002B70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Complete documentation related to the repair of pallets</w:t>
            </w:r>
          </w:p>
        </w:tc>
      </w:tr>
      <w:tr w:rsidTr="002B70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Operate electronic communi</w:t>
            </w:r>
            <w:r w:rsidRPr="00285BB2">
              <w:t>cation equipment to required protocol</w:t>
            </w:r>
          </w:p>
        </w:tc>
      </w:tr>
      <w:tr w:rsidTr="002B70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Work collaboratively with others when repairing pallets</w:t>
            </w:r>
          </w:p>
        </w:tc>
      </w:tr>
      <w:tr w:rsidTr="002B70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Adapt appropriately to cultural differences in the workplace, including modes of behaviour and interactions with others</w:t>
            </w:r>
          </w:p>
        </w:tc>
      </w:tr>
      <w:tr w:rsidTr="002B70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Promptly report and/or rectify any i</w:t>
            </w:r>
            <w:r w:rsidRPr="00285BB2">
              <w:t>dentified problems, faults or malfunctions that may occur when repairing pallets in accordance with regulatory requirements and workplace procedures</w:t>
            </w:r>
          </w:p>
        </w:tc>
      </w:tr>
      <w:tr w:rsidTr="002B70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Apply precautions and required action to minimise, control or eliminate hazards that may exist during wor</w:t>
            </w:r>
            <w:r w:rsidRPr="00285BB2">
              <w:t>k activities</w:t>
            </w:r>
          </w:p>
        </w:tc>
      </w:tr>
      <w:tr w:rsidTr="002B70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Plan own work including predicting consequences and identifying improvements</w:t>
            </w:r>
          </w:p>
        </w:tc>
      </w:tr>
      <w:tr w:rsidTr="002B70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Monitor work activities in terms of planned schedule</w:t>
            </w:r>
          </w:p>
        </w:tc>
      </w:tr>
      <w:tr w:rsidTr="002B70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Modify activities depending on differing operational contingencies, risk situations and environments</w:t>
            </w:r>
          </w:p>
        </w:tc>
      </w:tr>
      <w:tr w:rsidTr="002B70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Work systematically with required attention to detail without injury to self or others, or damage to goods or equipment</w:t>
            </w:r>
          </w:p>
        </w:tc>
      </w:tr>
      <w:tr w:rsidTr="002B70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Maintain tools and machinery required in pallet repair</w:t>
            </w:r>
          </w:p>
        </w:tc>
      </w:tr>
      <w:tr w:rsidTr="002B70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Carry out inspection of the serviceability and condition of pallets</w:t>
            </w:r>
          </w:p>
        </w:tc>
      </w:tr>
      <w:tr w:rsidTr="002B70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Identif</w:t>
            </w:r>
            <w:r w:rsidRPr="00285BB2">
              <w:t>y, select and efficiently and effectively use relevant materials and equipment when repairing pallets</w:t>
            </w:r>
          </w:p>
        </w:tc>
      </w:tr>
      <w:tr w:rsidTr="002B70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Adapt to differences in equipment in accordance with standard operating procedures</w:t>
            </w:r>
          </w:p>
        </w:tc>
      </w:tr>
      <w:tr w:rsidTr="002B70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85BB2" w:rsidP="00285BB2">
            <w:pPr>
              <w:pStyle w:val="ListBullet"/>
            </w:pPr>
            <w:r w:rsidRPr="00285BB2">
              <w:t>Select and use required personal protective equipment conforming to industry and OH&amp;S standards</w:t>
            </w:r>
          </w:p>
        </w:tc>
      </w:tr>
    </w:tbl>
    <w:p w:rsidR="002B705E" w:rsidP="00285BB2">
      <w:pPr>
        <w:pStyle w:val="BodyText"/>
      </w:pPr>
    </w:p>
    <w:p w:rsidR="002B705E" w:rsidP="00285BB2">
      <w:pPr>
        <w:pStyle w:val="BodyText"/>
      </w:pPr>
    </w:p>
    <w:p w:rsidR="00000000" w:rsidRPr="00285BB2" w:rsidP="00285BB2">
      <w:pPr>
        <w:pStyle w:val="Heading1"/>
      </w:pPr>
      <w:bookmarkStart w:id="10" w:name="O_247059"/>
      <w:bookmarkEnd w:id="10"/>
      <w:r w:rsidRPr="00285BB2">
        <w:t>Evidence Guide</w:t>
      </w:r>
    </w:p>
    <w:tbl>
      <w:tblPr>
        <w:tblW w:w="9499" w:type="dxa"/>
        <w:tblLayout w:type="fixed"/>
        <w:tblCellMar>
          <w:left w:w="62" w:type="dxa"/>
          <w:right w:w="62" w:type="dxa"/>
        </w:tblCellMar>
        <w:tblLook w:val="0000"/>
      </w:tblPr>
      <w:tblGrid>
        <w:gridCol w:w="3524"/>
        <w:gridCol w:w="5975"/>
      </w:tblGrid>
      <w:tr w:rsidTr="002B705E">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rPr>
                <w:rStyle w:val="SpecialBold"/>
              </w:rPr>
              <w:t>EVIDENCE GUIDE</w:t>
            </w:r>
          </w:p>
        </w:tc>
      </w:tr>
      <w:tr w:rsidTr="002B705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t>The evidence guide provides advice on assessment and must be read in conjunction with the performance criteria, required knowledge and skills, the range statement and the assessment guidelines for this Training Package.</w:t>
            </w:r>
          </w:p>
        </w:tc>
      </w:tr>
      <w:tr w:rsidTr="002B705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rPr>
                <w:rStyle w:val="SpecialBold"/>
              </w:rPr>
              <w:t>Critical aspects for assessment an</w:t>
            </w:r>
            <w:r w:rsidRPr="00285BB2">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85BB2" w:rsidP="00285BB2">
            <w:pPr>
              <w:pStyle w:val="ListBullet"/>
            </w:pPr>
            <w:r w:rsidRPr="00285BB2">
              <w:t>The evidence required to demonstrate competency in this unit must be relevant to and satisfy all of the requirements of the elements and performance criteria of this unit and include demonstration</w:t>
            </w:r>
            <w:r w:rsidRPr="00285BB2">
              <w:t xml:space="preserve"> of applying:</w:t>
            </w:r>
          </w:p>
          <w:p w:rsidR="00000000" w:rsidRPr="00285BB2" w:rsidP="00285BB2">
            <w:pPr>
              <w:pStyle w:val="ListBullet2"/>
            </w:pPr>
            <w:r w:rsidRPr="00285BB2">
              <w:t>the underpinning knowledge and skills</w:t>
            </w:r>
          </w:p>
          <w:p w:rsidR="00000000" w:rsidRPr="00285BB2" w:rsidP="00285BB2">
            <w:pPr>
              <w:pStyle w:val="ListBullet2"/>
            </w:pPr>
            <w:r w:rsidRPr="00285BB2">
              <w:t>relevant legislation and workplace procedures</w:t>
            </w:r>
          </w:p>
          <w:p w:rsidR="00000000" w:rsidP="00285BB2">
            <w:pPr>
              <w:pStyle w:val="ListBullet2"/>
              <w:rPr>
                <w:lang w:val="en-NZ"/>
              </w:rPr>
            </w:pPr>
            <w:r w:rsidRPr="00285BB2">
              <w:t>other relevant aspects of the range statement</w:t>
            </w:r>
          </w:p>
        </w:tc>
      </w:tr>
      <w:tr w:rsidTr="002B705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85BB2" w:rsidP="00285BB2">
            <w:pPr>
              <w:pStyle w:val="ListBullet"/>
            </w:pPr>
            <w:r w:rsidRPr="00285BB2">
              <w:t>Performance is demonstrated consistently over a period of time and in a suitable range of contexts</w:t>
            </w:r>
          </w:p>
          <w:p w:rsidR="00000000" w:rsidRPr="00285BB2" w:rsidP="00285BB2">
            <w:pPr>
              <w:pStyle w:val="ListBullet"/>
            </w:pPr>
            <w:r w:rsidRPr="00285BB2">
              <w:t>Resources for assessment include:</w:t>
            </w:r>
          </w:p>
          <w:p w:rsidR="00000000" w:rsidRPr="00285BB2" w:rsidP="00285BB2">
            <w:pPr>
              <w:pStyle w:val="ListBullet2"/>
            </w:pPr>
            <w:r w:rsidRPr="00285BB2">
              <w:t>a range of relevant exercises, case studies and/or other simulated practical and knowledge assessment, and/or</w:t>
            </w:r>
          </w:p>
          <w:p w:rsidR="00000000" w:rsidRPr="00285BB2" w:rsidP="00285BB2">
            <w:pPr>
              <w:pStyle w:val="ListBullet2"/>
            </w:pPr>
            <w:r w:rsidRPr="00285BB2">
              <w:t>access to an appropriate range of relevant operational situations in the workplace</w:t>
            </w:r>
          </w:p>
          <w:p w:rsidR="00000000" w:rsidRPr="00285BB2" w:rsidP="00285BB2">
            <w:pPr>
              <w:pStyle w:val="ListBullet"/>
            </w:pPr>
            <w:r w:rsidRPr="00285BB2">
              <w:t>In both real and simulated environments, access is required to:</w:t>
            </w:r>
          </w:p>
          <w:p w:rsidR="00000000" w:rsidRPr="00285BB2" w:rsidP="00285BB2">
            <w:pPr>
              <w:pStyle w:val="ListBullet2"/>
            </w:pPr>
            <w:r w:rsidRPr="00285BB2">
              <w:t>relevant and appropriate materials and equipment, and</w:t>
            </w:r>
          </w:p>
          <w:p w:rsidR="00000000" w:rsidP="00285BB2">
            <w:pPr>
              <w:pStyle w:val="ListBullet2"/>
              <w:rPr>
                <w:lang w:val="en-NZ"/>
              </w:rPr>
            </w:pPr>
            <w:r w:rsidRPr="00285BB2">
              <w:t>applicable documentation including workplace procedur</w:t>
            </w:r>
            <w:r w:rsidRPr="00285BB2">
              <w:t>es, regulations, codes of practice and operation manuals</w:t>
            </w:r>
          </w:p>
        </w:tc>
      </w:tr>
      <w:tr w:rsidTr="002B705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85BB2" w:rsidP="00285BB2">
            <w:pPr>
              <w:pStyle w:val="ListBullet"/>
            </w:pPr>
            <w:r w:rsidRPr="00285BB2">
              <w:t>Assessment of this unit must be undertaken by a registered training organisation</w:t>
            </w:r>
          </w:p>
          <w:p w:rsidR="00000000" w:rsidRPr="00285BB2" w:rsidP="00285BB2">
            <w:pPr>
              <w:pStyle w:val="ListBullet"/>
            </w:pPr>
            <w:r w:rsidRPr="00285BB2">
              <w:t>As a minimum, assessment of knowledge must be conducted through appropriate written/oral tests</w:t>
            </w:r>
          </w:p>
          <w:p w:rsidR="00000000" w:rsidRPr="00285BB2" w:rsidP="00285BB2">
            <w:pPr>
              <w:pStyle w:val="ListBullet"/>
            </w:pPr>
            <w:r w:rsidRPr="00285BB2">
              <w:t>Practical assessment must occur:</w:t>
            </w:r>
          </w:p>
          <w:p w:rsidR="00000000" w:rsidRPr="00285BB2" w:rsidP="00285BB2">
            <w:pPr>
              <w:pStyle w:val="ListBullet2"/>
            </w:pPr>
            <w:r w:rsidRPr="00285BB2">
              <w:t>through activities in an appropriately simulated environment at the registered training organisation, and/or</w:t>
            </w:r>
          </w:p>
          <w:p w:rsidR="00000000" w:rsidRPr="00285BB2" w:rsidP="00285BB2">
            <w:pPr>
              <w:pStyle w:val="ListBullet2"/>
            </w:pPr>
            <w:r w:rsidRPr="00285BB2">
              <w:t>in an appropriate range of situations in the workplace</w:t>
            </w:r>
          </w:p>
        </w:tc>
      </w:tr>
    </w:tbl>
    <w:p w:rsidR="002B705E" w:rsidP="00285BB2">
      <w:pPr>
        <w:pStyle w:val="BodyText"/>
      </w:pPr>
    </w:p>
    <w:p w:rsidR="002B705E" w:rsidP="00285BB2">
      <w:pPr>
        <w:pStyle w:val="BodyText"/>
      </w:pPr>
    </w:p>
    <w:p w:rsidR="00000000" w:rsidRPr="00285BB2" w:rsidP="00285BB2">
      <w:pPr>
        <w:pStyle w:val="Heading1"/>
      </w:pPr>
      <w:bookmarkStart w:id="11" w:name="O_255042"/>
      <w:bookmarkEnd w:id="11"/>
      <w:r w:rsidRPr="00285BB2">
        <w:t>Range Statement</w:t>
      </w:r>
    </w:p>
    <w:tbl>
      <w:tblPr>
        <w:tblW w:w="9640" w:type="dxa"/>
        <w:tblLayout w:type="fixed"/>
        <w:tblCellMar>
          <w:left w:w="62" w:type="dxa"/>
          <w:right w:w="62" w:type="dxa"/>
        </w:tblCellMar>
        <w:tblLook w:val="0000"/>
      </w:tblPr>
      <w:tblGrid>
        <w:gridCol w:w="3486"/>
        <w:gridCol w:w="6154"/>
      </w:tblGrid>
      <w:tr w:rsidTr="002B705E">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rPr>
                <w:rStyle w:val="SpecialBold"/>
              </w:rPr>
              <w:t>RANGE STATEMENT</w:t>
            </w:r>
            <w:r w:rsidRPr="00285BB2">
              <w:t xml:space="preserve"> </w:t>
            </w:r>
          </w:p>
        </w:tc>
      </w:tr>
      <w:tr w:rsidTr="002B705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t>The range statement relates to the unit of competency as a whole. It allows for different work environments and situations that may affect performance.</w:t>
            </w:r>
          </w:p>
        </w:tc>
      </w:tr>
      <w:tr w:rsidTr="002B705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t>Work may be conducted:</w:t>
            </w:r>
          </w:p>
        </w:tc>
        <w:tc>
          <w:tcPr>
            <w:tcW w:w="6154"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in a range of work environments by day or night</w:t>
            </w:r>
          </w:p>
        </w:tc>
      </w:tr>
      <w:tr w:rsidTr="002B705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t>Customers may be:</w:t>
            </w:r>
          </w:p>
        </w:tc>
        <w:tc>
          <w:tcPr>
            <w:tcW w:w="6154"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internal or external</w:t>
            </w:r>
          </w:p>
        </w:tc>
      </w:tr>
      <w:tr w:rsidTr="002B705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t>Workplaces may comprise:</w:t>
            </w:r>
          </w:p>
        </w:tc>
        <w:tc>
          <w:tcPr>
            <w:tcW w:w="6154"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large, medium or small worksites</w:t>
            </w:r>
          </w:p>
        </w:tc>
      </w:tr>
      <w:tr w:rsidTr="002B705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t>Workplace environment may include:</w:t>
            </w:r>
          </w:p>
        </w:tc>
        <w:tc>
          <w:tcPr>
            <w:tcW w:w="6154"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movement of equipment, goods, products, materials and vehicular traffic</w:t>
            </w:r>
          </w:p>
        </w:tc>
      </w:tr>
      <w:tr w:rsidTr="002B705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t>The repair processes are conducted:</w:t>
            </w:r>
          </w:p>
        </w:tc>
        <w:tc>
          <w:tcPr>
            <w:tcW w:w="6154"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as part of manufacture/repair activities with the operator using discretion and judgement within established specifications</w:t>
            </w:r>
          </w:p>
        </w:tc>
      </w:tr>
      <w:tr w:rsidTr="002B705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t>Pallets may be:</w:t>
            </w:r>
          </w:p>
        </w:tc>
        <w:tc>
          <w:tcPr>
            <w:tcW w:w="6154"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of timber, metal or plastic construction</w:t>
            </w:r>
          </w:p>
        </w:tc>
      </w:tr>
      <w:tr w:rsidTr="002B705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t>Pallets may be determined:</w:t>
            </w:r>
          </w:p>
        </w:tc>
        <w:tc>
          <w:tcPr>
            <w:tcW w:w="6154"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as non-repairable depending on cost, level o</w:t>
            </w:r>
            <w:r w:rsidRPr="00285BB2">
              <w:t>f damage, time etc.</w:t>
            </w:r>
          </w:p>
        </w:tc>
      </w:tr>
      <w:tr w:rsidTr="002B705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285BB2" w:rsidP="00285BB2">
            <w:pPr>
              <w:pStyle w:val="ListBullet"/>
            </w:pPr>
            <w:r w:rsidRPr="00285BB2">
              <w:t>chemicals</w:t>
            </w:r>
          </w:p>
          <w:p w:rsidR="00000000" w:rsidRPr="00285BB2" w:rsidP="00285BB2">
            <w:pPr>
              <w:pStyle w:val="ListBullet"/>
            </w:pPr>
            <w:r w:rsidRPr="00285BB2">
              <w:t>dangerous or hazardous substances</w:t>
            </w:r>
          </w:p>
          <w:p w:rsidR="00000000" w:rsidRPr="00285BB2" w:rsidP="00285BB2">
            <w:pPr>
              <w:pStyle w:val="ListBullet"/>
            </w:pPr>
            <w:r w:rsidRPr="00285BB2">
              <w:t>stationary and moving equipment, parts and materials</w:t>
            </w:r>
          </w:p>
          <w:p w:rsidR="00000000" w:rsidRPr="00285BB2" w:rsidP="00285BB2">
            <w:pPr>
              <w:pStyle w:val="ListBullet"/>
            </w:pPr>
            <w:r w:rsidRPr="00285BB2">
              <w:t>noise, light, energy sources</w:t>
            </w:r>
          </w:p>
          <w:p w:rsidR="00000000" w:rsidRPr="00285BB2" w:rsidP="00285BB2">
            <w:pPr>
              <w:pStyle w:val="ListBullet"/>
            </w:pPr>
            <w:r w:rsidRPr="00285BB2">
              <w:t>electrical equipment</w:t>
            </w:r>
          </w:p>
          <w:p w:rsidR="00000000" w:rsidRPr="00285BB2" w:rsidP="00285BB2">
            <w:pPr>
              <w:pStyle w:val="ListBullet"/>
            </w:pPr>
            <w:r w:rsidRPr="00285BB2">
              <w:t>humidity, air temperature, radiant heat</w:t>
            </w:r>
          </w:p>
          <w:p w:rsidR="00000000" w:rsidRPr="00285BB2" w:rsidP="00285BB2">
            <w:pPr>
              <w:pStyle w:val="ListBullet"/>
            </w:pPr>
            <w:r w:rsidRPr="00285BB2">
              <w:t>debris on floor</w:t>
            </w:r>
          </w:p>
          <w:p w:rsidR="00000000" w:rsidRPr="00285BB2" w:rsidP="00285BB2">
            <w:pPr>
              <w:pStyle w:val="ListBullet"/>
            </w:pPr>
            <w:r w:rsidRPr="00285BB2">
              <w:t>faulty racking</w:t>
            </w:r>
          </w:p>
          <w:p w:rsidR="00000000" w:rsidRPr="00285BB2" w:rsidP="00285BB2">
            <w:pPr>
              <w:pStyle w:val="ListBullet"/>
            </w:pPr>
            <w:r w:rsidRPr="00285BB2">
              <w:t>poorly stacked materials or finished pallets</w:t>
            </w:r>
          </w:p>
          <w:p w:rsidR="00000000" w:rsidP="00285BB2">
            <w:pPr>
              <w:pStyle w:val="ListBullet"/>
              <w:rPr>
                <w:lang w:val="en-NZ"/>
              </w:rPr>
            </w:pPr>
            <w:r w:rsidRPr="00285BB2">
              <w:t>faulty equipment</w:t>
            </w:r>
          </w:p>
        </w:tc>
      </w:tr>
      <w:tr w:rsidTr="002B705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t>OH&amp;S requirements include:</w:t>
            </w:r>
          </w:p>
        </w:tc>
        <w:tc>
          <w:tcPr>
            <w:tcW w:w="6154" w:type="dxa"/>
            <w:tcBorders>
              <w:top w:val="nil"/>
              <w:left w:val="nil"/>
              <w:bottom w:val="nil"/>
              <w:right w:val="nil"/>
            </w:tcBorders>
            <w:tcMar>
              <w:top w:w="0" w:type="dxa"/>
              <w:left w:w="62" w:type="dxa"/>
              <w:bottom w:w="0" w:type="dxa"/>
              <w:right w:w="62" w:type="dxa"/>
            </w:tcMar>
          </w:tcPr>
          <w:p w:rsidR="00000000" w:rsidP="00285BB2">
            <w:pPr>
              <w:pStyle w:val="ListBullet"/>
              <w:rPr>
                <w:lang w:val="en-NZ"/>
              </w:rPr>
            </w:pPr>
            <w:r w:rsidRPr="00285BB2">
              <w:t>manual landing, protective clothing, elimination/control of hazards, machine isolation and mac</w:t>
            </w:r>
            <w:r w:rsidRPr="00285BB2">
              <w:t>hine guarding</w:t>
            </w:r>
          </w:p>
        </w:tc>
      </w:tr>
      <w:tr w:rsidTr="002B705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285BB2" w:rsidP="00285BB2">
            <w:pPr>
              <w:pStyle w:val="ListBullet"/>
            </w:pPr>
            <w:r w:rsidRPr="00285BB2">
              <w:t>gloves</w:t>
            </w:r>
          </w:p>
          <w:p w:rsidR="00000000" w:rsidRPr="00285BB2" w:rsidP="00285BB2">
            <w:pPr>
              <w:pStyle w:val="ListBullet"/>
            </w:pPr>
            <w:r w:rsidRPr="00285BB2">
              <w:t>safety headwear and footwear</w:t>
            </w:r>
          </w:p>
          <w:p w:rsidR="00000000" w:rsidRPr="00285BB2" w:rsidP="00285BB2">
            <w:pPr>
              <w:pStyle w:val="ListBullet"/>
            </w:pPr>
            <w:r w:rsidRPr="00285BB2">
              <w:t>safety glasses</w:t>
            </w:r>
          </w:p>
          <w:p w:rsidR="00000000" w:rsidRPr="00285BB2" w:rsidP="00285BB2">
            <w:pPr>
              <w:pStyle w:val="ListBullet"/>
            </w:pPr>
            <w:r w:rsidRPr="00285BB2">
              <w:t>protective clothing</w:t>
            </w:r>
          </w:p>
          <w:p w:rsidR="00000000" w:rsidP="00285BB2">
            <w:pPr>
              <w:pStyle w:val="ListBullet"/>
              <w:rPr>
                <w:lang w:val="en-NZ"/>
              </w:rPr>
            </w:pPr>
            <w:r w:rsidRPr="00285BB2">
              <w:t>respirators</w:t>
            </w:r>
          </w:p>
        </w:tc>
      </w:tr>
      <w:tr w:rsidTr="002B705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285BB2" w:rsidP="00285BB2">
            <w:pPr>
              <w:pStyle w:val="ListBullet"/>
            </w:pPr>
            <w:r w:rsidRPr="00285BB2">
              <w:t>workplace personnel</w:t>
            </w:r>
          </w:p>
          <w:p w:rsidR="00000000" w:rsidRPr="00285BB2" w:rsidP="00285BB2">
            <w:pPr>
              <w:pStyle w:val="ListBullet"/>
            </w:pPr>
            <w:r w:rsidRPr="00285BB2">
              <w:t>supervisors and managers</w:t>
            </w:r>
          </w:p>
          <w:p w:rsidR="00000000" w:rsidRPr="00285BB2" w:rsidP="00285BB2">
            <w:pPr>
              <w:pStyle w:val="ListBullet"/>
            </w:pPr>
            <w:r w:rsidRPr="00285BB2">
              <w:t>customers/clients</w:t>
            </w:r>
          </w:p>
          <w:p w:rsidR="00000000" w:rsidRPr="00285BB2" w:rsidP="00285BB2">
            <w:pPr>
              <w:pStyle w:val="ListBullet"/>
            </w:pPr>
            <w:r w:rsidRPr="00285BB2">
              <w:t>suppliers</w:t>
            </w:r>
          </w:p>
          <w:p w:rsidR="00000000" w:rsidRPr="00285BB2" w:rsidP="00285BB2">
            <w:pPr>
              <w:pStyle w:val="ListBullet"/>
            </w:pPr>
            <w:r w:rsidRPr="00285BB2">
              <w:t>contractors</w:t>
            </w:r>
          </w:p>
          <w:p w:rsidR="00000000" w:rsidRPr="00285BB2" w:rsidP="00285BB2">
            <w:pPr>
              <w:pStyle w:val="ListBullet"/>
            </w:pPr>
            <w:r w:rsidRPr="00285BB2">
              <w:t>union representatives</w:t>
            </w:r>
          </w:p>
          <w:p w:rsidR="00000000" w:rsidRPr="00285BB2" w:rsidP="00285BB2">
            <w:pPr>
              <w:pStyle w:val="ListBullet"/>
            </w:pPr>
            <w:r w:rsidRPr="00285BB2">
              <w:t>industrial relations and OH&amp;S specialists</w:t>
            </w:r>
          </w:p>
          <w:p w:rsidR="00000000" w:rsidP="00285BB2">
            <w:pPr>
              <w:pStyle w:val="ListBullet"/>
              <w:rPr>
                <w:lang w:val="en-NZ"/>
              </w:rPr>
            </w:pPr>
            <w:r w:rsidRPr="00285BB2">
              <w:t>other professional or technical staff</w:t>
            </w:r>
          </w:p>
        </w:tc>
      </w:tr>
      <w:tr w:rsidTr="002B705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285BB2" w:rsidP="00285BB2">
            <w:pPr>
              <w:pStyle w:val="ListBullet"/>
            </w:pPr>
            <w:r w:rsidRPr="00285BB2">
              <w:t>phone</w:t>
            </w:r>
          </w:p>
          <w:p w:rsidR="00000000" w:rsidRPr="00285BB2" w:rsidP="00285BB2">
            <w:pPr>
              <w:pStyle w:val="ListBullet"/>
            </w:pPr>
            <w:r w:rsidRPr="00285BB2">
              <w:t>fax</w:t>
            </w:r>
          </w:p>
          <w:p w:rsidR="00000000" w:rsidRPr="00285BB2" w:rsidP="00285BB2">
            <w:pPr>
              <w:pStyle w:val="ListBullet"/>
            </w:pPr>
            <w:r w:rsidRPr="00285BB2">
              <w:t>email</w:t>
            </w:r>
          </w:p>
          <w:p w:rsidR="00000000" w:rsidRPr="00285BB2" w:rsidP="00285BB2">
            <w:pPr>
              <w:pStyle w:val="ListBullet"/>
            </w:pPr>
            <w:r w:rsidRPr="00285BB2">
              <w:t>internet</w:t>
            </w:r>
          </w:p>
          <w:p w:rsidR="00000000" w:rsidRPr="00285BB2" w:rsidP="00285BB2">
            <w:pPr>
              <w:pStyle w:val="ListBullet"/>
            </w:pPr>
            <w:r w:rsidRPr="00285BB2">
              <w:t>barcode readers</w:t>
            </w:r>
          </w:p>
          <w:p w:rsidR="00000000" w:rsidP="00285BB2">
            <w:pPr>
              <w:pStyle w:val="ListBullet"/>
              <w:rPr>
                <w:lang w:val="en-NZ"/>
              </w:rPr>
            </w:pPr>
            <w:r w:rsidRPr="00285BB2">
              <w:t>oral, aural or signed communications</w:t>
            </w:r>
          </w:p>
        </w:tc>
      </w:tr>
      <w:tr w:rsidTr="002B705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285BB2" w:rsidP="00285BB2">
            <w:pPr>
              <w:pStyle w:val="ListBullet"/>
            </w:pPr>
            <w:r w:rsidRPr="00285BB2">
              <w:t>company procedures</w:t>
            </w:r>
          </w:p>
          <w:p w:rsidR="00000000" w:rsidRPr="00285BB2" w:rsidP="00285BB2">
            <w:pPr>
              <w:pStyle w:val="ListBullet"/>
            </w:pPr>
            <w:r w:rsidRPr="00285BB2">
              <w:t>enterprise procedures</w:t>
            </w:r>
          </w:p>
          <w:p w:rsidR="00000000" w:rsidRPr="00285BB2" w:rsidP="00285BB2">
            <w:pPr>
              <w:pStyle w:val="ListBullet"/>
            </w:pPr>
            <w:r w:rsidRPr="00285BB2">
              <w:t>organisational procedures</w:t>
            </w:r>
          </w:p>
          <w:p w:rsidR="00000000" w:rsidP="00285BB2">
            <w:pPr>
              <w:pStyle w:val="ListBullet"/>
              <w:rPr>
                <w:lang w:val="en-NZ"/>
              </w:rPr>
            </w:pPr>
            <w:r w:rsidRPr="00285BB2">
              <w:t>established or standard procedures</w:t>
            </w:r>
          </w:p>
        </w:tc>
      </w:tr>
      <w:tr w:rsidTr="002B705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285BB2" w:rsidP="00285BB2">
            <w:pPr>
              <w:pStyle w:val="ListBullet"/>
            </w:pPr>
            <w:r w:rsidRPr="00285BB2">
              <w:t>jo</w:t>
            </w:r>
            <w:r w:rsidRPr="00285BB2">
              <w:t>b specifications and workplace operating procedures</w:t>
            </w:r>
          </w:p>
          <w:p w:rsidR="00000000" w:rsidRPr="00285BB2" w:rsidP="00285BB2">
            <w:pPr>
              <w:pStyle w:val="ListBullet"/>
            </w:pPr>
            <w:r w:rsidRPr="00285BB2">
              <w:t>relevant Australian or international standards</w:t>
            </w:r>
          </w:p>
          <w:p w:rsidR="00000000" w:rsidRPr="00285BB2" w:rsidP="00285BB2">
            <w:pPr>
              <w:pStyle w:val="ListBullet"/>
            </w:pPr>
            <w:r w:rsidRPr="00285BB2">
              <w:t>manufacturers specifications for equipment/tools</w:t>
            </w:r>
          </w:p>
          <w:p w:rsidR="00000000" w:rsidRPr="00285BB2" w:rsidP="00285BB2">
            <w:pPr>
              <w:pStyle w:val="ListBullet"/>
            </w:pPr>
            <w:r w:rsidRPr="00285BB2">
              <w:t>supplier and/or client instructions</w:t>
            </w:r>
          </w:p>
          <w:p w:rsidR="00000000" w:rsidRPr="00285BB2" w:rsidP="00285BB2">
            <w:pPr>
              <w:pStyle w:val="ListBullet"/>
            </w:pPr>
            <w:r w:rsidRPr="00285BB2">
              <w:t>quality assurance standards for pallet manufacture</w:t>
            </w:r>
          </w:p>
          <w:p w:rsidR="00000000" w:rsidRPr="00285BB2" w:rsidP="00285BB2">
            <w:pPr>
              <w:pStyle w:val="ListBullet"/>
            </w:pPr>
            <w:r w:rsidRPr="00285BB2">
              <w:t>material safety data sheets (where applicable)</w:t>
            </w:r>
          </w:p>
          <w:p w:rsidR="00000000" w:rsidRPr="00285BB2" w:rsidP="00285BB2">
            <w:pPr>
              <w:pStyle w:val="ListBullet"/>
            </w:pPr>
            <w:r w:rsidRPr="00285BB2">
              <w:t>codes of practice including the National Standards for Manual Handling and the Industry Safety Code</w:t>
            </w:r>
          </w:p>
          <w:p w:rsidR="00000000" w:rsidRPr="00285BB2" w:rsidP="00285BB2">
            <w:pPr>
              <w:pStyle w:val="ListBullet"/>
            </w:pPr>
            <w:r w:rsidRPr="00285BB2">
              <w:t>relevant regulations including the ADG Code</w:t>
            </w:r>
          </w:p>
          <w:p w:rsidR="00000000" w:rsidRPr="00285BB2" w:rsidP="00285BB2">
            <w:pPr>
              <w:pStyle w:val="ListBullet"/>
            </w:pPr>
            <w:r w:rsidRPr="00285BB2">
              <w:t>award, enterprise bargaining agreement, other industrial arrangem</w:t>
            </w:r>
            <w:r w:rsidRPr="00285BB2">
              <w:t>ents</w:t>
            </w:r>
          </w:p>
          <w:p w:rsidR="00000000" w:rsidRPr="00285BB2" w:rsidP="00285BB2">
            <w:pPr>
              <w:pStyle w:val="ListBullet"/>
            </w:pPr>
            <w:r w:rsidRPr="00285BB2">
              <w:t>standards and certification requirements</w:t>
            </w:r>
          </w:p>
          <w:p w:rsidR="00000000" w:rsidP="00285BB2">
            <w:pPr>
              <w:pStyle w:val="ListBullet"/>
              <w:rPr>
                <w:lang w:val="en-NZ"/>
              </w:rPr>
            </w:pPr>
            <w:r w:rsidRPr="00285BB2">
              <w:t>emergency procedures</w:t>
            </w:r>
          </w:p>
        </w:tc>
      </w:tr>
      <w:tr w:rsidTr="002B705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285BB2" w:rsidP="00285BB2">
            <w:pPr>
              <w:pStyle w:val="ListBullet"/>
            </w:pPr>
            <w:r w:rsidRPr="00285BB2">
              <w:t>relevant codes and regulations pertaining to pallet manufacture</w:t>
            </w:r>
          </w:p>
          <w:p w:rsidR="00000000" w:rsidRPr="00285BB2" w:rsidP="00285BB2">
            <w:pPr>
              <w:pStyle w:val="ListBullet"/>
            </w:pPr>
            <w:r w:rsidRPr="00285BB2">
              <w:t>Australian Standards AS 2858 and AS 2082</w:t>
            </w:r>
          </w:p>
          <w:p w:rsidR="00000000" w:rsidRPr="00285BB2" w:rsidP="00285BB2">
            <w:pPr>
              <w:pStyle w:val="ListBullet"/>
            </w:pPr>
            <w:r w:rsidRPr="00285BB2">
              <w:t xml:space="preserve">relevant state/territory OH&amp;S </w:t>
            </w:r>
            <w:r w:rsidRPr="00285BB2">
              <w:t>legislation</w:t>
            </w:r>
          </w:p>
          <w:p w:rsidR="00000000" w:rsidRPr="00285BB2" w:rsidP="00285BB2">
            <w:pPr>
              <w:pStyle w:val="ListBullet"/>
            </w:pPr>
            <w:r w:rsidRPr="00285BB2">
              <w:t>relevant state/territory environmental protection legislation</w:t>
            </w:r>
          </w:p>
          <w:p w:rsidR="00000000" w:rsidRPr="00285BB2" w:rsidP="00285BB2">
            <w:pPr>
              <w:pStyle w:val="ListBullet"/>
            </w:pPr>
            <w:r w:rsidRPr="00285BB2">
              <w:t>licence, patent or copyright arrangements</w:t>
            </w:r>
          </w:p>
          <w:p w:rsidR="00000000" w:rsidRPr="00285BB2" w:rsidP="00285BB2">
            <w:pPr>
              <w:pStyle w:val="ListBullet"/>
            </w:pPr>
            <w:r w:rsidRPr="00285BB2">
              <w:t>ADG Code and regulations</w:t>
            </w:r>
          </w:p>
          <w:p w:rsidR="00000000" w:rsidRPr="00285BB2" w:rsidP="00285BB2">
            <w:pPr>
              <w:pStyle w:val="ListBullet"/>
            </w:pPr>
            <w:r w:rsidRPr="00285BB2">
              <w:t>workplace relations regulations including equal opportunity, equal employment opportunity and affirmative action legislation</w:t>
            </w:r>
          </w:p>
          <w:p w:rsidR="00000000" w:rsidRPr="00285BB2" w:rsidP="00285BB2">
            <w:pPr>
              <w:pStyle w:val="ListBullet"/>
            </w:pPr>
            <w:r w:rsidRPr="00285BB2">
              <w:t>workers compensation regulations</w:t>
            </w:r>
          </w:p>
        </w:tc>
      </w:tr>
    </w:tbl>
    <w:p w:rsidR="002B705E" w:rsidP="00285BB2">
      <w:pPr>
        <w:pStyle w:val="BodyText"/>
      </w:pPr>
    </w:p>
    <w:p w:rsidR="002B705E" w:rsidP="00285BB2">
      <w:pPr>
        <w:pStyle w:val="BodyText"/>
      </w:pPr>
    </w:p>
    <w:p w:rsidR="00000000" w:rsidRPr="00285BB2" w:rsidP="00285BB2">
      <w:pPr>
        <w:pStyle w:val="Heading1"/>
      </w:pPr>
      <w:bookmarkStart w:id="12" w:name="O_296055"/>
      <w:bookmarkEnd w:id="12"/>
      <w:r w:rsidRPr="00285BB2">
        <w:t>Unit Sector(s)</w:t>
      </w:r>
    </w:p>
    <w:p w:rsidR="00000000" w:rsidRPr="00285BB2" w:rsidP="00285BB2">
      <w:pPr>
        <w:pStyle w:val="BodyText"/>
      </w:pPr>
      <w:r w:rsidRPr="00285BB2">
        <w:t>Not Applicable</w:t>
      </w:r>
    </w:p>
    <w:p w:rsidR="00000000" w:rsidRPr="00285BB2" w:rsidP="00285BB2">
      <w:pPr>
        <w:pStyle w:val="AllowPageBreak"/>
      </w:pPr>
    </w:p>
    <w:p w:rsidR="00000000" w:rsidRPr="00285BB2" w:rsidP="00285BB2">
      <w:pPr>
        <w:pStyle w:val="Heading1"/>
      </w:pPr>
      <w:bookmarkStart w:id="13" w:name="O_224509"/>
      <w:bookmarkEnd w:id="13"/>
      <w:r w:rsidRPr="00285BB2">
        <w:t>Competency Field</w:t>
      </w:r>
    </w:p>
    <w:tbl>
      <w:tblPr>
        <w:tblW w:w="9640" w:type="dxa"/>
        <w:tblLayout w:type="fixed"/>
        <w:tblCellMar>
          <w:left w:w="62" w:type="dxa"/>
          <w:right w:w="62" w:type="dxa"/>
        </w:tblCellMar>
        <w:tblLook w:val="0000"/>
      </w:tblPr>
      <w:tblGrid>
        <w:gridCol w:w="2978"/>
        <w:gridCol w:w="6662"/>
      </w:tblGrid>
      <w:tr w:rsidTr="002B705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85BB2">
            <w:pPr>
              <w:pStyle w:val="BodyText"/>
              <w:rPr>
                <w:lang w:val="en-NZ"/>
              </w:rPr>
            </w:pPr>
            <w:r w:rsidRPr="00285BB2">
              <w:rPr>
                <w:rStyle w:val="SpecialBold"/>
              </w:rPr>
              <w:t>Competency Field</w:t>
            </w:r>
            <w:r w:rsidRPr="00285BB2">
              <w:t xml:space="preserve"> </w:t>
            </w:r>
          </w:p>
        </w:tc>
        <w:tc>
          <w:tcPr>
            <w:tcW w:w="6662" w:type="dxa"/>
            <w:tcBorders>
              <w:top w:val="nil"/>
              <w:left w:val="nil"/>
              <w:bottom w:val="nil"/>
              <w:right w:val="nil"/>
            </w:tcBorders>
            <w:tcMar>
              <w:top w:w="0" w:type="dxa"/>
              <w:left w:w="62" w:type="dxa"/>
              <w:bottom w:w="0" w:type="dxa"/>
              <w:right w:w="62" w:type="dxa"/>
            </w:tcMar>
          </w:tcPr>
          <w:p w:rsidR="00000000" w:rsidRPr="00285BB2" w:rsidP="00285BB2">
            <w:pPr>
              <w:pStyle w:val="BodyText"/>
            </w:pPr>
            <w:r w:rsidRPr="00285BB2">
              <w:t>W - Equipment and Systems Operations</w:t>
            </w:r>
          </w:p>
        </w:tc>
      </w:tr>
    </w:tbl>
    <w:p w:rsidR="002B705E" w:rsidP="00285BB2">
      <w:pPr>
        <w:pStyle w:val="BodyText"/>
      </w:pPr>
    </w:p>
    <w:p w:rsidR="002B705E" w:rsidP="00285BB2">
      <w:pPr>
        <w:pStyle w:val="BodyText"/>
      </w:pPr>
    </w:p>
    <w:p w:rsidR="00000000" w:rsidRPr="00285BB2" w:rsidP="00285BB2"/>
    <w:sectPr w:rsidSect="00285B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B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705E" w:rsidP="002B70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B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05E" w:rsidP="00285B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B705E" w:rsidP="00285B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B705E" w:rsidP="00285B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B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705E" w:rsidP="002B70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B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05E" w:rsidP="00285BB2">
    <w:pPr>
      <w:pStyle w:val="Header"/>
      <w:framePr w:wrap="around"/>
    </w:pPr>
    <w:r>
      <w:fldChar w:fldCharType="begin"/>
    </w:r>
    <w:r>
      <w:instrText xml:space="preserve"> TITLE   \* MERGEFORMAT </w:instrText>
    </w:r>
    <w:r>
      <w:fldChar w:fldCharType="separate"/>
    </w:r>
    <w:r>
      <w:t>TLIW2020A Undertake pallet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705E" w:rsidP="00285B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A4B8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0A90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7CEC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B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5BB2"/>
    <w:pPr>
      <w:spacing w:before="360" w:after="60"/>
      <w:outlineLvl w:val="0"/>
    </w:pPr>
    <w:rPr>
      <w:sz w:val="32"/>
    </w:rPr>
  </w:style>
  <w:style w:type="paragraph" w:styleId="Heading2">
    <w:name w:val="heading 2"/>
    <w:basedOn w:val="HeadingBase"/>
    <w:next w:val="BodyText"/>
    <w:link w:val="Heading2Char"/>
    <w:qFormat/>
    <w:rsid w:val="00285BB2"/>
    <w:pPr>
      <w:keepLines/>
      <w:spacing w:before="240" w:after="120"/>
      <w:outlineLvl w:val="1"/>
    </w:pPr>
    <w:rPr>
      <w:sz w:val="28"/>
      <w:szCs w:val="40"/>
    </w:rPr>
  </w:style>
  <w:style w:type="paragraph" w:styleId="Heading3">
    <w:name w:val="heading 3"/>
    <w:basedOn w:val="HeadingBase"/>
    <w:next w:val="BodyText"/>
    <w:link w:val="Heading3Char"/>
    <w:qFormat/>
    <w:rsid w:val="00285BB2"/>
    <w:pPr>
      <w:spacing w:before="180" w:after="120"/>
      <w:outlineLvl w:val="2"/>
    </w:pPr>
    <w:rPr>
      <w:spacing w:val="-10"/>
      <w:kern w:val="32"/>
    </w:rPr>
  </w:style>
  <w:style w:type="paragraph" w:styleId="Heading4">
    <w:name w:val="heading 4"/>
    <w:basedOn w:val="HeadingBase"/>
    <w:next w:val="BodyText"/>
    <w:link w:val="Heading4Char"/>
    <w:qFormat/>
    <w:rsid w:val="00285BB2"/>
    <w:pPr>
      <w:spacing w:before="160" w:after="120"/>
      <w:outlineLvl w:val="3"/>
    </w:pPr>
    <w:rPr>
      <w:sz w:val="22"/>
    </w:rPr>
  </w:style>
  <w:style w:type="paragraph" w:styleId="Heading5">
    <w:name w:val="heading 5"/>
    <w:basedOn w:val="HeadingBase"/>
    <w:next w:val="Normal"/>
    <w:link w:val="Heading5Char"/>
    <w:qFormat/>
    <w:rsid w:val="00285BB2"/>
    <w:pPr>
      <w:spacing w:before="80"/>
      <w:outlineLvl w:val="4"/>
    </w:pPr>
    <w:rPr>
      <w:color w:val="918585"/>
      <w:sz w:val="20"/>
    </w:rPr>
  </w:style>
  <w:style w:type="paragraph" w:styleId="Heading6">
    <w:name w:val="heading 6"/>
    <w:basedOn w:val="HeadingBase"/>
    <w:next w:val="Normal"/>
    <w:link w:val="Heading6Char"/>
    <w:qFormat/>
    <w:rsid w:val="00285BB2"/>
    <w:pPr>
      <w:spacing w:before="60"/>
      <w:outlineLvl w:val="5"/>
    </w:pPr>
    <w:rPr>
      <w:color w:val="918585"/>
      <w:sz w:val="20"/>
    </w:rPr>
  </w:style>
  <w:style w:type="paragraph" w:styleId="Heading7">
    <w:name w:val="heading 7"/>
    <w:basedOn w:val="Normal"/>
    <w:next w:val="Normal"/>
    <w:link w:val="Heading7Char"/>
    <w:qFormat/>
    <w:rsid w:val="00285BB2"/>
    <w:pPr>
      <w:ind w:left="720"/>
      <w:outlineLvl w:val="6"/>
    </w:pPr>
    <w:rPr>
      <w:i/>
    </w:rPr>
  </w:style>
  <w:style w:type="paragraph" w:styleId="Heading8">
    <w:name w:val="heading 8"/>
    <w:basedOn w:val="Normal"/>
    <w:next w:val="Normal"/>
    <w:link w:val="Heading8Char"/>
    <w:qFormat/>
    <w:rsid w:val="00285BB2"/>
    <w:pPr>
      <w:ind w:left="720"/>
      <w:outlineLvl w:val="7"/>
    </w:pPr>
    <w:rPr>
      <w:i/>
    </w:rPr>
  </w:style>
  <w:style w:type="paragraph" w:styleId="Heading9">
    <w:name w:val="heading 9"/>
    <w:basedOn w:val="Normal"/>
    <w:next w:val="Normal"/>
    <w:link w:val="Heading9Char"/>
    <w:qFormat/>
    <w:rsid w:val="00285BB2"/>
    <w:pPr>
      <w:ind w:left="720"/>
      <w:outlineLvl w:val="8"/>
    </w:pPr>
    <w:rPr>
      <w:i/>
    </w:rPr>
  </w:style>
  <w:style w:type="character" w:default="1" w:styleId="DefaultParagraphFont">
    <w:name w:val="Default Paragraph Font"/>
    <w:uiPriority w:val="1"/>
    <w:unhideWhenUsed/>
    <w:rsid w:val="00285B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BB2"/>
  </w:style>
  <w:style w:type="character" w:customStyle="1" w:styleId="Heading1Char">
    <w:name w:val="Heading 1 Char"/>
    <w:basedOn w:val="DefaultParagraphFont"/>
    <w:link w:val="Heading1"/>
    <w:rsid w:val="00285BB2"/>
    <w:rPr>
      <w:rFonts w:ascii="Times New Roman" w:eastAsia="Times New Roman" w:hAnsi="Times New Roman" w:cs="Times New Roman"/>
      <w:b/>
      <w:sz w:val="32"/>
      <w:szCs w:val="20"/>
      <w:lang w:eastAsia="en-US"/>
    </w:rPr>
  </w:style>
  <w:style w:type="paragraph" w:styleId="BodyText">
    <w:name w:val="Body Text"/>
    <w:basedOn w:val="Normal"/>
    <w:link w:val="BodyTextChar"/>
    <w:rsid w:val="00285B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5BB2"/>
    <w:rPr>
      <w:rFonts w:ascii="Times New Roman" w:eastAsia="Times New Roman" w:hAnsi="Times New Roman" w:cs="Times New Roman"/>
      <w:sz w:val="24"/>
      <w:lang w:val="en-US" w:eastAsia="en-US"/>
    </w:rPr>
  </w:style>
  <w:style w:type="paragraph" w:styleId="Footer">
    <w:name w:val="footer"/>
    <w:basedOn w:val="Normal"/>
    <w:link w:val="FooterChar"/>
    <w:rsid w:val="00285B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BB2"/>
    <w:rPr>
      <w:rFonts w:ascii="Times New Roman" w:eastAsia="Times New Roman" w:hAnsi="Times New Roman" w:cs="Times New Roman"/>
      <w:sz w:val="16"/>
      <w:lang w:val="en-US" w:eastAsia="en-US"/>
    </w:rPr>
  </w:style>
  <w:style w:type="paragraph" w:styleId="List">
    <w:name w:val="List"/>
    <w:basedOn w:val="BodyText"/>
    <w:next w:val="BodyText"/>
    <w:rsid w:val="00285BB2"/>
    <w:pPr>
      <w:tabs>
        <w:tab w:val="left" w:pos="340"/>
      </w:tabs>
      <w:spacing w:before="60" w:after="60"/>
      <w:ind w:left="340" w:hanging="340"/>
    </w:pPr>
  </w:style>
  <w:style w:type="paragraph" w:styleId="ListBullet">
    <w:name w:val="List Bullet"/>
    <w:basedOn w:val="List"/>
    <w:rsid w:val="00285BB2"/>
    <w:pPr>
      <w:numPr>
        <w:numId w:val="13"/>
      </w:numPr>
      <w:tabs>
        <w:tab w:val="clear" w:pos="340"/>
      </w:tabs>
      <w:spacing w:before="40" w:after="40"/>
    </w:pPr>
  </w:style>
  <w:style w:type="character" w:customStyle="1" w:styleId="SpecialBold">
    <w:name w:val="Special Bold"/>
    <w:basedOn w:val="DefaultParagraphFont"/>
    <w:rsid w:val="00285BB2"/>
    <w:rPr>
      <w:b/>
      <w:spacing w:val="0"/>
    </w:rPr>
  </w:style>
  <w:style w:type="paragraph" w:styleId="ListBullet2">
    <w:name w:val="List Bullet 2"/>
    <w:basedOn w:val="List2"/>
    <w:rsid w:val="00285BB2"/>
    <w:pPr>
      <w:numPr>
        <w:numId w:val="14"/>
      </w:numPr>
      <w:tabs>
        <w:tab w:val="clear" w:pos="680"/>
      </w:tabs>
    </w:pPr>
  </w:style>
  <w:style w:type="paragraph" w:styleId="Header">
    <w:name w:val="header"/>
    <w:basedOn w:val="Normal"/>
    <w:link w:val="HeaderChar"/>
    <w:rsid w:val="00285B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B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5BB2"/>
    <w:pPr>
      <w:spacing w:before="240" w:after="120"/>
      <w:outlineLvl w:val="0"/>
    </w:pPr>
    <w:rPr>
      <w:rFonts w:ascii="Times New Roman" w:hAnsi="Times New Roman"/>
      <w:b/>
      <w:sz w:val="28"/>
    </w:rPr>
  </w:style>
  <w:style w:type="paragraph" w:customStyle="1" w:styleId="AllowPageBreak">
    <w:name w:val="AllowPageBreak"/>
    <w:rsid w:val="00285B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5B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B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B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B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B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B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5B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5BB2"/>
    <w:rPr>
      <w:rFonts w:ascii="Courier New" w:eastAsia="Times New Roman" w:hAnsi="Courier New" w:cs="Times New Roman"/>
      <w:i/>
      <w:szCs w:val="20"/>
      <w:lang w:val="en-US" w:eastAsia="en-US"/>
    </w:rPr>
  </w:style>
  <w:style w:type="paragraph" w:customStyle="1" w:styleId="HeadingBase">
    <w:name w:val="Heading Base"/>
    <w:rsid w:val="00285B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BB2"/>
    <w:pPr>
      <w:tabs>
        <w:tab w:val="right" w:leader="dot" w:pos="9072"/>
      </w:tabs>
      <w:ind w:left="567"/>
    </w:pPr>
    <w:rPr>
      <w:szCs w:val="22"/>
    </w:rPr>
  </w:style>
  <w:style w:type="paragraph" w:customStyle="1" w:styleId="TOCBase">
    <w:name w:val="TOC Base"/>
    <w:rsid w:val="00285B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BB2"/>
    <w:pPr>
      <w:tabs>
        <w:tab w:val="right" w:leader="dot" w:pos="9072"/>
      </w:tabs>
      <w:spacing w:before="40" w:after="40"/>
      <w:ind w:left="284"/>
    </w:pPr>
    <w:rPr>
      <w:rFonts w:ascii="Times New Roman" w:hAnsi="Times New Roman"/>
    </w:rPr>
  </w:style>
  <w:style w:type="paragraph" w:styleId="TOC1">
    <w:name w:val="toc 1"/>
    <w:basedOn w:val="TOCBase"/>
    <w:next w:val="Normal"/>
    <w:rsid w:val="00285B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5BB2"/>
    <w:pPr>
      <w:spacing w:before="5040"/>
      <w:jc w:val="center"/>
    </w:pPr>
    <w:rPr>
      <w:sz w:val="48"/>
      <w:szCs w:val="72"/>
      <w:lang w:val="en-US"/>
    </w:rPr>
  </w:style>
  <w:style w:type="character" w:customStyle="1" w:styleId="TitleChar">
    <w:name w:val="Title Char"/>
    <w:basedOn w:val="DefaultParagraphFont"/>
    <w:link w:val="Title"/>
    <w:rsid w:val="00285B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BB2"/>
    <w:pPr>
      <w:tabs>
        <w:tab w:val="left" w:pos="3600"/>
        <w:tab w:val="left" w:pos="3958"/>
      </w:tabs>
    </w:pPr>
  </w:style>
  <w:style w:type="paragraph" w:customStyle="1" w:styleId="Note">
    <w:name w:val="Note"/>
    <w:basedOn w:val="BodyText"/>
    <w:rsid w:val="00285B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BB2"/>
    <w:pPr>
      <w:framePr w:wrap="auto" w:hAnchor="text" w:y="6049"/>
    </w:pPr>
    <w:rPr>
      <w:color w:val="000000"/>
      <w:sz w:val="40"/>
    </w:rPr>
  </w:style>
  <w:style w:type="paragraph" w:customStyle="1" w:styleId="TOCTitle">
    <w:name w:val="TOCTitle"/>
    <w:basedOn w:val="Heading1"/>
    <w:rsid w:val="00285BB2"/>
    <w:pPr>
      <w:spacing w:after="240"/>
      <w:jc w:val="center"/>
      <w:outlineLvl w:val="9"/>
    </w:pPr>
    <w:rPr>
      <w:caps/>
    </w:rPr>
  </w:style>
  <w:style w:type="paragraph" w:customStyle="1" w:styleId="Version">
    <w:name w:val="Version"/>
    <w:rsid w:val="00285B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5BB2"/>
    <w:pPr>
      <w:keepNext w:val="0"/>
      <w:tabs>
        <w:tab w:val="right" w:pos="4176"/>
      </w:tabs>
      <w:ind w:left="198" w:hanging="198"/>
    </w:pPr>
    <w:rPr>
      <w:rFonts w:ascii="Garamond" w:hAnsi="Garamond"/>
    </w:rPr>
  </w:style>
  <w:style w:type="paragraph" w:styleId="IndexHeading">
    <w:name w:val="index heading"/>
    <w:basedOn w:val="Normal"/>
    <w:next w:val="Index1"/>
    <w:semiHidden/>
    <w:rsid w:val="00285BB2"/>
    <w:pPr>
      <w:spacing w:before="120" w:after="120"/>
    </w:pPr>
    <w:rPr>
      <w:rFonts w:ascii="Arial" w:hAnsi="Arial"/>
      <w:b/>
      <w:color w:val="918585"/>
      <w:sz w:val="24"/>
    </w:rPr>
  </w:style>
  <w:style w:type="paragraph" w:customStyle="1" w:styleId="Chapter">
    <w:name w:val="Chapter"/>
    <w:basedOn w:val="Normal"/>
    <w:rsid w:val="00285BB2"/>
    <w:pPr>
      <w:spacing w:before="240"/>
    </w:pPr>
    <w:rPr>
      <w:rFonts w:ascii="Times New Roman" w:hAnsi="Times New Roman"/>
      <w:smallCaps/>
      <w:spacing w:val="80"/>
      <w:sz w:val="28"/>
    </w:rPr>
  </w:style>
  <w:style w:type="paragraph" w:customStyle="1" w:styleId="InChapter">
    <w:name w:val="InChapter"/>
    <w:basedOn w:val="Heading3"/>
    <w:rsid w:val="00285BB2"/>
    <w:pPr>
      <w:spacing w:after="240"/>
      <w:outlineLvl w:val="9"/>
    </w:pPr>
    <w:rPr>
      <w:noProof/>
    </w:rPr>
  </w:style>
  <w:style w:type="paragraph" w:styleId="Index2">
    <w:name w:val="index 2"/>
    <w:basedOn w:val="Normal"/>
    <w:next w:val="Normal"/>
    <w:semiHidden/>
    <w:rsid w:val="00285BB2"/>
    <w:pPr>
      <w:tabs>
        <w:tab w:val="right" w:pos="4176"/>
      </w:tabs>
      <w:ind w:left="568" w:hanging="284"/>
    </w:pPr>
    <w:rPr>
      <w:rFonts w:ascii="Garamond" w:hAnsi="Garamond"/>
    </w:rPr>
  </w:style>
  <w:style w:type="paragraph" w:customStyle="1" w:styleId="Byline">
    <w:name w:val="Byline"/>
    <w:rsid w:val="00285B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BB2"/>
    <w:pPr>
      <w:tabs>
        <w:tab w:val="clear" w:pos="3600"/>
        <w:tab w:val="clear" w:pos="3958"/>
      </w:tabs>
      <w:jc w:val="right"/>
    </w:pPr>
  </w:style>
  <w:style w:type="character" w:styleId="Emphasis">
    <w:name w:val="Emphasis"/>
    <w:basedOn w:val="DefaultParagraphFont"/>
    <w:qFormat/>
    <w:rsid w:val="00285BB2"/>
    <w:rPr>
      <w:i/>
    </w:rPr>
  </w:style>
  <w:style w:type="paragraph" w:styleId="Caption">
    <w:name w:val="caption"/>
    <w:basedOn w:val="BodyText"/>
    <w:next w:val="Normal"/>
    <w:qFormat/>
    <w:rsid w:val="00285BB2"/>
    <w:pPr>
      <w:framePr w:w="2268" w:hSpace="181" w:vSpace="181" w:wrap="around" w:vAnchor="text" w:hAnchor="page" w:x="1135" w:y="285" w:anchorLock="1"/>
    </w:pPr>
    <w:rPr>
      <w:i/>
    </w:rPr>
  </w:style>
  <w:style w:type="paragraph" w:customStyle="1" w:styleId="MiniTOCTitle">
    <w:name w:val="MiniTOCTitle"/>
    <w:basedOn w:val="Heading4"/>
    <w:rsid w:val="00285BB2"/>
    <w:pPr>
      <w:spacing w:before="240"/>
      <w:outlineLvl w:val="9"/>
    </w:pPr>
    <w:rPr>
      <w:noProof/>
      <w:sz w:val="24"/>
    </w:rPr>
  </w:style>
  <w:style w:type="paragraph" w:customStyle="1" w:styleId="MiniTOCItem">
    <w:name w:val="MiniTOCItem"/>
    <w:basedOn w:val="ListBullet"/>
    <w:rsid w:val="00285BB2"/>
    <w:pPr>
      <w:numPr>
        <w:numId w:val="0"/>
      </w:numPr>
      <w:tabs>
        <w:tab w:val="right" w:leader="dot" w:pos="6521"/>
      </w:tabs>
      <w:spacing w:before="0" w:after="0"/>
    </w:pPr>
  </w:style>
  <w:style w:type="paragraph" w:customStyle="1" w:styleId="TOFTitle">
    <w:name w:val="TOFTitle"/>
    <w:basedOn w:val="TOCTitle"/>
    <w:rsid w:val="00285BB2"/>
  </w:style>
  <w:style w:type="paragraph" w:styleId="TableofFigures">
    <w:name w:val="table of figures"/>
    <w:basedOn w:val="Normal"/>
    <w:next w:val="Normal"/>
    <w:semiHidden/>
    <w:rsid w:val="00285BB2"/>
    <w:pPr>
      <w:tabs>
        <w:tab w:val="right" w:leader="dot" w:pos="9072"/>
      </w:tabs>
      <w:ind w:left="970" w:hanging="403"/>
    </w:pPr>
    <w:rPr>
      <w:rFonts w:ascii="Times New Roman" w:hAnsi="Times New Roman"/>
      <w:b/>
    </w:rPr>
  </w:style>
  <w:style w:type="paragraph" w:styleId="ListNumber">
    <w:name w:val="List Number"/>
    <w:basedOn w:val="List"/>
    <w:rsid w:val="00285BB2"/>
    <w:pPr>
      <w:numPr>
        <w:numId w:val="11"/>
      </w:numPr>
    </w:pPr>
  </w:style>
  <w:style w:type="character" w:customStyle="1" w:styleId="WingdingSymbols">
    <w:name w:val="Wingding Symbols"/>
    <w:rsid w:val="00285BB2"/>
    <w:rPr>
      <w:rFonts w:ascii="Wingdings" w:hAnsi="Wingdings"/>
    </w:rPr>
  </w:style>
  <w:style w:type="paragraph" w:customStyle="1" w:styleId="TableHeading">
    <w:name w:val="Table Heading"/>
    <w:basedOn w:val="HeadingBase"/>
    <w:rsid w:val="00285BB2"/>
    <w:pPr>
      <w:keepLines/>
      <w:pBdr>
        <w:bottom w:val="single" w:sz="6" w:space="1" w:color="918585"/>
      </w:pBdr>
      <w:spacing w:before="240"/>
    </w:pPr>
  </w:style>
  <w:style w:type="character" w:customStyle="1" w:styleId="HotSpot">
    <w:name w:val="HotSpot"/>
    <w:rsid w:val="00285BB2"/>
    <w:rPr>
      <w:color w:val="0033CC"/>
      <w:u w:val="none"/>
    </w:rPr>
  </w:style>
  <w:style w:type="paragraph" w:customStyle="1" w:styleId="BodyTextRight">
    <w:name w:val="Body Text Right"/>
    <w:basedOn w:val="BodyText"/>
    <w:rsid w:val="00285BB2"/>
    <w:pPr>
      <w:spacing w:before="0" w:after="0"/>
      <w:jc w:val="right"/>
    </w:pPr>
  </w:style>
  <w:style w:type="paragraph" w:styleId="Index3">
    <w:name w:val="index 3"/>
    <w:basedOn w:val="ListNumber2"/>
    <w:next w:val="Normal"/>
    <w:semiHidden/>
    <w:rsid w:val="00285BB2"/>
    <w:pPr>
      <w:numPr>
        <w:numId w:val="0"/>
      </w:numPr>
      <w:tabs>
        <w:tab w:val="right" w:leader="dot" w:pos="4176"/>
      </w:tabs>
    </w:pPr>
  </w:style>
  <w:style w:type="paragraph" w:styleId="ListNumber2">
    <w:name w:val="List Number 2"/>
    <w:basedOn w:val="List2"/>
    <w:rsid w:val="00285BB2"/>
    <w:pPr>
      <w:numPr>
        <w:numId w:val="10"/>
      </w:numPr>
      <w:tabs>
        <w:tab w:val="clear" w:pos="1060"/>
      </w:tabs>
    </w:pPr>
  </w:style>
  <w:style w:type="paragraph" w:customStyle="1" w:styleId="MarginNote">
    <w:name w:val="Margin Note"/>
    <w:basedOn w:val="BodyText"/>
    <w:rsid w:val="00285B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B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B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5BB2"/>
    <w:rPr>
      <w:sz w:val="32"/>
    </w:rPr>
  </w:style>
  <w:style w:type="paragraph" w:customStyle="1" w:styleId="HeadingProcedure">
    <w:name w:val="Heading Procedure"/>
    <w:basedOn w:val="HeadingBase"/>
    <w:next w:val="Normal"/>
    <w:rsid w:val="00285BB2"/>
    <w:pPr>
      <w:tabs>
        <w:tab w:val="left" w:pos="0"/>
      </w:tabs>
      <w:spacing w:before="120" w:after="60"/>
    </w:pPr>
    <w:rPr>
      <w:i/>
      <w:color w:val="918585"/>
      <w:sz w:val="22"/>
    </w:rPr>
  </w:style>
  <w:style w:type="paragraph" w:customStyle="1" w:styleId="TableBodyText">
    <w:name w:val="Table Body Text"/>
    <w:basedOn w:val="BodyText"/>
    <w:rsid w:val="00285BB2"/>
    <w:pPr>
      <w:spacing w:before="60" w:after="60"/>
    </w:pPr>
  </w:style>
  <w:style w:type="paragraph" w:styleId="ListContinue">
    <w:name w:val="List Continue"/>
    <w:basedOn w:val="List"/>
    <w:rsid w:val="00285BB2"/>
    <w:pPr>
      <w:ind w:firstLine="0"/>
    </w:pPr>
  </w:style>
  <w:style w:type="paragraph" w:customStyle="1" w:styleId="ListNote">
    <w:name w:val="List Note"/>
    <w:basedOn w:val="List"/>
    <w:rsid w:val="00285BB2"/>
    <w:pPr>
      <w:pBdr>
        <w:top w:val="single" w:sz="6" w:space="2" w:color="918585"/>
        <w:bottom w:val="single" w:sz="6" w:space="2" w:color="918585"/>
      </w:pBdr>
      <w:tabs>
        <w:tab w:val="left" w:pos="1021"/>
      </w:tabs>
      <w:ind w:firstLine="0"/>
    </w:pPr>
  </w:style>
  <w:style w:type="paragraph" w:customStyle="1" w:styleId="Warning">
    <w:name w:val="Warning"/>
    <w:basedOn w:val="BodyText"/>
    <w:rsid w:val="00285BB2"/>
    <w:pPr>
      <w:shd w:val="clear" w:color="auto" w:fill="D9D9D9"/>
      <w:tabs>
        <w:tab w:val="left" w:pos="992"/>
      </w:tabs>
      <w:ind w:left="119" w:right="119"/>
    </w:pPr>
    <w:rPr>
      <w:sz w:val="20"/>
    </w:rPr>
  </w:style>
  <w:style w:type="paragraph" w:customStyle="1" w:styleId="MarginIcons">
    <w:name w:val="Margin Icons"/>
    <w:basedOn w:val="BodyText"/>
    <w:rsid w:val="00285B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BB2"/>
    <w:rPr>
      <w:rFonts w:ascii="Courier New" w:hAnsi="Courier New"/>
    </w:rPr>
  </w:style>
  <w:style w:type="paragraph" w:customStyle="1" w:styleId="NoteBullet">
    <w:name w:val="Note Bullet"/>
    <w:basedOn w:val="Note"/>
    <w:rsid w:val="00285BB2"/>
    <w:pPr>
      <w:tabs>
        <w:tab w:val="clear" w:pos="680"/>
      </w:tabs>
      <w:spacing w:before="60" w:after="60"/>
    </w:pPr>
  </w:style>
  <w:style w:type="paragraph" w:customStyle="1" w:styleId="SubHeading2">
    <w:name w:val="SubHeading2"/>
    <w:basedOn w:val="HeadingBase"/>
    <w:rsid w:val="00285BB2"/>
    <w:pPr>
      <w:spacing w:before="240" w:after="60"/>
    </w:pPr>
    <w:rPr>
      <w:sz w:val="20"/>
    </w:rPr>
  </w:style>
  <w:style w:type="paragraph" w:customStyle="1" w:styleId="SubHeading1">
    <w:name w:val="SubHeading1"/>
    <w:basedOn w:val="HeadingBase"/>
    <w:rsid w:val="00285BB2"/>
    <w:pPr>
      <w:spacing w:before="240" w:after="60"/>
    </w:pPr>
    <w:rPr>
      <w:color w:val="918585"/>
      <w:sz w:val="22"/>
    </w:rPr>
  </w:style>
  <w:style w:type="paragraph" w:customStyle="1" w:styleId="SideHeading">
    <w:name w:val="Side Heading"/>
    <w:basedOn w:val="HeadingBase"/>
    <w:rsid w:val="00285B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BB2"/>
    <w:pPr>
      <w:numPr>
        <w:numId w:val="12"/>
      </w:numPr>
    </w:pPr>
  </w:style>
  <w:style w:type="paragraph" w:styleId="PlainText">
    <w:name w:val="Plain Text"/>
    <w:basedOn w:val="Normal"/>
    <w:link w:val="PlainTextChar"/>
    <w:rsid w:val="00285BB2"/>
    <w:rPr>
      <w:sz w:val="20"/>
    </w:rPr>
  </w:style>
  <w:style w:type="character" w:customStyle="1" w:styleId="PlainTextChar">
    <w:name w:val="Plain Text Char"/>
    <w:basedOn w:val="DefaultParagraphFont"/>
    <w:link w:val="PlainText"/>
    <w:rsid w:val="00285B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5BB2"/>
    <w:rPr>
      <w:b/>
      <w:smallCaps/>
    </w:rPr>
  </w:style>
  <w:style w:type="paragraph" w:customStyle="1" w:styleId="TableListNumber">
    <w:name w:val="Table List Number"/>
    <w:basedOn w:val="ListNumber"/>
    <w:rsid w:val="00285BB2"/>
    <w:pPr>
      <w:numPr>
        <w:numId w:val="0"/>
      </w:numPr>
    </w:pPr>
  </w:style>
  <w:style w:type="paragraph" w:styleId="TOC4">
    <w:name w:val="toc 4"/>
    <w:basedOn w:val="TOCBase"/>
    <w:next w:val="Normal"/>
    <w:semiHidden/>
    <w:rsid w:val="00285BB2"/>
    <w:pPr>
      <w:tabs>
        <w:tab w:val="right" w:leader="dot" w:pos="9071"/>
      </w:tabs>
      <w:ind w:left="1701"/>
    </w:pPr>
  </w:style>
  <w:style w:type="paragraph" w:customStyle="1" w:styleId="ListAlpha">
    <w:name w:val="List Alpha"/>
    <w:basedOn w:val="List"/>
    <w:rsid w:val="00285BB2"/>
    <w:pPr>
      <w:numPr>
        <w:numId w:val="9"/>
      </w:numPr>
    </w:pPr>
  </w:style>
  <w:style w:type="paragraph" w:customStyle="1" w:styleId="ListAlpha2">
    <w:name w:val="List Alpha 2"/>
    <w:basedOn w:val="List2"/>
    <w:rsid w:val="00285BB2"/>
    <w:pPr>
      <w:numPr>
        <w:numId w:val="8"/>
      </w:numPr>
    </w:pPr>
  </w:style>
  <w:style w:type="paragraph" w:styleId="List2">
    <w:name w:val="List 2"/>
    <w:basedOn w:val="BodyText"/>
    <w:rsid w:val="00285BB2"/>
    <w:pPr>
      <w:tabs>
        <w:tab w:val="left" w:pos="680"/>
      </w:tabs>
      <w:spacing w:before="60" w:after="60"/>
      <w:ind w:left="680" w:hanging="340"/>
    </w:pPr>
  </w:style>
  <w:style w:type="paragraph" w:styleId="List3">
    <w:name w:val="List 3"/>
    <w:basedOn w:val="BodyText"/>
    <w:rsid w:val="00285BB2"/>
    <w:pPr>
      <w:tabs>
        <w:tab w:val="left" w:pos="1021"/>
      </w:tabs>
      <w:spacing w:before="60" w:after="60"/>
      <w:ind w:left="1020" w:hanging="340"/>
    </w:pPr>
  </w:style>
  <w:style w:type="paragraph" w:styleId="List4">
    <w:name w:val="List 4"/>
    <w:basedOn w:val="BodyText"/>
    <w:rsid w:val="00285BB2"/>
    <w:pPr>
      <w:tabs>
        <w:tab w:val="left" w:pos="1361"/>
      </w:tabs>
      <w:spacing w:before="60" w:after="60"/>
      <w:ind w:left="1361" w:hanging="340"/>
    </w:pPr>
  </w:style>
  <w:style w:type="paragraph" w:styleId="List5">
    <w:name w:val="List 5"/>
    <w:basedOn w:val="BodyText"/>
    <w:rsid w:val="00285BB2"/>
    <w:pPr>
      <w:tabs>
        <w:tab w:val="left" w:pos="1701"/>
      </w:tabs>
      <w:spacing w:before="60" w:after="60"/>
      <w:ind w:left="1701" w:hanging="340"/>
    </w:pPr>
  </w:style>
  <w:style w:type="paragraph" w:styleId="ListBullet3">
    <w:name w:val="List Bullet 3"/>
    <w:basedOn w:val="List3"/>
    <w:rsid w:val="00285BB2"/>
    <w:pPr>
      <w:numPr>
        <w:numId w:val="15"/>
      </w:numPr>
      <w:tabs>
        <w:tab w:val="clear" w:pos="1021"/>
      </w:tabs>
      <w:ind w:left="1037" w:hanging="357"/>
    </w:pPr>
  </w:style>
  <w:style w:type="paragraph" w:styleId="ListBullet4">
    <w:name w:val="List Bullet 4"/>
    <w:basedOn w:val="List4"/>
    <w:rsid w:val="00285BB2"/>
    <w:pPr>
      <w:numPr>
        <w:numId w:val="3"/>
      </w:numPr>
    </w:pPr>
  </w:style>
  <w:style w:type="paragraph" w:styleId="ListBullet5">
    <w:name w:val="List Bullet 5"/>
    <w:basedOn w:val="List5"/>
    <w:rsid w:val="00285BB2"/>
    <w:pPr>
      <w:numPr>
        <w:numId w:val="4"/>
      </w:numPr>
    </w:pPr>
  </w:style>
  <w:style w:type="paragraph" w:styleId="ListContinue2">
    <w:name w:val="List Continue 2"/>
    <w:basedOn w:val="List2"/>
    <w:rsid w:val="00285BB2"/>
    <w:pPr>
      <w:ind w:firstLine="0"/>
    </w:pPr>
  </w:style>
  <w:style w:type="paragraph" w:styleId="ListContinue3">
    <w:name w:val="List Continue 3"/>
    <w:basedOn w:val="List3"/>
    <w:rsid w:val="00285BB2"/>
    <w:pPr>
      <w:ind w:left="1021" w:firstLine="0"/>
    </w:pPr>
  </w:style>
  <w:style w:type="paragraph" w:styleId="ListContinue4">
    <w:name w:val="List Continue 4"/>
    <w:basedOn w:val="List4"/>
    <w:rsid w:val="00285BB2"/>
    <w:pPr>
      <w:ind w:firstLine="0"/>
    </w:pPr>
  </w:style>
  <w:style w:type="paragraph" w:styleId="ListContinue5">
    <w:name w:val="List Continue 5"/>
    <w:basedOn w:val="List5"/>
    <w:rsid w:val="00285BB2"/>
    <w:pPr>
      <w:ind w:firstLine="0"/>
    </w:pPr>
  </w:style>
  <w:style w:type="paragraph" w:styleId="ListNumber3">
    <w:name w:val="List Number 3"/>
    <w:basedOn w:val="List3"/>
    <w:rsid w:val="00285BB2"/>
    <w:pPr>
      <w:numPr>
        <w:numId w:val="5"/>
      </w:numPr>
    </w:pPr>
  </w:style>
  <w:style w:type="paragraph" w:styleId="ListNumber4">
    <w:name w:val="List Number 4"/>
    <w:basedOn w:val="List4"/>
    <w:rsid w:val="00285BB2"/>
    <w:pPr>
      <w:numPr>
        <w:numId w:val="6"/>
      </w:numPr>
    </w:pPr>
  </w:style>
  <w:style w:type="paragraph" w:styleId="ListNumber5">
    <w:name w:val="List Number 5"/>
    <w:basedOn w:val="List5"/>
    <w:rsid w:val="00285BB2"/>
    <w:pPr>
      <w:numPr>
        <w:numId w:val="7"/>
      </w:numPr>
    </w:pPr>
  </w:style>
  <w:style w:type="paragraph" w:styleId="BlockText">
    <w:name w:val="Block Text"/>
    <w:basedOn w:val="Normal"/>
    <w:rsid w:val="00285BB2"/>
    <w:pPr>
      <w:spacing w:after="120"/>
      <w:ind w:left="1440" w:right="1440"/>
    </w:pPr>
  </w:style>
  <w:style w:type="character" w:customStyle="1" w:styleId="Subscript">
    <w:name w:val="Subscript"/>
    <w:basedOn w:val="DefaultParagraphFont"/>
    <w:rsid w:val="00285BB2"/>
    <w:rPr>
      <w:sz w:val="16"/>
      <w:vertAlign w:val="subscript"/>
    </w:rPr>
  </w:style>
  <w:style w:type="character" w:customStyle="1" w:styleId="Superscript">
    <w:name w:val="Superscript"/>
    <w:basedOn w:val="DefaultParagraphFont"/>
    <w:rsid w:val="00285BB2"/>
    <w:rPr>
      <w:sz w:val="16"/>
      <w:vertAlign w:val="superscript"/>
    </w:rPr>
  </w:style>
  <w:style w:type="character" w:customStyle="1" w:styleId="Symbols">
    <w:name w:val="Symbols"/>
    <w:basedOn w:val="DefaultParagraphFont"/>
    <w:rsid w:val="00285BB2"/>
    <w:rPr>
      <w:rFonts w:ascii="Symbol" w:hAnsi="Symbol"/>
    </w:rPr>
  </w:style>
  <w:style w:type="character" w:customStyle="1" w:styleId="MenuOptions">
    <w:name w:val="Menu Options"/>
    <w:basedOn w:val="DefaultParagraphFont"/>
    <w:rsid w:val="00285BB2"/>
    <w:rPr>
      <w:rFonts w:ascii="Arial Narrow" w:hAnsi="Arial Narrow"/>
      <w:smallCaps/>
    </w:rPr>
  </w:style>
  <w:style w:type="character" w:customStyle="1" w:styleId="Buttons">
    <w:name w:val="Buttons"/>
    <w:basedOn w:val="DefaultParagraphFont"/>
    <w:rsid w:val="00285BB2"/>
    <w:rPr>
      <w:b/>
    </w:rPr>
  </w:style>
  <w:style w:type="character" w:customStyle="1" w:styleId="Underlined">
    <w:name w:val="Underlined"/>
    <w:basedOn w:val="DefaultParagraphFont"/>
    <w:rsid w:val="00285BB2"/>
    <w:rPr>
      <w:u w:val="single"/>
    </w:rPr>
  </w:style>
  <w:style w:type="paragraph" w:customStyle="1" w:styleId="TableBodyTextRight">
    <w:name w:val="Table Body Text Right"/>
    <w:basedOn w:val="TableBodyText"/>
    <w:rsid w:val="00285BB2"/>
    <w:pPr>
      <w:widowControl w:val="0"/>
      <w:autoSpaceDE w:val="0"/>
      <w:autoSpaceDN w:val="0"/>
      <w:adjustRightInd w:val="0"/>
      <w:jc w:val="right"/>
    </w:pPr>
    <w:rPr>
      <w:rFonts w:cs="Arial"/>
      <w:szCs w:val="18"/>
    </w:rPr>
  </w:style>
  <w:style w:type="paragraph" w:customStyle="1" w:styleId="CopyrightText">
    <w:name w:val="Copyright Text"/>
    <w:basedOn w:val="BodyText"/>
    <w:rsid w:val="00285BB2"/>
    <w:rPr>
      <w:sz w:val="18"/>
    </w:rPr>
  </w:style>
  <w:style w:type="paragraph" w:customStyle="1" w:styleId="BodySmallRight">
    <w:name w:val="Body Small Right"/>
    <w:basedOn w:val="BodyTextRight"/>
    <w:rsid w:val="00285BB2"/>
    <w:rPr>
      <w:sz w:val="18"/>
      <w:szCs w:val="18"/>
    </w:rPr>
  </w:style>
  <w:style w:type="paragraph" w:customStyle="1" w:styleId="MarginEdition">
    <w:name w:val="Margin Edition"/>
    <w:basedOn w:val="MarginNote"/>
    <w:rsid w:val="00285BB2"/>
    <w:pPr>
      <w:spacing w:before="0" w:after="0"/>
    </w:pPr>
    <w:rPr>
      <w:rFonts w:ascii="Times New Roman" w:hAnsi="Times New Roman"/>
      <w:color w:val="999999"/>
    </w:rPr>
  </w:style>
  <w:style w:type="paragraph" w:customStyle="1" w:styleId="Spacer">
    <w:name w:val="Spacer"/>
    <w:basedOn w:val="Normal"/>
    <w:rsid w:val="00285BB2"/>
    <w:rPr>
      <w:sz w:val="2"/>
      <w:szCs w:val="2"/>
    </w:rPr>
  </w:style>
  <w:style w:type="character" w:customStyle="1" w:styleId="Small">
    <w:name w:val="Small"/>
    <w:basedOn w:val="DefaultParagraphFont"/>
    <w:rsid w:val="00285BB2"/>
    <w:rPr>
      <w:sz w:val="16"/>
    </w:rPr>
  </w:style>
  <w:style w:type="paragraph" w:customStyle="1" w:styleId="WideTable">
    <w:name w:val="Wide Table"/>
    <w:basedOn w:val="Normal"/>
    <w:rsid w:val="00285BB2"/>
    <w:pPr>
      <w:ind w:left="-1418"/>
    </w:pPr>
    <w:rPr>
      <w:sz w:val="2"/>
      <w:szCs w:val="2"/>
    </w:rPr>
  </w:style>
  <w:style w:type="character" w:styleId="PageNumber">
    <w:name w:val="page number"/>
    <w:basedOn w:val="DefaultParagraphFont"/>
    <w:rsid w:val="00285BB2"/>
  </w:style>
  <w:style w:type="paragraph" w:styleId="Quote">
    <w:name w:val="Quote"/>
    <w:basedOn w:val="Heading1"/>
    <w:link w:val="QuoteChar"/>
    <w:qFormat/>
    <w:rsid w:val="00285BB2"/>
    <w:rPr>
      <w:b w:val="0"/>
      <w:sz w:val="72"/>
      <w:szCs w:val="72"/>
      <w:lang w:val="en-NZ"/>
    </w:rPr>
  </w:style>
  <w:style w:type="character" w:customStyle="1" w:styleId="QuoteChar">
    <w:name w:val="Quote Char"/>
    <w:basedOn w:val="DefaultParagraphFont"/>
    <w:link w:val="Quote"/>
    <w:rsid w:val="00285B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BB2"/>
    <w:pPr>
      <w:pageBreakBefore/>
    </w:pPr>
  </w:style>
  <w:style w:type="paragraph" w:customStyle="1" w:styleId="Border">
    <w:name w:val="Border"/>
    <w:basedOn w:val="Normal"/>
    <w:qFormat/>
    <w:rsid w:val="00285B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BB2"/>
    <w:rPr>
      <w:b/>
      <w:bCs/>
      <w:i/>
      <w:iCs/>
      <w:color w:val="auto"/>
    </w:rPr>
  </w:style>
  <w:style w:type="paragraph" w:styleId="IntenseQuote">
    <w:name w:val="Intense Quote"/>
    <w:basedOn w:val="Normal"/>
    <w:next w:val="Normal"/>
    <w:link w:val="IntenseQuoteChar"/>
    <w:uiPriority w:val="30"/>
    <w:qFormat/>
    <w:rsid w:val="00285B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B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5BB2"/>
    <w:rPr>
      <w:smallCaps/>
      <w:color w:val="auto"/>
      <w:u w:val="single"/>
    </w:rPr>
  </w:style>
  <w:style w:type="character" w:styleId="IntenseReference">
    <w:name w:val="Intense Reference"/>
    <w:basedOn w:val="DefaultParagraphFont"/>
    <w:uiPriority w:val="32"/>
    <w:qFormat/>
    <w:rsid w:val="00285BB2"/>
    <w:rPr>
      <w:b/>
      <w:bCs/>
      <w:smallCaps/>
      <w:color w:val="auto"/>
      <w:spacing w:val="5"/>
      <w:u w:val="single"/>
    </w:rPr>
  </w:style>
  <w:style w:type="paragraph" w:customStyle="1" w:styleId="2ColumnHeading">
    <w:name w:val="2Column Heading"/>
    <w:basedOn w:val="BodyText"/>
    <w:qFormat/>
    <w:rsid w:val="00285BB2"/>
    <w:pPr>
      <w:spacing w:after="60"/>
      <w:ind w:left="-2268"/>
    </w:pPr>
    <w:rPr>
      <w:b/>
    </w:rPr>
  </w:style>
  <w:style w:type="paragraph" w:customStyle="1" w:styleId="Heading1TOC">
    <w:name w:val="Heading1 TOC"/>
    <w:basedOn w:val="Normal"/>
    <w:qFormat/>
    <w:rsid w:val="00285BB2"/>
    <w:pPr>
      <w:spacing w:before="240" w:after="120"/>
    </w:pPr>
    <w:rPr>
      <w:rFonts w:ascii="Times New Roman" w:hAnsi="Times New Roman"/>
      <w:b/>
      <w:sz w:val="32"/>
    </w:rPr>
  </w:style>
  <w:style w:type="paragraph" w:customStyle="1" w:styleId="Heading2TOC">
    <w:name w:val="Heading2 TOC"/>
    <w:basedOn w:val="Normal"/>
    <w:qFormat/>
    <w:rsid w:val="00285BB2"/>
    <w:pPr>
      <w:spacing w:before="240" w:after="60"/>
    </w:pPr>
    <w:rPr>
      <w:rFonts w:ascii="Times New Roman" w:hAnsi="Times New Roman"/>
      <w:b/>
      <w:sz w:val="28"/>
    </w:rPr>
  </w:style>
  <w:style w:type="character" w:customStyle="1" w:styleId="Underline">
    <w:name w:val="Underline"/>
    <w:basedOn w:val="DefaultParagraphFont"/>
    <w:qFormat/>
    <w:rsid w:val="00285BB2"/>
    <w:rPr>
      <w:u w:val="single"/>
    </w:rPr>
  </w:style>
  <w:style w:type="character" w:customStyle="1" w:styleId="BoldandItalics">
    <w:name w:val="Bold and Italics"/>
    <w:qFormat/>
    <w:rsid w:val="00285BB2"/>
    <w:rPr>
      <w:b/>
      <w:i/>
      <w:u w:val="none"/>
    </w:rPr>
  </w:style>
  <w:style w:type="paragraph" w:styleId="BalloonText">
    <w:name w:val="Balloon Text"/>
    <w:basedOn w:val="Normal"/>
    <w:link w:val="BalloonTextChar"/>
    <w:rsid w:val="00285BB2"/>
    <w:rPr>
      <w:rFonts w:ascii="Tahoma" w:hAnsi="Tahoma" w:cs="Tahoma"/>
      <w:sz w:val="16"/>
      <w:szCs w:val="16"/>
    </w:rPr>
  </w:style>
  <w:style w:type="character" w:customStyle="1" w:styleId="BalloonTextChar">
    <w:name w:val="Balloon Text Char"/>
    <w:basedOn w:val="DefaultParagraphFont"/>
    <w:link w:val="BalloonText"/>
    <w:rsid w:val="00285B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5B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5B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1317</Words>
  <Characters>8655</Characters>
  <Application>Microsoft Office Word</Application>
  <DocSecurity>0</DocSecurity>
  <Lines>281</Lines>
  <Paragraphs>176</Paragraphs>
  <ScaleCrop>false</ScaleCrop>
  <Company>Author-it Software Corporation Ltd.</Company>
  <LinksUpToDate>false</LinksUpToDate>
  <CharactersWithSpaces>9900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TLIW2020A Undertake pallet repairs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2012-05-27T04:09:00Z</dcterms:created>
  <dcterms:modified xsi:type="dcterms:W3CDTF">2012-05-27T04:09:00Z</dcterms:modified>
</cp:coreProperties>
</file>