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11CF" w:rsidP="008911CF">
      <w:pPr>
        <w:pStyle w:val="Title"/>
      </w:pPr>
      <w:bookmarkStart w:id="0" w:name="_GoBack"/>
      <w:bookmarkEnd w:id="0"/>
      <w:r>
        <w:fldChar w:fldCharType="begin"/>
      </w:r>
      <w:r>
        <w:instrText xml:space="preserve"> TITLE   \* MERGEFORMAT </w:instrText>
      </w:r>
      <w:r>
        <w:fldChar w:fldCharType="separate"/>
      </w:r>
      <w:r>
        <w:t>TLIW2018A Operate hand held air/power equipment for production processes</w:t>
      </w:r>
      <w:r>
        <w:fldChar w:fldCharType="end"/>
      </w:r>
    </w:p>
    <w:p w:rsidR="008911CF" w:rsidP="008911CF">
      <w:pPr>
        <w:pStyle w:val="Version"/>
        <w:sectPr w:rsidSect="00AD44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4489" w:rsidP="00AD4489">
      <w:pPr>
        <w:pStyle w:val="SuperHeading"/>
      </w:pPr>
      <w:r w:rsidRPr="00AD4489">
        <w:t>TLIW2018A Operate hand held air/power equipment for production processes</w:t>
      </w:r>
    </w:p>
    <w:p w:rsidR="00000000" w:rsidRPr="00AD4489" w:rsidP="00AD4489">
      <w:pPr>
        <w:pStyle w:val="Heading1"/>
      </w:pPr>
      <w:bookmarkStart w:id="1" w:name="O_274359"/>
      <w:bookmarkEnd w:id="1"/>
      <w:r w:rsidRPr="00AD4489">
        <w:t>Modification History</w:t>
      </w:r>
    </w:p>
    <w:p w:rsidR="00000000" w:rsidRPr="00AD4489" w:rsidP="00AD4489">
      <w:pPr>
        <w:pStyle w:val="BodyText"/>
      </w:pPr>
      <w:r w:rsidRPr="00AD4489">
        <w:t>Not Applicable</w:t>
      </w:r>
    </w:p>
    <w:p w:rsidR="00000000" w:rsidRPr="00AD4489" w:rsidP="00AD4489">
      <w:pPr>
        <w:pStyle w:val="AllowPageBreak"/>
      </w:pPr>
    </w:p>
    <w:p w:rsidR="00000000" w:rsidRPr="00AD4489" w:rsidP="00AD4489">
      <w:pPr>
        <w:pStyle w:val="Heading1"/>
      </w:pPr>
      <w:bookmarkStart w:id="2" w:name="O_224498"/>
      <w:bookmarkEnd w:id="2"/>
      <w:r w:rsidRPr="00AD4489">
        <w:t>Unit Descriptor</w:t>
      </w:r>
    </w:p>
    <w:tbl>
      <w:tblPr>
        <w:tblW w:w="9640" w:type="dxa"/>
        <w:tblLayout w:type="fixed"/>
        <w:tblCellMar>
          <w:left w:w="62" w:type="dxa"/>
          <w:right w:w="62" w:type="dxa"/>
        </w:tblCellMar>
        <w:tblLook w:val="0000"/>
      </w:tblPr>
      <w:tblGrid>
        <w:gridCol w:w="2978"/>
        <w:gridCol w:w="6662"/>
      </w:tblGrid>
      <w:tr w:rsidTr="008911C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D4489">
            <w:pPr>
              <w:pStyle w:val="BodyText"/>
              <w:rPr>
                <w:lang w:val="en-NZ"/>
              </w:rPr>
            </w:pPr>
            <w:r w:rsidRPr="00AD4489">
              <w:rPr>
                <w:rStyle w:val="SpecialBold"/>
              </w:rPr>
              <w:t>Unit Des</w:t>
            </w:r>
            <w:r w:rsidRPr="00AD4489">
              <w:rPr>
                <w:rStyle w:val="SpecialBold"/>
              </w:rPr>
              <w:t>criptor</w:t>
            </w:r>
          </w:p>
        </w:tc>
        <w:tc>
          <w:tcPr>
            <w:tcW w:w="6662" w:type="dxa"/>
            <w:tcBorders>
              <w:top w:val="nil"/>
              <w:left w:val="nil"/>
              <w:bottom w:val="nil"/>
              <w:right w:val="nil"/>
            </w:tcBorders>
            <w:tcMar>
              <w:top w:w="0" w:type="dxa"/>
              <w:left w:w="62" w:type="dxa"/>
              <w:bottom w:w="0" w:type="dxa"/>
              <w:right w:w="62" w:type="dxa"/>
            </w:tcMar>
          </w:tcPr>
          <w:p w:rsidR="00000000" w:rsidRPr="00AD4489" w:rsidP="00AD4489">
            <w:pPr>
              <w:pStyle w:val="BodyText"/>
            </w:pPr>
            <w:r w:rsidRPr="00AD4489">
              <w:t xml:space="preserve">This unit involves the skills and knowledge required to operate hand held air/power equipment for pallet production processes in accordance with workplace requirements. It includes identifying equipment and power requirements, setting up equipment </w:t>
            </w:r>
            <w:r w:rsidRPr="00AD4489">
              <w:t>and completing pre-use checks, operating hand held air and/or power equipment, and storing equipment appropriately after use. Licensing, legislative, regulatory or certification requirements are applicable to this unit.</w:t>
            </w:r>
          </w:p>
        </w:tc>
      </w:tr>
    </w:tbl>
    <w:p w:rsidR="008911CF" w:rsidP="00AD4489">
      <w:pPr>
        <w:pStyle w:val="BodyText"/>
      </w:pPr>
    </w:p>
    <w:p w:rsidR="008911CF" w:rsidP="00AD4489">
      <w:pPr>
        <w:pStyle w:val="BodyText"/>
      </w:pPr>
    </w:p>
    <w:p w:rsidR="00000000" w:rsidRPr="00AD4489" w:rsidP="00AD4489">
      <w:pPr>
        <w:pStyle w:val="Heading1"/>
      </w:pPr>
      <w:bookmarkStart w:id="3" w:name="O_224500"/>
      <w:bookmarkEnd w:id="3"/>
      <w:r w:rsidRPr="00AD4489">
        <w:t>Application of the Unit</w:t>
      </w:r>
    </w:p>
    <w:tbl>
      <w:tblPr>
        <w:tblW w:w="9640" w:type="dxa"/>
        <w:tblLayout w:type="fixed"/>
        <w:tblCellMar>
          <w:left w:w="62" w:type="dxa"/>
          <w:right w:w="62" w:type="dxa"/>
        </w:tblCellMar>
        <w:tblLook w:val="0000"/>
      </w:tblPr>
      <w:tblGrid>
        <w:gridCol w:w="2978"/>
        <w:gridCol w:w="6662"/>
      </w:tblGrid>
      <w:tr w:rsidTr="008911C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D4489">
            <w:pPr>
              <w:pStyle w:val="BodyText"/>
              <w:rPr>
                <w:lang w:val="en-NZ"/>
              </w:rPr>
            </w:pPr>
            <w:r w:rsidRPr="00AD4489">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AD4489" w:rsidP="00AD4489">
            <w:pPr>
              <w:pStyle w:val="BodyText"/>
            </w:pPr>
            <w:r w:rsidRPr="00AD4489">
              <w:t>Work must be carried out in accordance with regulations and workplace requirements relevant to pallet manufacturing processes.</w:t>
            </w:r>
          </w:p>
          <w:p w:rsidR="00000000" w:rsidRPr="00AD4489" w:rsidP="00AD4489">
            <w:pPr>
              <w:pStyle w:val="BodyText"/>
            </w:pPr>
            <w:r w:rsidRPr="00AD4489">
              <w:t>Work is generally performed under some supervision, within a team/group environme</w:t>
            </w:r>
            <w:r w:rsidRPr="00AD4489">
              <w:t>nt. It involves the application of regulatory requirements and workplace procedures to the operation of hand held air and power equipment as part of pallet manufacturing processes in the transport, warehousing, distribution and/or storage industries.</w:t>
            </w:r>
          </w:p>
        </w:tc>
      </w:tr>
    </w:tbl>
    <w:p w:rsidR="008911CF" w:rsidP="00AD4489">
      <w:pPr>
        <w:pStyle w:val="BodyText"/>
      </w:pPr>
    </w:p>
    <w:p w:rsidR="008911CF" w:rsidP="00AD4489">
      <w:pPr>
        <w:pStyle w:val="BodyText"/>
      </w:pPr>
    </w:p>
    <w:p w:rsidR="00000000" w:rsidRPr="00AD4489" w:rsidP="00AD4489">
      <w:pPr>
        <w:pStyle w:val="Heading1"/>
      </w:pPr>
      <w:bookmarkStart w:id="4" w:name="O_282619"/>
      <w:bookmarkEnd w:id="4"/>
      <w:r w:rsidRPr="00AD4489">
        <w:t>Licensing/Regulatory Information</w:t>
      </w:r>
    </w:p>
    <w:p w:rsidR="00000000" w:rsidRPr="00AD4489" w:rsidP="00AD4489">
      <w:pPr>
        <w:pStyle w:val="BodyText"/>
      </w:pPr>
      <w:r w:rsidRPr="00AD4489">
        <w:t>Refer to Unit Descriptor</w:t>
      </w:r>
    </w:p>
    <w:p w:rsidR="00000000" w:rsidRPr="00AD4489" w:rsidP="00AD4489">
      <w:pPr>
        <w:pStyle w:val="AllowPageBreak"/>
      </w:pPr>
    </w:p>
    <w:p w:rsidR="00000000" w:rsidRPr="00AD4489" w:rsidP="00AD4489">
      <w:pPr>
        <w:pStyle w:val="Heading1"/>
      </w:pPr>
      <w:bookmarkStart w:id="5" w:name="O_285069"/>
      <w:bookmarkEnd w:id="5"/>
      <w:r w:rsidRPr="00AD4489">
        <w:t>Pre-Requisites</w:t>
      </w:r>
    </w:p>
    <w:p w:rsidR="00000000" w:rsidRPr="00AD4489" w:rsidP="00AD4489">
      <w:pPr>
        <w:pStyle w:val="BodyText"/>
      </w:pPr>
      <w:r w:rsidRPr="00AD4489">
        <w:t>Not Applicable</w:t>
      </w:r>
    </w:p>
    <w:p w:rsidR="00000000" w:rsidRPr="00AD4489" w:rsidP="00AD4489">
      <w:pPr>
        <w:pStyle w:val="AllowPageBreak"/>
      </w:pPr>
    </w:p>
    <w:p w:rsidR="00000000" w:rsidRPr="00AD4489" w:rsidP="00AD4489">
      <w:pPr>
        <w:pStyle w:val="Heading1"/>
      </w:pPr>
      <w:bookmarkStart w:id="6" w:name="O_224499"/>
      <w:bookmarkEnd w:id="6"/>
      <w:r w:rsidRPr="00AD4489">
        <w:t>Employability Skills Information</w:t>
      </w:r>
    </w:p>
    <w:tbl>
      <w:tblPr>
        <w:tblW w:w="9640" w:type="dxa"/>
        <w:tblLayout w:type="fixed"/>
        <w:tblCellMar>
          <w:left w:w="62" w:type="dxa"/>
          <w:right w:w="62" w:type="dxa"/>
        </w:tblCellMar>
        <w:tblLook w:val="0000"/>
      </w:tblPr>
      <w:tblGrid>
        <w:gridCol w:w="2978"/>
        <w:gridCol w:w="6662"/>
      </w:tblGrid>
      <w:tr w:rsidTr="008911C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D4489">
            <w:pPr>
              <w:pStyle w:val="BodyText"/>
              <w:rPr>
                <w:lang w:val="en-NZ"/>
              </w:rPr>
            </w:pPr>
            <w:r w:rsidRPr="00AD4489">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AD4489" w:rsidP="00AD4489">
            <w:pPr>
              <w:pStyle w:val="BodyText"/>
            </w:pPr>
            <w:r w:rsidRPr="00AD4489">
              <w:t>This unit contains employability skills.</w:t>
            </w:r>
          </w:p>
        </w:tc>
      </w:tr>
    </w:tbl>
    <w:p w:rsidR="008911CF" w:rsidP="00AD4489">
      <w:pPr>
        <w:pStyle w:val="BodyText"/>
      </w:pPr>
    </w:p>
    <w:p w:rsidR="008911CF" w:rsidP="00AD4489">
      <w:pPr>
        <w:pStyle w:val="BodyText"/>
      </w:pPr>
    </w:p>
    <w:p w:rsidR="00000000" w:rsidRPr="00AD4489" w:rsidP="00AD4489">
      <w:pPr>
        <w:pStyle w:val="Heading1"/>
      </w:pPr>
      <w:bookmarkStart w:id="7" w:name="O_292405"/>
      <w:bookmarkEnd w:id="7"/>
      <w:r w:rsidRPr="00AD4489">
        <w:t>Elements and Performance Criteria Pre-Content</w:t>
      </w:r>
    </w:p>
    <w:tbl>
      <w:tblPr>
        <w:tblW w:w="9640" w:type="dxa"/>
        <w:tblLayout w:type="fixed"/>
        <w:tblCellMar>
          <w:left w:w="62" w:type="dxa"/>
          <w:right w:w="62" w:type="dxa"/>
        </w:tblCellMar>
        <w:tblLook w:val="0000"/>
      </w:tblPr>
      <w:tblGrid>
        <w:gridCol w:w="2978"/>
        <w:gridCol w:w="6662"/>
      </w:tblGrid>
      <w:tr w:rsidTr="008911C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D4489">
            <w:pPr>
              <w:pStyle w:val="BodyText"/>
              <w:rPr>
                <w:lang w:val="en-NZ"/>
              </w:rPr>
            </w:pPr>
            <w:r w:rsidRPr="00AD4489">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AD4489" w:rsidP="00AD4489">
            <w:pPr>
              <w:pStyle w:val="BodyText"/>
            </w:pPr>
            <w:r w:rsidRPr="00AD4489">
              <w:t>Performance criteria describe the required performance needed to demonstrate achievement of the element. Assessment of performance is to be cons</w:t>
            </w:r>
            <w:r w:rsidRPr="00AD4489">
              <w:t>istent with the evidence guide.</w:t>
            </w:r>
          </w:p>
        </w:tc>
      </w:tr>
    </w:tbl>
    <w:p w:rsidR="00000000" w:rsidRPr="00AD4489" w:rsidP="00AD4489">
      <w:pPr>
        <w:pStyle w:val="BodyText"/>
      </w:pPr>
    </w:p>
    <w:p w:rsidR="00000000" w:rsidRPr="00AD4489" w:rsidP="00AD4489">
      <w:pPr>
        <w:pStyle w:val="AllowPageBreak"/>
      </w:pPr>
    </w:p>
    <w:p w:rsidR="00000000" w:rsidRPr="00AD4489" w:rsidP="00AD4489">
      <w:pPr>
        <w:pStyle w:val="Heading1"/>
      </w:pPr>
      <w:bookmarkStart w:id="8" w:name="O_239073"/>
      <w:bookmarkEnd w:id="8"/>
      <w:r w:rsidRPr="00AD4489">
        <w:t>Elements and Performance Criteria</w:t>
      </w:r>
    </w:p>
    <w:tbl>
      <w:tblPr>
        <w:tblW w:w="9640" w:type="dxa"/>
        <w:tblLayout w:type="fixed"/>
        <w:tblCellMar>
          <w:left w:w="62" w:type="dxa"/>
          <w:right w:w="62" w:type="dxa"/>
        </w:tblCellMar>
        <w:tblLook w:val="0000"/>
      </w:tblPr>
      <w:tblGrid>
        <w:gridCol w:w="2978"/>
        <w:gridCol w:w="6662"/>
      </w:tblGrid>
      <w:tr w:rsidTr="008911C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AD4489" w:rsidP="00AD4489">
            <w:pPr>
              <w:pStyle w:val="List"/>
            </w:pPr>
            <w:r w:rsidRPr="00AD448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D4489">
            <w:pPr>
              <w:pStyle w:val="List"/>
              <w:rPr>
                <w:lang w:val="en-NZ"/>
              </w:rPr>
            </w:pPr>
            <w:r w:rsidRPr="00AD4489">
              <w:rPr>
                <w:rStyle w:val="SpecialBold"/>
              </w:rPr>
              <w:t>PERFORMANCE CRITERIA</w:t>
            </w:r>
          </w:p>
        </w:tc>
      </w:tr>
      <w:tr w:rsidTr="008911C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D4489">
            <w:pPr>
              <w:pStyle w:val="List"/>
              <w:rPr>
                <w:lang w:val="en-NZ"/>
              </w:rPr>
            </w:pPr>
            <w:r w:rsidRPr="00AD4489">
              <w:rPr>
                <w:rStyle w:val="SpecialBold"/>
              </w:rPr>
              <w:t>1</w:t>
            </w:r>
            <w:r w:rsidRPr="00AD4489">
              <w:tab/>
            </w:r>
            <w:r w:rsidRPr="00AD4489">
              <w:rPr>
                <w:rStyle w:val="SpecialBold"/>
              </w:rPr>
              <w:t>Identify equipment and power requirements</w:t>
            </w:r>
          </w:p>
        </w:tc>
        <w:tc>
          <w:tcPr>
            <w:tcW w:w="6662" w:type="dxa"/>
            <w:tcBorders>
              <w:top w:val="nil"/>
              <w:left w:val="nil"/>
              <w:bottom w:val="nil"/>
              <w:right w:val="nil"/>
            </w:tcBorders>
            <w:tcMar>
              <w:top w:w="0" w:type="dxa"/>
              <w:left w:w="62" w:type="dxa"/>
              <w:bottom w:w="0" w:type="dxa"/>
              <w:right w:w="62" w:type="dxa"/>
            </w:tcMar>
          </w:tcPr>
          <w:p w:rsidR="00000000" w:rsidRPr="00AD4489" w:rsidP="00AD4489">
            <w:pPr>
              <w:pStyle w:val="List"/>
            </w:pPr>
            <w:r w:rsidRPr="00AD4489">
              <w:t>1.1</w:t>
            </w:r>
            <w:r w:rsidRPr="00AD4489">
              <w:tab/>
              <w:t>Equipment for drilling, cutting and grinding is identified and matched to work applications</w:t>
            </w:r>
          </w:p>
          <w:p w:rsidR="00000000" w:rsidRPr="00AD4489" w:rsidP="00AD4489">
            <w:pPr>
              <w:pStyle w:val="List"/>
            </w:pPr>
            <w:r w:rsidRPr="00AD4489">
              <w:t>1.2</w:t>
            </w:r>
            <w:r w:rsidRPr="00AD4489">
              <w:tab/>
              <w:t>Power and air supplies are identified for voltage, amperage, air pressure, lubrication and water separation</w:t>
            </w:r>
          </w:p>
          <w:p w:rsidR="00000000" w:rsidRPr="00AD4489" w:rsidP="00AD4489">
            <w:pPr>
              <w:pStyle w:val="List"/>
            </w:pPr>
            <w:r w:rsidRPr="00AD4489">
              <w:t>1.3</w:t>
            </w:r>
            <w:r w:rsidRPr="00AD4489">
              <w:tab/>
              <w:t>Emergency shut-down procedures are identified and followed when necessary</w:t>
            </w:r>
          </w:p>
          <w:p w:rsidR="00000000" w:rsidP="00AD4489">
            <w:pPr>
              <w:pStyle w:val="List"/>
              <w:rPr>
                <w:lang w:val="en-NZ"/>
              </w:rPr>
            </w:pPr>
            <w:r w:rsidRPr="00AD4489">
              <w:t>1.4</w:t>
            </w:r>
            <w:r w:rsidRPr="00AD4489">
              <w:tab/>
              <w:t>Appropriate workplace procedures and personal protective equip</w:t>
            </w:r>
            <w:r w:rsidRPr="00AD4489">
              <w:t>ment are identified and used</w:t>
            </w:r>
          </w:p>
        </w:tc>
      </w:tr>
      <w:tr w:rsidTr="008911C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D4489">
            <w:pPr>
              <w:pStyle w:val="List"/>
              <w:rPr>
                <w:lang w:val="en-NZ"/>
              </w:rPr>
            </w:pPr>
            <w:r w:rsidRPr="00AD4489">
              <w:rPr>
                <w:rStyle w:val="SpecialBold"/>
              </w:rPr>
              <w:t>2</w:t>
            </w:r>
            <w:r w:rsidRPr="00AD4489">
              <w:tab/>
            </w:r>
            <w:r w:rsidRPr="00AD4489">
              <w:rPr>
                <w:rStyle w:val="SpecialBold"/>
              </w:rPr>
              <w:t>Set up equipment and complete pre-use checks</w:t>
            </w:r>
          </w:p>
        </w:tc>
        <w:tc>
          <w:tcPr>
            <w:tcW w:w="6662" w:type="dxa"/>
            <w:tcBorders>
              <w:top w:val="nil"/>
              <w:left w:val="nil"/>
              <w:bottom w:val="nil"/>
              <w:right w:val="nil"/>
            </w:tcBorders>
            <w:tcMar>
              <w:top w:w="0" w:type="dxa"/>
              <w:left w:w="62" w:type="dxa"/>
              <w:bottom w:w="0" w:type="dxa"/>
              <w:right w:w="62" w:type="dxa"/>
            </w:tcMar>
          </w:tcPr>
          <w:p w:rsidR="00000000" w:rsidRPr="00AD4489" w:rsidP="00AD4489">
            <w:pPr>
              <w:pStyle w:val="List"/>
            </w:pPr>
            <w:r w:rsidRPr="00AD4489">
              <w:t>2.1</w:t>
            </w:r>
            <w:r w:rsidRPr="00AD4489">
              <w:tab/>
              <w:t>Equipment settings, accessories and consumables are checked for appropriate condition</w:t>
            </w:r>
          </w:p>
          <w:p w:rsidR="00000000" w:rsidRPr="00AD4489" w:rsidP="00AD4489">
            <w:pPr>
              <w:pStyle w:val="List"/>
            </w:pPr>
            <w:r w:rsidRPr="00AD4489">
              <w:t>2.2</w:t>
            </w:r>
            <w:r w:rsidRPr="00AD4489">
              <w:tab/>
              <w:t>Manufacturers or workplace instructions for equipment are read and used to inform wor</w:t>
            </w:r>
            <w:r w:rsidRPr="00AD4489">
              <w:t>k practices</w:t>
            </w:r>
          </w:p>
          <w:p w:rsidR="00000000" w:rsidRPr="00AD4489" w:rsidP="00AD4489">
            <w:pPr>
              <w:pStyle w:val="List"/>
            </w:pPr>
            <w:r w:rsidRPr="00AD4489">
              <w:t>2.3</w:t>
            </w:r>
            <w:r w:rsidRPr="00AD4489">
              <w:tab/>
              <w:t>Equipment is set up for the required production process</w:t>
            </w:r>
          </w:p>
          <w:p w:rsidR="00000000" w:rsidP="00AD4489">
            <w:pPr>
              <w:pStyle w:val="List"/>
              <w:rPr>
                <w:lang w:val="en-NZ"/>
              </w:rPr>
            </w:pPr>
            <w:r w:rsidRPr="00AD4489">
              <w:t>2.4</w:t>
            </w:r>
            <w:r w:rsidRPr="00AD4489">
              <w:tab/>
              <w:t>Equipment is checked through the full operating range required for the task</w:t>
            </w:r>
          </w:p>
        </w:tc>
      </w:tr>
      <w:tr w:rsidTr="008911C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D4489">
            <w:pPr>
              <w:pStyle w:val="List"/>
              <w:rPr>
                <w:lang w:val="en-NZ"/>
              </w:rPr>
            </w:pPr>
            <w:r w:rsidRPr="00AD4489">
              <w:rPr>
                <w:rStyle w:val="SpecialBold"/>
              </w:rPr>
              <w:t>3</w:t>
            </w:r>
            <w:r w:rsidRPr="00AD4489">
              <w:tab/>
            </w:r>
            <w:r w:rsidRPr="00AD4489">
              <w:rPr>
                <w:rStyle w:val="SpecialBold"/>
              </w:rPr>
              <w:t>Operate hand held air</w:t>
            </w:r>
            <w:r w:rsidRPr="00AD4489">
              <w:t>/</w:t>
            </w:r>
            <w:r w:rsidRPr="00AD4489">
              <w:rPr>
                <w:rStyle w:val="SpecialBold"/>
              </w:rPr>
              <w:t>power equipment</w:t>
            </w:r>
          </w:p>
        </w:tc>
        <w:tc>
          <w:tcPr>
            <w:tcW w:w="6662" w:type="dxa"/>
            <w:tcBorders>
              <w:top w:val="nil"/>
              <w:left w:val="nil"/>
              <w:bottom w:val="nil"/>
              <w:right w:val="nil"/>
            </w:tcBorders>
            <w:tcMar>
              <w:top w:w="0" w:type="dxa"/>
              <w:left w:w="62" w:type="dxa"/>
              <w:bottom w:w="0" w:type="dxa"/>
              <w:right w:w="62" w:type="dxa"/>
            </w:tcMar>
          </w:tcPr>
          <w:p w:rsidR="00000000" w:rsidRPr="00AD4489" w:rsidP="00AD4489">
            <w:pPr>
              <w:pStyle w:val="List"/>
            </w:pPr>
            <w:r w:rsidRPr="00AD4489">
              <w:t>3.1</w:t>
            </w:r>
            <w:r w:rsidRPr="00AD4489">
              <w:tab/>
              <w:t>Equipment is operated in accordance with manufacturers and/</w:t>
            </w:r>
            <w:r w:rsidRPr="00AD4489">
              <w:t>or workplace instructions</w:t>
            </w:r>
          </w:p>
          <w:p w:rsidR="00000000" w:rsidRPr="00AD4489" w:rsidP="00AD4489">
            <w:pPr>
              <w:pStyle w:val="List"/>
            </w:pPr>
            <w:r w:rsidRPr="00AD4489">
              <w:t>3.2</w:t>
            </w:r>
            <w:r w:rsidRPr="00AD4489">
              <w:tab/>
              <w:t>Appropriate consumables including cooling and lubricating fluids are used where required</w:t>
            </w:r>
          </w:p>
          <w:p w:rsidR="00000000" w:rsidRPr="00AD4489" w:rsidP="00AD4489">
            <w:pPr>
              <w:pStyle w:val="List"/>
            </w:pPr>
            <w:r w:rsidRPr="00AD4489">
              <w:t>3.3</w:t>
            </w:r>
            <w:r w:rsidRPr="00AD4489">
              <w:tab/>
              <w:t>Provision is made to deal with waste, off-cuts and other by-products</w:t>
            </w:r>
          </w:p>
          <w:p w:rsidR="00000000" w:rsidRPr="00AD4489" w:rsidP="00AD4489">
            <w:pPr>
              <w:pStyle w:val="List"/>
            </w:pPr>
            <w:r w:rsidRPr="00AD4489">
              <w:t>3.4</w:t>
            </w:r>
            <w:r w:rsidRPr="00AD4489">
              <w:tab/>
            </w:r>
            <w:r w:rsidRPr="00AD4489">
              <w:t>Production techniques appropriate to the task are followed to meet required outcome</w:t>
            </w:r>
          </w:p>
          <w:p w:rsidR="00000000" w:rsidRPr="00AD4489" w:rsidP="00AD4489">
            <w:pPr>
              <w:pStyle w:val="List"/>
            </w:pPr>
            <w:r w:rsidRPr="00AD4489">
              <w:t>3.5</w:t>
            </w:r>
            <w:r w:rsidRPr="00AD4489">
              <w:tab/>
              <w:t>Finished materials are checked for conformity to quality/workplace standards</w:t>
            </w:r>
          </w:p>
          <w:p w:rsidR="00000000" w:rsidP="00AD4489">
            <w:pPr>
              <w:pStyle w:val="List"/>
              <w:rPr>
                <w:lang w:val="en-NZ"/>
              </w:rPr>
            </w:pPr>
            <w:r w:rsidRPr="00AD4489">
              <w:t>3.6</w:t>
            </w:r>
            <w:r w:rsidRPr="00AD4489">
              <w:tab/>
              <w:t xml:space="preserve">Faults/problems with materials or equipment are identified and action is undertaken in </w:t>
            </w:r>
            <w:r w:rsidRPr="00AD4489">
              <w:t>accordance with workplace procedures</w:t>
            </w:r>
          </w:p>
        </w:tc>
      </w:tr>
      <w:tr w:rsidTr="008911C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D4489">
            <w:pPr>
              <w:pStyle w:val="List"/>
              <w:rPr>
                <w:lang w:val="en-NZ"/>
              </w:rPr>
            </w:pPr>
            <w:r w:rsidRPr="00AD4489">
              <w:rPr>
                <w:rStyle w:val="SpecialBold"/>
              </w:rPr>
              <w:t>4</w:t>
            </w:r>
            <w:r w:rsidRPr="00AD4489">
              <w:tab/>
            </w:r>
            <w:r w:rsidRPr="00AD4489">
              <w:rPr>
                <w:rStyle w:val="SpecialBold"/>
              </w:rPr>
              <w:t>Store equipment appropriately</w:t>
            </w:r>
          </w:p>
        </w:tc>
        <w:tc>
          <w:tcPr>
            <w:tcW w:w="6662" w:type="dxa"/>
            <w:tcBorders>
              <w:top w:val="nil"/>
              <w:left w:val="nil"/>
              <w:bottom w:val="nil"/>
              <w:right w:val="nil"/>
            </w:tcBorders>
            <w:tcMar>
              <w:top w:w="0" w:type="dxa"/>
              <w:left w:w="62" w:type="dxa"/>
              <w:bottom w:w="0" w:type="dxa"/>
              <w:right w:w="62" w:type="dxa"/>
            </w:tcMar>
          </w:tcPr>
          <w:p w:rsidR="00000000" w:rsidRPr="00AD4489" w:rsidP="00AD4489">
            <w:pPr>
              <w:pStyle w:val="List"/>
            </w:pPr>
            <w:r w:rsidRPr="00AD4489">
              <w:t>4.1</w:t>
            </w:r>
            <w:r w:rsidRPr="00AD4489">
              <w:tab/>
              <w:t>Finished materials are directed to storage area or next production stage</w:t>
            </w:r>
          </w:p>
          <w:p w:rsidR="00000000" w:rsidRPr="00AD4489" w:rsidP="00AD4489">
            <w:pPr>
              <w:pStyle w:val="List"/>
            </w:pPr>
            <w:r w:rsidRPr="00AD4489">
              <w:t>4.2</w:t>
            </w:r>
            <w:r w:rsidRPr="00AD4489">
              <w:tab/>
              <w:t>Equipment is cleaned prior to storage</w:t>
            </w:r>
          </w:p>
          <w:p w:rsidR="00000000" w:rsidRPr="00AD4489" w:rsidP="00AD4489">
            <w:pPr>
              <w:pStyle w:val="List"/>
            </w:pPr>
            <w:r w:rsidRPr="00AD4489">
              <w:t>4.3</w:t>
            </w:r>
            <w:r w:rsidRPr="00AD4489">
              <w:tab/>
              <w:t xml:space="preserve">Equipment which is damaged, unserviceable or requiring service </w:t>
            </w:r>
            <w:r w:rsidRPr="00AD4489">
              <w:t>is tagged and appropriate steps are taken to arrange repair</w:t>
            </w:r>
          </w:p>
          <w:p w:rsidR="00000000" w:rsidRPr="00AD4489" w:rsidP="00AD4489">
            <w:pPr>
              <w:pStyle w:val="List"/>
            </w:pPr>
            <w:r w:rsidRPr="00AD4489">
              <w:t>4.4</w:t>
            </w:r>
            <w:r w:rsidRPr="00AD4489">
              <w:tab/>
              <w:t>Storage areas are maintained appropriately</w:t>
            </w:r>
          </w:p>
          <w:p w:rsidR="00000000" w:rsidRPr="00AD4489" w:rsidP="00AD4489">
            <w:pPr>
              <w:pStyle w:val="List"/>
            </w:pPr>
            <w:r w:rsidRPr="00AD4489">
              <w:t>4.5</w:t>
            </w:r>
            <w:r w:rsidRPr="00AD4489">
              <w:tab/>
              <w:t>Workplace documentation and records are completed as required</w:t>
            </w:r>
          </w:p>
        </w:tc>
      </w:tr>
    </w:tbl>
    <w:p w:rsidR="008911CF" w:rsidP="00AD4489">
      <w:pPr>
        <w:pStyle w:val="BodyText"/>
      </w:pPr>
    </w:p>
    <w:p w:rsidR="008911CF" w:rsidP="00AD4489">
      <w:pPr>
        <w:pStyle w:val="BodyText"/>
      </w:pPr>
    </w:p>
    <w:p w:rsidR="00000000" w:rsidRPr="00AD4489" w:rsidP="00AD4489">
      <w:pPr>
        <w:pStyle w:val="Heading1"/>
      </w:pPr>
      <w:bookmarkStart w:id="9" w:name="O_262864"/>
      <w:bookmarkEnd w:id="9"/>
      <w:r w:rsidRPr="00AD4489">
        <w:t>Required Skills and Knowledge</w:t>
      </w:r>
    </w:p>
    <w:tbl>
      <w:tblPr>
        <w:tblW w:w="9640" w:type="dxa"/>
        <w:tblLayout w:type="fixed"/>
        <w:tblCellMar>
          <w:left w:w="62" w:type="dxa"/>
          <w:right w:w="62" w:type="dxa"/>
        </w:tblCellMar>
        <w:tblLook w:val="0000"/>
      </w:tblPr>
      <w:tblGrid>
        <w:gridCol w:w="9640"/>
      </w:tblGrid>
      <w:tr w:rsidTr="008911C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D4489">
            <w:pPr>
              <w:pStyle w:val="BodyText"/>
              <w:rPr>
                <w:lang w:val="en-NZ"/>
              </w:rPr>
            </w:pPr>
            <w:r w:rsidRPr="00AD4489">
              <w:rPr>
                <w:rStyle w:val="SpecialBold"/>
              </w:rPr>
              <w:t>REQUIRED KNOWLEDGE AND SKILLS</w:t>
            </w:r>
          </w:p>
        </w:tc>
      </w:tr>
      <w:tr w:rsidTr="0089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489">
            <w:pPr>
              <w:pStyle w:val="BodyText"/>
              <w:rPr>
                <w:lang w:val="en-NZ"/>
              </w:rPr>
            </w:pPr>
            <w:r w:rsidRPr="00AD4489">
              <w:t>This describes the essential knowledge and skills and their level required for this unit.</w:t>
            </w:r>
          </w:p>
        </w:tc>
      </w:tr>
      <w:tr w:rsidTr="0089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489">
            <w:pPr>
              <w:pStyle w:val="BodyText"/>
              <w:rPr>
                <w:lang w:val="en-NZ"/>
              </w:rPr>
            </w:pPr>
            <w:r w:rsidRPr="00AD4489">
              <w:rPr>
                <w:rStyle w:val="SpecialBold"/>
              </w:rPr>
              <w:t>Required knowledge</w:t>
            </w:r>
            <w:r w:rsidRPr="00AD4489">
              <w:t>:</w:t>
            </w:r>
          </w:p>
        </w:tc>
      </w:tr>
      <w:tr w:rsidTr="0089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489">
            <w:pPr>
              <w:pStyle w:val="ListBullet"/>
              <w:rPr>
                <w:lang w:val="en-NZ"/>
              </w:rPr>
            </w:pPr>
            <w:r w:rsidRPr="00AD4489">
              <w:t>Regulations relevant to the operation of hand held air and power equipment as part of pallet manufacturing processes</w:t>
            </w:r>
          </w:p>
        </w:tc>
      </w:tr>
      <w:tr w:rsidTr="0089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489">
            <w:pPr>
              <w:pStyle w:val="ListBullet"/>
              <w:rPr>
                <w:lang w:val="en-NZ"/>
              </w:rPr>
            </w:pPr>
            <w:r w:rsidRPr="00AD4489">
              <w:t>Relevant OH&amp;S and environm</w:t>
            </w:r>
            <w:r w:rsidRPr="00AD4489">
              <w:t>ental protection procedures and guidelines</w:t>
            </w:r>
          </w:p>
        </w:tc>
      </w:tr>
      <w:tr w:rsidTr="0089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489">
            <w:pPr>
              <w:pStyle w:val="ListBullet"/>
              <w:rPr>
                <w:lang w:val="en-NZ"/>
              </w:rPr>
            </w:pPr>
            <w:r w:rsidRPr="00AD4489">
              <w:t>Workplace procedures and policies for the operation of hand held air and power equipment as part of pallet manufacturing processes</w:t>
            </w:r>
          </w:p>
        </w:tc>
      </w:tr>
      <w:tr w:rsidTr="0089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489">
            <w:pPr>
              <w:pStyle w:val="ListBullet"/>
              <w:rPr>
                <w:lang w:val="en-NZ"/>
              </w:rPr>
            </w:pPr>
            <w:r w:rsidRPr="00AD4489">
              <w:t>Focus of operation of work systems, equipment, management and site operating sys</w:t>
            </w:r>
            <w:r w:rsidRPr="00AD4489">
              <w:t>tems for the operation of hand held air and power equipment as part of pallet manufacturing processes</w:t>
            </w:r>
          </w:p>
        </w:tc>
      </w:tr>
      <w:tr w:rsidTr="0089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489">
            <w:pPr>
              <w:pStyle w:val="ListBullet"/>
              <w:rPr>
                <w:lang w:val="en-NZ"/>
              </w:rPr>
            </w:pPr>
            <w:r w:rsidRPr="00AD4489">
              <w:t>Problems that may occur when operating hand held air and power equipment as part of pallet manufacturing processes and appropriate action that can be tak</w:t>
            </w:r>
            <w:r w:rsidRPr="00AD4489">
              <w:t>en to resolve the problems</w:t>
            </w:r>
          </w:p>
        </w:tc>
      </w:tr>
      <w:tr w:rsidTr="0089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489">
            <w:pPr>
              <w:pStyle w:val="ListBullet"/>
              <w:rPr>
                <w:lang w:val="en-NZ"/>
              </w:rPr>
            </w:pPr>
            <w:r w:rsidRPr="00AD4489">
              <w:t>Production workflow during pallet production</w:t>
            </w:r>
          </w:p>
        </w:tc>
      </w:tr>
      <w:tr w:rsidTr="0089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489">
            <w:pPr>
              <w:pStyle w:val="ListBullet"/>
              <w:rPr>
                <w:lang w:val="en-NZ"/>
              </w:rPr>
            </w:pPr>
            <w:r w:rsidRPr="00AD4489">
              <w:t>Types of hand held air and power equipment used in pallet manufacturing processes and the precautions and procedures that should be followed in their use</w:t>
            </w:r>
          </w:p>
        </w:tc>
      </w:tr>
      <w:tr w:rsidTr="0089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489">
            <w:pPr>
              <w:pStyle w:val="ListBullet"/>
              <w:rPr>
                <w:lang w:val="en-NZ"/>
              </w:rPr>
            </w:pPr>
            <w:r w:rsidRPr="00AD4489">
              <w:t>Housekeeping standards and procedures required in the workplace</w:t>
            </w:r>
          </w:p>
        </w:tc>
      </w:tr>
      <w:tr w:rsidTr="0089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D4489" w:rsidP="00AD4489">
            <w:pPr>
              <w:pStyle w:val="ListBullet"/>
            </w:pPr>
            <w:r w:rsidRPr="00AD4489">
              <w:t>Site layout and obstacles</w:t>
            </w:r>
          </w:p>
        </w:tc>
      </w:tr>
    </w:tbl>
    <w:p w:rsidR="00000000" w:rsidRPr="00AD4489" w:rsidP="00AD4489">
      <w:pPr>
        <w:pStyle w:val="BodyText"/>
      </w:pPr>
    </w:p>
    <w:tbl>
      <w:tblPr>
        <w:tblW w:w="9640" w:type="dxa"/>
        <w:tblLayout w:type="fixed"/>
        <w:tblCellMar>
          <w:left w:w="62" w:type="dxa"/>
          <w:right w:w="62" w:type="dxa"/>
        </w:tblCellMar>
        <w:tblLook w:val="0000"/>
      </w:tblPr>
      <w:tblGrid>
        <w:gridCol w:w="9640"/>
      </w:tblGrid>
      <w:tr w:rsidTr="008911C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D4489">
            <w:pPr>
              <w:pStyle w:val="BodyText"/>
              <w:rPr>
                <w:lang w:val="en-NZ"/>
              </w:rPr>
            </w:pPr>
            <w:r w:rsidRPr="00AD4489">
              <w:rPr>
                <w:rStyle w:val="SpecialBold"/>
              </w:rPr>
              <w:t>Required skills</w:t>
            </w:r>
            <w:r w:rsidRPr="00AD4489">
              <w:t>:</w:t>
            </w:r>
          </w:p>
        </w:tc>
      </w:tr>
      <w:tr w:rsidTr="0089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489">
            <w:pPr>
              <w:pStyle w:val="ListBullet"/>
              <w:rPr>
                <w:lang w:val="en-NZ"/>
              </w:rPr>
            </w:pPr>
            <w:r w:rsidRPr="00AD4489">
              <w:t>Communicate effectively with others when operating hand held air and power equipment as part of pallet manufacturing processes</w:t>
            </w:r>
          </w:p>
        </w:tc>
      </w:tr>
      <w:tr w:rsidTr="0089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489">
            <w:pPr>
              <w:pStyle w:val="ListBullet"/>
              <w:rPr>
                <w:lang w:val="en-NZ"/>
              </w:rPr>
            </w:pPr>
            <w:r w:rsidRPr="00AD4489">
              <w:t>Read and interpre</w:t>
            </w:r>
            <w:r w:rsidRPr="00AD4489">
              <w:t>t instructions, procedures and information relevant to the operation of hand held air and power equipment as part of pallet manufacturing processes</w:t>
            </w:r>
          </w:p>
        </w:tc>
      </w:tr>
      <w:tr w:rsidTr="0089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489">
            <w:pPr>
              <w:pStyle w:val="ListBullet"/>
              <w:rPr>
                <w:lang w:val="en-NZ"/>
              </w:rPr>
            </w:pPr>
            <w:r w:rsidRPr="00AD4489">
              <w:t>Interpret and follow operational instructions and prioritise work</w:t>
            </w:r>
          </w:p>
        </w:tc>
      </w:tr>
      <w:tr w:rsidTr="0089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489">
            <w:pPr>
              <w:pStyle w:val="ListBullet"/>
              <w:rPr>
                <w:lang w:val="en-NZ"/>
              </w:rPr>
            </w:pPr>
            <w:r w:rsidRPr="00AD4489">
              <w:t>Complete documentation related to the operation of hand held air and power equipment as part of pallet manufacturing processes</w:t>
            </w:r>
          </w:p>
        </w:tc>
      </w:tr>
      <w:tr w:rsidTr="0089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489">
            <w:pPr>
              <w:pStyle w:val="ListBullet"/>
              <w:rPr>
                <w:lang w:val="en-NZ"/>
              </w:rPr>
            </w:pPr>
            <w:r w:rsidRPr="00AD4489">
              <w:t>Operate electronic communication equipment to required protocol</w:t>
            </w:r>
          </w:p>
        </w:tc>
      </w:tr>
      <w:tr w:rsidTr="0089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489">
            <w:pPr>
              <w:pStyle w:val="ListBullet"/>
              <w:rPr>
                <w:lang w:val="en-NZ"/>
              </w:rPr>
            </w:pPr>
            <w:r w:rsidRPr="00AD4489">
              <w:t>Work collaboratively with others when operating hand held air a</w:t>
            </w:r>
            <w:r w:rsidRPr="00AD4489">
              <w:t>nd power equipment as part of pallet manufacturing processes</w:t>
            </w:r>
          </w:p>
        </w:tc>
      </w:tr>
      <w:tr w:rsidTr="0089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489">
            <w:pPr>
              <w:pStyle w:val="ListBullet"/>
              <w:rPr>
                <w:lang w:val="en-NZ"/>
              </w:rPr>
            </w:pPr>
            <w:r w:rsidRPr="00AD4489">
              <w:t>Adapt appropriately to cultural differences in the workplace, including modes of behaviour and interactions with others</w:t>
            </w:r>
          </w:p>
        </w:tc>
      </w:tr>
      <w:tr w:rsidTr="0089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489">
            <w:pPr>
              <w:pStyle w:val="ListBullet"/>
              <w:rPr>
                <w:lang w:val="en-NZ"/>
              </w:rPr>
            </w:pPr>
            <w:r w:rsidRPr="00AD4489">
              <w:t>Promptly report and/or rectify any identified problems, faults or malfunc</w:t>
            </w:r>
            <w:r w:rsidRPr="00AD4489">
              <w:t>tions that may occur when operating hand held air and power equipment as part of pallet manufacturing processes in accordance with regulatory requirements and workplace procedures</w:t>
            </w:r>
          </w:p>
        </w:tc>
      </w:tr>
      <w:tr w:rsidTr="0089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489">
            <w:pPr>
              <w:pStyle w:val="ListBullet"/>
              <w:rPr>
                <w:lang w:val="en-NZ"/>
              </w:rPr>
            </w:pPr>
            <w:r w:rsidRPr="00AD4489">
              <w:t>Apply precautions and required action to minimise, control or eliminate haz</w:t>
            </w:r>
            <w:r w:rsidRPr="00AD4489">
              <w:t>ards that may exist during work activities</w:t>
            </w:r>
          </w:p>
        </w:tc>
      </w:tr>
      <w:tr w:rsidTr="0089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489">
            <w:pPr>
              <w:pStyle w:val="ListBullet"/>
              <w:rPr>
                <w:lang w:val="en-NZ"/>
              </w:rPr>
            </w:pPr>
            <w:r w:rsidRPr="00AD4489">
              <w:t>Plan own work including predicting consequences and identifying improvements</w:t>
            </w:r>
          </w:p>
        </w:tc>
      </w:tr>
      <w:tr w:rsidTr="0089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489">
            <w:pPr>
              <w:pStyle w:val="ListBullet"/>
              <w:rPr>
                <w:lang w:val="en-NZ"/>
              </w:rPr>
            </w:pPr>
            <w:r w:rsidRPr="00AD4489">
              <w:t>Monitor work activities in terms of planned schedule</w:t>
            </w:r>
          </w:p>
        </w:tc>
      </w:tr>
      <w:tr w:rsidTr="0089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489">
            <w:pPr>
              <w:pStyle w:val="ListBullet"/>
              <w:rPr>
                <w:lang w:val="en-NZ"/>
              </w:rPr>
            </w:pPr>
            <w:r w:rsidRPr="00AD4489">
              <w:t>Modify activities depending on differing operational contingencies, risk situati</w:t>
            </w:r>
            <w:r w:rsidRPr="00AD4489">
              <w:t>ons and environments</w:t>
            </w:r>
          </w:p>
        </w:tc>
      </w:tr>
      <w:tr w:rsidTr="0089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489">
            <w:pPr>
              <w:pStyle w:val="ListBullet"/>
              <w:rPr>
                <w:lang w:val="en-NZ"/>
              </w:rPr>
            </w:pPr>
            <w:r w:rsidRPr="00AD4489">
              <w:t>Work systematically with required attention to detail without injury to self or others, or damage to goods or equipment</w:t>
            </w:r>
          </w:p>
        </w:tc>
      </w:tr>
      <w:tr w:rsidTr="0089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489">
            <w:pPr>
              <w:pStyle w:val="ListBullet"/>
              <w:rPr>
                <w:lang w:val="en-NZ"/>
              </w:rPr>
            </w:pPr>
            <w:r w:rsidRPr="00AD4489">
              <w:t>Maintain air and power equipment</w:t>
            </w:r>
          </w:p>
        </w:tc>
      </w:tr>
      <w:tr w:rsidTr="0089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489">
            <w:pPr>
              <w:pStyle w:val="ListBullet"/>
              <w:rPr>
                <w:lang w:val="en-NZ"/>
              </w:rPr>
            </w:pPr>
            <w:r w:rsidRPr="00AD4489">
              <w:t>Carry out visual inspection of board quality to Australian Standards AS 2858 and AS 2082</w:t>
            </w:r>
          </w:p>
        </w:tc>
      </w:tr>
      <w:tr w:rsidTr="0089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489">
            <w:pPr>
              <w:pStyle w:val="ListBullet"/>
              <w:rPr>
                <w:lang w:val="en-NZ"/>
              </w:rPr>
            </w:pPr>
            <w:r w:rsidRPr="00AD4489">
              <w:t>Identify, select and efficiently and effectively use air and power equipment within pallet manufacturing processes</w:t>
            </w:r>
          </w:p>
        </w:tc>
      </w:tr>
      <w:tr w:rsidTr="0089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D4489">
            <w:pPr>
              <w:pStyle w:val="ListBullet"/>
              <w:rPr>
                <w:lang w:val="en-NZ"/>
              </w:rPr>
            </w:pPr>
            <w:r w:rsidRPr="00AD4489">
              <w:t>Adapt to differences in equipment in accordance wi</w:t>
            </w:r>
            <w:r w:rsidRPr="00AD4489">
              <w:t>th standard operating procedures</w:t>
            </w:r>
          </w:p>
        </w:tc>
      </w:tr>
      <w:tr w:rsidTr="008911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D4489" w:rsidP="00AD4489">
            <w:pPr>
              <w:pStyle w:val="ListBullet"/>
            </w:pPr>
            <w:r w:rsidRPr="00AD4489">
              <w:t>Select and use required personal protective equipment conforming to industry and OH&amp;S standards</w:t>
            </w:r>
          </w:p>
        </w:tc>
      </w:tr>
    </w:tbl>
    <w:p w:rsidR="008911CF" w:rsidP="00AD4489">
      <w:pPr>
        <w:pStyle w:val="BodyText"/>
      </w:pPr>
    </w:p>
    <w:p w:rsidR="008911CF" w:rsidP="00AD4489">
      <w:pPr>
        <w:pStyle w:val="BodyText"/>
      </w:pPr>
    </w:p>
    <w:p w:rsidR="00000000" w:rsidRPr="00AD4489" w:rsidP="00AD4489">
      <w:pPr>
        <w:pStyle w:val="Heading1"/>
      </w:pPr>
      <w:bookmarkStart w:id="10" w:name="O_247057"/>
      <w:bookmarkEnd w:id="10"/>
      <w:r w:rsidRPr="00AD4489">
        <w:t>Evidence Guide</w:t>
      </w:r>
    </w:p>
    <w:tbl>
      <w:tblPr>
        <w:tblW w:w="9499" w:type="dxa"/>
        <w:tblLayout w:type="fixed"/>
        <w:tblCellMar>
          <w:left w:w="62" w:type="dxa"/>
          <w:right w:w="62" w:type="dxa"/>
        </w:tblCellMar>
        <w:tblLook w:val="0000"/>
      </w:tblPr>
      <w:tblGrid>
        <w:gridCol w:w="3524"/>
        <w:gridCol w:w="5975"/>
      </w:tblGrid>
      <w:tr w:rsidTr="008911CF">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AD4489">
            <w:pPr>
              <w:pStyle w:val="BodyText"/>
              <w:rPr>
                <w:lang w:val="en-NZ"/>
              </w:rPr>
            </w:pPr>
            <w:r w:rsidRPr="00AD4489">
              <w:rPr>
                <w:rStyle w:val="SpecialBold"/>
              </w:rPr>
              <w:t>EVIDENCE GUIDE</w:t>
            </w:r>
          </w:p>
        </w:tc>
      </w:tr>
      <w:tr w:rsidTr="008911C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D4489">
            <w:pPr>
              <w:pStyle w:val="BodyText"/>
              <w:rPr>
                <w:lang w:val="en-NZ"/>
              </w:rPr>
            </w:pPr>
            <w:r w:rsidRPr="00AD4489">
              <w:t>The evidence guide provides advice on assessment and must be read in conjunction with the performance criteria, required knowledge and skills, the range statement and the assessment guidelines for this Training Package.</w:t>
            </w:r>
          </w:p>
        </w:tc>
      </w:tr>
      <w:tr w:rsidTr="008911C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D4489">
            <w:pPr>
              <w:pStyle w:val="BodyText"/>
              <w:rPr>
                <w:lang w:val="en-NZ"/>
              </w:rPr>
            </w:pPr>
            <w:r w:rsidRPr="00AD4489">
              <w:rPr>
                <w:rStyle w:val="SpecialBold"/>
              </w:rPr>
              <w:t>Critical aspects for assessment an</w:t>
            </w:r>
            <w:r w:rsidRPr="00AD4489">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AD4489" w:rsidP="00AD4489">
            <w:pPr>
              <w:pStyle w:val="ListBullet"/>
            </w:pPr>
            <w:r w:rsidRPr="00AD4489">
              <w:t xml:space="preserve">The evidence required to demonstrate competency in this unit must be relevant to and satisfy all of the requirements of the elements and performance criteria of this unit and include demonstration </w:t>
            </w:r>
            <w:r w:rsidRPr="00AD4489">
              <w:t>of applying:</w:t>
            </w:r>
          </w:p>
          <w:p w:rsidR="00000000" w:rsidRPr="00AD4489" w:rsidP="00AD4489">
            <w:pPr>
              <w:pStyle w:val="ListBullet2"/>
            </w:pPr>
            <w:r w:rsidRPr="00AD4489">
              <w:t>the underpinning knowledge and skills</w:t>
            </w:r>
          </w:p>
          <w:p w:rsidR="00000000" w:rsidRPr="00AD4489" w:rsidP="00AD4489">
            <w:pPr>
              <w:pStyle w:val="ListBullet2"/>
            </w:pPr>
            <w:r w:rsidRPr="00AD4489">
              <w:t>relevant legislation and workplace procedures</w:t>
            </w:r>
          </w:p>
          <w:p w:rsidR="00000000" w:rsidP="00AD4489">
            <w:pPr>
              <w:pStyle w:val="ListBullet2"/>
              <w:rPr>
                <w:lang w:val="en-NZ"/>
              </w:rPr>
            </w:pPr>
            <w:r w:rsidRPr="00AD4489">
              <w:t>other relevant aspects of the range statement</w:t>
            </w:r>
          </w:p>
        </w:tc>
      </w:tr>
      <w:tr w:rsidTr="008911C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D4489">
            <w:pPr>
              <w:pStyle w:val="BodyText"/>
              <w:rPr>
                <w:lang w:val="en-NZ"/>
              </w:rPr>
            </w:pPr>
            <w:r w:rsidRPr="00AD4489">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AD4489" w:rsidP="00AD4489">
            <w:pPr>
              <w:pStyle w:val="ListBullet"/>
            </w:pPr>
            <w:r w:rsidRPr="00AD4489">
              <w:t>Performance is demonstrated consistently over a period of time and in a suitable range of contexts</w:t>
            </w:r>
          </w:p>
          <w:p w:rsidR="00000000" w:rsidRPr="00AD4489" w:rsidP="00AD4489">
            <w:pPr>
              <w:pStyle w:val="ListBullet"/>
            </w:pPr>
            <w:r w:rsidRPr="00AD4489">
              <w:t>Resources for assessment include:</w:t>
            </w:r>
          </w:p>
          <w:p w:rsidR="00000000" w:rsidRPr="00AD4489" w:rsidP="00AD4489">
            <w:pPr>
              <w:pStyle w:val="ListBullet2"/>
            </w:pPr>
            <w:r w:rsidRPr="00AD4489">
              <w:t>a range of relevant exercises, case studies and/or other simulated practical and knowledge assessment, and/or</w:t>
            </w:r>
          </w:p>
          <w:p w:rsidR="00000000" w:rsidRPr="00AD4489" w:rsidP="00AD4489">
            <w:pPr>
              <w:pStyle w:val="ListBullet2"/>
            </w:pPr>
            <w:r w:rsidRPr="00AD4489">
              <w:t>access to an</w:t>
            </w:r>
            <w:r w:rsidRPr="00AD4489">
              <w:t xml:space="preserve"> appropriate range of relevant operational situations in the workplace</w:t>
            </w:r>
          </w:p>
          <w:p w:rsidR="00000000" w:rsidRPr="00AD4489" w:rsidP="00AD4489">
            <w:pPr>
              <w:pStyle w:val="ListBullet"/>
            </w:pPr>
            <w:r w:rsidRPr="00AD4489">
              <w:t>In both real and simulated environments, access is required to:</w:t>
            </w:r>
          </w:p>
          <w:p w:rsidR="00000000" w:rsidRPr="00AD4489" w:rsidP="00AD4489">
            <w:pPr>
              <w:pStyle w:val="ListBullet2"/>
            </w:pPr>
            <w:r w:rsidRPr="00AD4489">
              <w:t>relevant and appropriate materials and equipment, and</w:t>
            </w:r>
          </w:p>
          <w:p w:rsidR="00000000" w:rsidP="00AD4489">
            <w:pPr>
              <w:pStyle w:val="ListBullet2"/>
              <w:rPr>
                <w:lang w:val="en-NZ"/>
              </w:rPr>
            </w:pPr>
            <w:r w:rsidRPr="00AD4489">
              <w:t>applicable documentation including workplace procedures, regulatio</w:t>
            </w:r>
            <w:r w:rsidRPr="00AD4489">
              <w:t>ns, codes of practice and operation manuals</w:t>
            </w:r>
          </w:p>
        </w:tc>
      </w:tr>
      <w:tr w:rsidTr="008911C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D4489">
            <w:pPr>
              <w:pStyle w:val="BodyText"/>
              <w:rPr>
                <w:lang w:val="en-NZ"/>
              </w:rPr>
            </w:pPr>
            <w:r w:rsidRPr="00AD4489">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AD4489" w:rsidP="00AD4489">
            <w:pPr>
              <w:pStyle w:val="ListBullet"/>
            </w:pPr>
            <w:r w:rsidRPr="00AD4489">
              <w:t>Assessment of this unit must be undertaken by a registered training organisation</w:t>
            </w:r>
          </w:p>
          <w:p w:rsidR="00000000" w:rsidRPr="00AD4489" w:rsidP="00AD4489">
            <w:pPr>
              <w:pStyle w:val="ListBullet"/>
            </w:pPr>
            <w:r w:rsidRPr="00AD4489">
              <w:t>As a minimum, assessment of knowledge must be conducted through appropriate written/oral tests</w:t>
            </w:r>
          </w:p>
          <w:p w:rsidR="00000000" w:rsidRPr="00AD4489" w:rsidP="00AD4489">
            <w:pPr>
              <w:pStyle w:val="ListBullet"/>
            </w:pPr>
            <w:r w:rsidRPr="00AD4489">
              <w:t>Practical assessment must occur:</w:t>
            </w:r>
          </w:p>
          <w:p w:rsidR="00000000" w:rsidRPr="00AD4489" w:rsidP="00AD4489">
            <w:pPr>
              <w:pStyle w:val="ListBullet2"/>
            </w:pPr>
            <w:r w:rsidRPr="00AD4489">
              <w:t>through activities in an appropriately simulated environment at the registered training organisation, and/or</w:t>
            </w:r>
          </w:p>
          <w:p w:rsidR="00000000" w:rsidRPr="00AD4489" w:rsidP="00AD4489">
            <w:pPr>
              <w:pStyle w:val="ListBullet2"/>
            </w:pPr>
            <w:r w:rsidRPr="00AD4489">
              <w:t>in an appropriate range of situations in the workplace</w:t>
            </w:r>
          </w:p>
        </w:tc>
      </w:tr>
    </w:tbl>
    <w:p w:rsidR="008911CF" w:rsidP="00AD4489">
      <w:pPr>
        <w:pStyle w:val="BodyText"/>
      </w:pPr>
    </w:p>
    <w:p w:rsidR="008911CF" w:rsidP="00AD4489">
      <w:pPr>
        <w:pStyle w:val="BodyText"/>
      </w:pPr>
    </w:p>
    <w:p w:rsidR="00000000" w:rsidRPr="00AD4489" w:rsidP="00AD4489">
      <w:pPr>
        <w:pStyle w:val="Heading1"/>
      </w:pPr>
      <w:bookmarkStart w:id="11" w:name="O_255040"/>
      <w:bookmarkEnd w:id="11"/>
      <w:r w:rsidRPr="00AD4489">
        <w:t>Range Statement</w:t>
      </w:r>
    </w:p>
    <w:tbl>
      <w:tblPr>
        <w:tblW w:w="9640" w:type="dxa"/>
        <w:tblLayout w:type="fixed"/>
        <w:tblCellMar>
          <w:left w:w="62" w:type="dxa"/>
          <w:right w:w="62" w:type="dxa"/>
        </w:tblCellMar>
        <w:tblLook w:val="0000"/>
      </w:tblPr>
      <w:tblGrid>
        <w:gridCol w:w="3486"/>
        <w:gridCol w:w="6154"/>
      </w:tblGrid>
      <w:tr w:rsidTr="008911CF">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AD4489">
            <w:pPr>
              <w:pStyle w:val="BodyText"/>
              <w:rPr>
                <w:lang w:val="en-NZ"/>
              </w:rPr>
            </w:pPr>
            <w:r w:rsidRPr="00AD4489">
              <w:rPr>
                <w:rStyle w:val="SpecialBold"/>
              </w:rPr>
              <w:t>RANGE STATEMENT</w:t>
            </w:r>
            <w:r w:rsidRPr="00AD4489">
              <w:t xml:space="preserve"> </w:t>
            </w:r>
          </w:p>
        </w:tc>
      </w:tr>
      <w:tr w:rsidTr="008911C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D4489">
            <w:pPr>
              <w:pStyle w:val="BodyText"/>
              <w:rPr>
                <w:lang w:val="en-NZ"/>
              </w:rPr>
            </w:pPr>
            <w:r w:rsidRPr="00AD4489">
              <w:t>The range statement relates to the unit of competency as a whole. It allows for different work environments and situations that may affect performance.</w:t>
            </w:r>
          </w:p>
        </w:tc>
      </w:tr>
      <w:tr w:rsidTr="008911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4489">
            <w:pPr>
              <w:pStyle w:val="BodyText"/>
              <w:rPr>
                <w:lang w:val="en-NZ"/>
              </w:rPr>
            </w:pPr>
            <w:r w:rsidRPr="00AD4489">
              <w:t>Work may be conducted:</w:t>
            </w:r>
          </w:p>
        </w:tc>
        <w:tc>
          <w:tcPr>
            <w:tcW w:w="6154" w:type="dxa"/>
            <w:tcBorders>
              <w:top w:val="nil"/>
              <w:left w:val="nil"/>
              <w:bottom w:val="nil"/>
              <w:right w:val="nil"/>
            </w:tcBorders>
            <w:tcMar>
              <w:top w:w="0" w:type="dxa"/>
              <w:left w:w="62" w:type="dxa"/>
              <w:bottom w:w="0" w:type="dxa"/>
              <w:right w:w="62" w:type="dxa"/>
            </w:tcMar>
          </w:tcPr>
          <w:p w:rsidR="00000000" w:rsidP="00AD4489">
            <w:pPr>
              <w:pStyle w:val="ListBullet"/>
              <w:rPr>
                <w:lang w:val="en-NZ"/>
              </w:rPr>
            </w:pPr>
            <w:r w:rsidRPr="00AD4489">
              <w:t>in a range of work environments by day or night</w:t>
            </w:r>
          </w:p>
        </w:tc>
      </w:tr>
      <w:tr w:rsidTr="008911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4489">
            <w:pPr>
              <w:pStyle w:val="BodyText"/>
              <w:rPr>
                <w:lang w:val="en-NZ"/>
              </w:rPr>
            </w:pPr>
            <w:r w:rsidRPr="00AD4489">
              <w:t>Customers may be:</w:t>
            </w:r>
          </w:p>
        </w:tc>
        <w:tc>
          <w:tcPr>
            <w:tcW w:w="6154" w:type="dxa"/>
            <w:tcBorders>
              <w:top w:val="nil"/>
              <w:left w:val="nil"/>
              <w:bottom w:val="nil"/>
              <w:right w:val="nil"/>
            </w:tcBorders>
            <w:tcMar>
              <w:top w:w="0" w:type="dxa"/>
              <w:left w:w="62" w:type="dxa"/>
              <w:bottom w:w="0" w:type="dxa"/>
              <w:right w:w="62" w:type="dxa"/>
            </w:tcMar>
          </w:tcPr>
          <w:p w:rsidR="00000000" w:rsidP="00AD4489">
            <w:pPr>
              <w:pStyle w:val="ListBullet"/>
              <w:rPr>
                <w:lang w:val="en-NZ"/>
              </w:rPr>
            </w:pPr>
            <w:r w:rsidRPr="00AD4489">
              <w:t>internal or external</w:t>
            </w:r>
          </w:p>
        </w:tc>
      </w:tr>
      <w:tr w:rsidTr="008911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4489">
            <w:pPr>
              <w:pStyle w:val="BodyText"/>
              <w:rPr>
                <w:lang w:val="en-NZ"/>
              </w:rPr>
            </w:pPr>
            <w:r w:rsidRPr="00AD4489">
              <w:t>Workplaces may:</w:t>
            </w:r>
          </w:p>
        </w:tc>
        <w:tc>
          <w:tcPr>
            <w:tcW w:w="6154" w:type="dxa"/>
            <w:tcBorders>
              <w:top w:val="nil"/>
              <w:left w:val="nil"/>
              <w:bottom w:val="nil"/>
              <w:right w:val="nil"/>
            </w:tcBorders>
            <w:tcMar>
              <w:top w:w="0" w:type="dxa"/>
              <w:left w:w="62" w:type="dxa"/>
              <w:bottom w:w="0" w:type="dxa"/>
              <w:right w:w="62" w:type="dxa"/>
            </w:tcMar>
          </w:tcPr>
          <w:p w:rsidR="00000000" w:rsidP="00AD4489">
            <w:pPr>
              <w:pStyle w:val="ListBullet"/>
              <w:rPr>
                <w:lang w:val="en-NZ"/>
              </w:rPr>
            </w:pPr>
            <w:r w:rsidRPr="00AD4489">
              <w:t>large, medium or small worksites</w:t>
            </w:r>
          </w:p>
        </w:tc>
      </w:tr>
      <w:tr w:rsidTr="008911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4489">
            <w:pPr>
              <w:pStyle w:val="BodyText"/>
              <w:rPr>
                <w:lang w:val="en-NZ"/>
              </w:rPr>
            </w:pPr>
            <w:r w:rsidRPr="00AD4489">
              <w:t>Workplace environment may include:</w:t>
            </w:r>
          </w:p>
        </w:tc>
        <w:tc>
          <w:tcPr>
            <w:tcW w:w="6154" w:type="dxa"/>
            <w:tcBorders>
              <w:top w:val="nil"/>
              <w:left w:val="nil"/>
              <w:bottom w:val="nil"/>
              <w:right w:val="nil"/>
            </w:tcBorders>
            <w:tcMar>
              <w:top w:w="0" w:type="dxa"/>
              <w:left w:w="62" w:type="dxa"/>
              <w:bottom w:w="0" w:type="dxa"/>
              <w:right w:w="62" w:type="dxa"/>
            </w:tcMar>
          </w:tcPr>
          <w:p w:rsidR="00000000" w:rsidP="00AD4489">
            <w:pPr>
              <w:pStyle w:val="ListBullet"/>
              <w:rPr>
                <w:lang w:val="en-NZ"/>
              </w:rPr>
            </w:pPr>
            <w:r w:rsidRPr="00AD4489">
              <w:t>movement of equipment, goods, products, materials and vehicular traffic</w:t>
            </w:r>
          </w:p>
        </w:tc>
      </w:tr>
      <w:tr w:rsidTr="008911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4489">
            <w:pPr>
              <w:pStyle w:val="BodyText"/>
              <w:rPr>
                <w:lang w:val="en-NZ"/>
              </w:rPr>
            </w:pPr>
            <w:r w:rsidRPr="00AD4489">
              <w:t>The docking process is conducted:</w:t>
            </w:r>
          </w:p>
        </w:tc>
        <w:tc>
          <w:tcPr>
            <w:tcW w:w="6154" w:type="dxa"/>
            <w:tcBorders>
              <w:top w:val="nil"/>
              <w:left w:val="nil"/>
              <w:bottom w:val="nil"/>
              <w:right w:val="nil"/>
            </w:tcBorders>
            <w:tcMar>
              <w:top w:w="0" w:type="dxa"/>
              <w:left w:w="62" w:type="dxa"/>
              <w:bottom w:w="0" w:type="dxa"/>
              <w:right w:w="62" w:type="dxa"/>
            </w:tcMar>
          </w:tcPr>
          <w:p w:rsidR="00000000" w:rsidP="00AD4489">
            <w:pPr>
              <w:pStyle w:val="ListBullet"/>
              <w:rPr>
                <w:lang w:val="en-NZ"/>
              </w:rPr>
            </w:pPr>
            <w:r w:rsidRPr="00AD4489">
              <w:t>as part of manufacture/repair activities w</w:t>
            </w:r>
            <w:r w:rsidRPr="00AD4489">
              <w:t>ith the operator using discretion and judgement within established specifications</w:t>
            </w:r>
          </w:p>
        </w:tc>
      </w:tr>
      <w:tr w:rsidTr="008911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4489">
            <w:pPr>
              <w:pStyle w:val="BodyText"/>
              <w:rPr>
                <w:lang w:val="en-NZ"/>
              </w:rPr>
            </w:pPr>
            <w:r w:rsidRPr="00AD4489">
              <w:t>Timber may be:</w:t>
            </w:r>
          </w:p>
        </w:tc>
        <w:tc>
          <w:tcPr>
            <w:tcW w:w="6154" w:type="dxa"/>
            <w:tcBorders>
              <w:top w:val="nil"/>
              <w:left w:val="nil"/>
              <w:bottom w:val="nil"/>
              <w:right w:val="nil"/>
            </w:tcBorders>
            <w:tcMar>
              <w:top w:w="0" w:type="dxa"/>
              <w:left w:w="62" w:type="dxa"/>
              <w:bottom w:w="0" w:type="dxa"/>
              <w:right w:w="62" w:type="dxa"/>
            </w:tcMar>
          </w:tcPr>
          <w:p w:rsidR="00000000" w:rsidP="00AD4489">
            <w:pPr>
              <w:pStyle w:val="ListBullet"/>
              <w:rPr>
                <w:lang w:val="en-NZ"/>
              </w:rPr>
            </w:pPr>
            <w:r w:rsidRPr="00AD4489">
              <w:t>hardwood or softwood</w:t>
            </w:r>
          </w:p>
        </w:tc>
      </w:tr>
      <w:tr w:rsidTr="008911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4489">
            <w:pPr>
              <w:pStyle w:val="BodyText"/>
              <w:rPr>
                <w:lang w:val="en-NZ"/>
              </w:rPr>
            </w:pPr>
            <w:r w:rsidRPr="00AD4489">
              <w:t>Air/power equipment may include:</w:t>
            </w:r>
          </w:p>
        </w:tc>
        <w:tc>
          <w:tcPr>
            <w:tcW w:w="6154" w:type="dxa"/>
            <w:tcBorders>
              <w:top w:val="nil"/>
              <w:left w:val="nil"/>
              <w:bottom w:val="nil"/>
              <w:right w:val="nil"/>
            </w:tcBorders>
            <w:tcMar>
              <w:top w:w="0" w:type="dxa"/>
              <w:left w:w="62" w:type="dxa"/>
              <w:bottom w:w="0" w:type="dxa"/>
              <w:right w:w="62" w:type="dxa"/>
            </w:tcMar>
          </w:tcPr>
          <w:p w:rsidR="00000000" w:rsidRPr="00AD4489" w:rsidP="00AD4489">
            <w:pPr>
              <w:pStyle w:val="ListBullet"/>
            </w:pPr>
            <w:r w:rsidRPr="00AD4489">
              <w:t>chisels</w:t>
            </w:r>
          </w:p>
          <w:p w:rsidR="00000000" w:rsidRPr="00AD4489" w:rsidP="00AD4489">
            <w:pPr>
              <w:pStyle w:val="ListBullet"/>
            </w:pPr>
            <w:r w:rsidRPr="00AD4489">
              <w:t>nail guns</w:t>
            </w:r>
          </w:p>
          <w:p w:rsidR="00000000" w:rsidRPr="00AD4489" w:rsidP="00AD4489">
            <w:pPr>
              <w:pStyle w:val="ListBullet"/>
            </w:pPr>
            <w:r w:rsidRPr="00AD4489">
              <w:t>saws</w:t>
            </w:r>
          </w:p>
          <w:p w:rsidR="00000000" w:rsidRPr="00AD4489" w:rsidP="00AD4489">
            <w:pPr>
              <w:pStyle w:val="ListBullet"/>
            </w:pPr>
            <w:r w:rsidRPr="00AD4489">
              <w:t>grinders/sanders</w:t>
            </w:r>
          </w:p>
          <w:p w:rsidR="00000000" w:rsidRPr="00AD4489" w:rsidP="00AD4489">
            <w:pPr>
              <w:pStyle w:val="ListBullet"/>
            </w:pPr>
            <w:r w:rsidRPr="00AD4489">
              <w:t>drills</w:t>
            </w:r>
          </w:p>
          <w:p w:rsidR="00000000" w:rsidRPr="00AD4489" w:rsidP="00AD4489">
            <w:pPr>
              <w:pStyle w:val="ListBullet"/>
            </w:pPr>
            <w:r w:rsidRPr="00AD4489">
              <w:t>spray guns</w:t>
            </w:r>
          </w:p>
          <w:p w:rsidR="00000000" w:rsidRPr="00AD4489" w:rsidP="00AD4489">
            <w:pPr>
              <w:pStyle w:val="ListBullet"/>
            </w:pPr>
            <w:r w:rsidRPr="00AD4489">
              <w:t>socket drivers</w:t>
            </w:r>
          </w:p>
          <w:p w:rsidR="00000000" w:rsidRPr="00AD4489" w:rsidP="00AD4489">
            <w:pPr>
              <w:pStyle w:val="ListBullet"/>
            </w:pPr>
            <w:r w:rsidRPr="00AD4489">
              <w:t>compressors</w:t>
            </w:r>
          </w:p>
          <w:p w:rsidR="00000000" w:rsidRPr="00AD4489" w:rsidP="00AD4489">
            <w:pPr>
              <w:pStyle w:val="ListBullet"/>
            </w:pPr>
            <w:r w:rsidRPr="00AD4489">
              <w:t>glue guns</w:t>
            </w:r>
          </w:p>
          <w:p w:rsidR="00000000" w:rsidRPr="00AD4489" w:rsidP="00AD4489">
            <w:pPr>
              <w:pStyle w:val="ListBullet"/>
            </w:pPr>
            <w:r w:rsidRPr="00AD4489">
              <w:t>hot air guns</w:t>
            </w:r>
          </w:p>
          <w:p w:rsidR="00000000" w:rsidP="00AD4489">
            <w:pPr>
              <w:pStyle w:val="ListBullet"/>
              <w:rPr>
                <w:lang w:val="en-NZ"/>
              </w:rPr>
            </w:pPr>
            <w:r w:rsidRPr="00AD4489">
              <w:t>planes</w:t>
            </w:r>
          </w:p>
        </w:tc>
      </w:tr>
      <w:tr w:rsidTr="008911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4489">
            <w:pPr>
              <w:pStyle w:val="BodyText"/>
              <w:rPr>
                <w:lang w:val="en-NZ"/>
              </w:rPr>
            </w:pPr>
            <w:r w:rsidRPr="00AD4489">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AD4489" w:rsidP="00AD4489">
            <w:pPr>
              <w:pStyle w:val="ListBullet"/>
            </w:pPr>
            <w:r w:rsidRPr="00AD4489">
              <w:t>chemicals</w:t>
            </w:r>
          </w:p>
          <w:p w:rsidR="00000000" w:rsidRPr="00AD4489" w:rsidP="00AD4489">
            <w:pPr>
              <w:pStyle w:val="ListBullet"/>
            </w:pPr>
            <w:r w:rsidRPr="00AD4489">
              <w:t>dangerous or hazardous substances</w:t>
            </w:r>
          </w:p>
          <w:p w:rsidR="00000000" w:rsidRPr="00AD4489" w:rsidP="00AD4489">
            <w:pPr>
              <w:pStyle w:val="ListBullet"/>
            </w:pPr>
            <w:r w:rsidRPr="00AD4489">
              <w:t>stationary and moving equipment, parts and materials</w:t>
            </w:r>
          </w:p>
          <w:p w:rsidR="00000000" w:rsidRPr="00AD4489" w:rsidP="00AD4489">
            <w:pPr>
              <w:pStyle w:val="ListBullet"/>
            </w:pPr>
            <w:r w:rsidRPr="00AD4489">
              <w:t>noise, light, energy sources</w:t>
            </w:r>
          </w:p>
          <w:p w:rsidR="00000000" w:rsidRPr="00AD4489" w:rsidP="00AD4489">
            <w:pPr>
              <w:pStyle w:val="ListBullet"/>
            </w:pPr>
            <w:r w:rsidRPr="00AD4489">
              <w:t>electrical equipment</w:t>
            </w:r>
          </w:p>
          <w:p w:rsidR="00000000" w:rsidRPr="00AD4489" w:rsidP="00AD4489">
            <w:pPr>
              <w:pStyle w:val="ListBullet"/>
            </w:pPr>
            <w:r w:rsidRPr="00AD4489">
              <w:t>humidity, air temperature, radiant hea</w:t>
            </w:r>
            <w:r w:rsidRPr="00AD4489">
              <w:t>t</w:t>
            </w:r>
          </w:p>
          <w:p w:rsidR="00000000" w:rsidRPr="00AD4489" w:rsidP="00AD4489">
            <w:pPr>
              <w:pStyle w:val="ListBullet"/>
            </w:pPr>
            <w:r w:rsidRPr="00AD4489">
              <w:t>debris on floor</w:t>
            </w:r>
          </w:p>
          <w:p w:rsidR="00000000" w:rsidRPr="00AD4489" w:rsidP="00AD4489">
            <w:pPr>
              <w:pStyle w:val="ListBullet"/>
            </w:pPr>
            <w:r w:rsidRPr="00AD4489">
              <w:t>faulty racking</w:t>
            </w:r>
          </w:p>
          <w:p w:rsidR="00000000" w:rsidRPr="00AD4489" w:rsidP="00AD4489">
            <w:pPr>
              <w:pStyle w:val="ListBullet"/>
            </w:pPr>
            <w:r w:rsidRPr="00AD4489">
              <w:t>poorly stacked materials or finished pallets</w:t>
            </w:r>
          </w:p>
          <w:p w:rsidR="00000000" w:rsidP="00AD4489">
            <w:pPr>
              <w:pStyle w:val="ListBullet"/>
              <w:rPr>
                <w:lang w:val="en-NZ"/>
              </w:rPr>
            </w:pPr>
            <w:r w:rsidRPr="00AD4489">
              <w:t>faulty equipment</w:t>
            </w:r>
          </w:p>
        </w:tc>
      </w:tr>
      <w:tr w:rsidTr="008911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4489">
            <w:pPr>
              <w:pStyle w:val="BodyText"/>
              <w:rPr>
                <w:lang w:val="en-NZ"/>
              </w:rPr>
            </w:pPr>
            <w:r w:rsidRPr="00AD4489">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AD4489" w:rsidP="00AD4489">
            <w:pPr>
              <w:pStyle w:val="ListBullet"/>
            </w:pPr>
            <w:r w:rsidRPr="00AD4489">
              <w:t>gloves</w:t>
            </w:r>
          </w:p>
          <w:p w:rsidR="00000000" w:rsidRPr="00AD4489" w:rsidP="00AD4489">
            <w:pPr>
              <w:pStyle w:val="ListBullet"/>
            </w:pPr>
            <w:r w:rsidRPr="00AD4489">
              <w:t>safety headwear and footwear</w:t>
            </w:r>
          </w:p>
          <w:p w:rsidR="00000000" w:rsidRPr="00AD4489" w:rsidP="00AD4489">
            <w:pPr>
              <w:pStyle w:val="ListBullet"/>
            </w:pPr>
            <w:r w:rsidRPr="00AD4489">
              <w:t>safety glasses</w:t>
            </w:r>
          </w:p>
          <w:p w:rsidR="00000000" w:rsidRPr="00AD4489" w:rsidP="00AD4489">
            <w:pPr>
              <w:pStyle w:val="ListBullet"/>
            </w:pPr>
            <w:r w:rsidRPr="00AD4489">
              <w:t>two-way radios</w:t>
            </w:r>
          </w:p>
          <w:p w:rsidR="00000000" w:rsidP="00AD4489">
            <w:pPr>
              <w:pStyle w:val="ListBullet"/>
              <w:rPr>
                <w:lang w:val="en-NZ"/>
              </w:rPr>
            </w:pPr>
            <w:r w:rsidRPr="00AD4489">
              <w:t>high visibility clothing</w:t>
            </w:r>
          </w:p>
        </w:tc>
      </w:tr>
      <w:tr w:rsidTr="008911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4489">
            <w:pPr>
              <w:pStyle w:val="BodyText"/>
              <w:rPr>
                <w:lang w:val="en-NZ"/>
              </w:rPr>
            </w:pPr>
            <w:r w:rsidRPr="00AD4489">
              <w:t>OH&amp;S requirements include:</w:t>
            </w:r>
          </w:p>
        </w:tc>
        <w:tc>
          <w:tcPr>
            <w:tcW w:w="6154" w:type="dxa"/>
            <w:tcBorders>
              <w:top w:val="nil"/>
              <w:left w:val="nil"/>
              <w:bottom w:val="nil"/>
              <w:right w:val="nil"/>
            </w:tcBorders>
            <w:tcMar>
              <w:top w:w="0" w:type="dxa"/>
              <w:left w:w="62" w:type="dxa"/>
              <w:bottom w:w="0" w:type="dxa"/>
              <w:right w:w="62" w:type="dxa"/>
            </w:tcMar>
          </w:tcPr>
          <w:p w:rsidR="00000000" w:rsidP="00AD4489">
            <w:pPr>
              <w:pStyle w:val="ListBullet"/>
              <w:rPr>
                <w:lang w:val="en-NZ"/>
              </w:rPr>
            </w:pPr>
            <w:r w:rsidRPr="00AD4489">
              <w:t>manual handling, protective clothing, elimination/control of hazards, machine isolation and machine guarding</w:t>
            </w:r>
          </w:p>
        </w:tc>
      </w:tr>
      <w:tr w:rsidTr="008911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4489">
            <w:pPr>
              <w:pStyle w:val="BodyText"/>
              <w:rPr>
                <w:lang w:val="en-NZ"/>
              </w:rPr>
            </w:pPr>
            <w:r w:rsidRPr="00AD4489">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AD4489" w:rsidP="00AD4489">
            <w:pPr>
              <w:pStyle w:val="ListBullet"/>
            </w:pPr>
            <w:r w:rsidRPr="00AD4489">
              <w:t>phone</w:t>
            </w:r>
          </w:p>
          <w:p w:rsidR="00000000" w:rsidRPr="00AD4489" w:rsidP="00AD4489">
            <w:pPr>
              <w:pStyle w:val="ListBullet"/>
            </w:pPr>
            <w:r w:rsidRPr="00AD4489">
              <w:t>fax</w:t>
            </w:r>
          </w:p>
          <w:p w:rsidR="00000000" w:rsidRPr="00AD4489" w:rsidP="00AD4489">
            <w:pPr>
              <w:pStyle w:val="ListBullet"/>
            </w:pPr>
            <w:r w:rsidRPr="00AD4489">
              <w:t>email/internet</w:t>
            </w:r>
          </w:p>
          <w:p w:rsidR="00000000" w:rsidRPr="00AD4489" w:rsidP="00AD4489">
            <w:pPr>
              <w:pStyle w:val="ListBullet"/>
            </w:pPr>
            <w:r w:rsidRPr="00AD4489">
              <w:t>barcode readers</w:t>
            </w:r>
          </w:p>
          <w:p w:rsidR="00000000" w:rsidP="00AD4489">
            <w:pPr>
              <w:pStyle w:val="ListBullet"/>
              <w:rPr>
                <w:lang w:val="en-NZ"/>
              </w:rPr>
            </w:pPr>
            <w:r w:rsidRPr="00AD4489">
              <w:t>oral, aural or signed communicatio</w:t>
            </w:r>
            <w:r w:rsidRPr="00AD4489">
              <w:t>ns</w:t>
            </w:r>
          </w:p>
        </w:tc>
      </w:tr>
      <w:tr w:rsidTr="008911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4489">
            <w:pPr>
              <w:pStyle w:val="BodyText"/>
              <w:rPr>
                <w:lang w:val="en-NZ"/>
              </w:rPr>
            </w:pPr>
            <w:r w:rsidRPr="00AD4489">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AD4489" w:rsidP="00AD4489">
            <w:pPr>
              <w:pStyle w:val="ListBullet"/>
            </w:pPr>
            <w:r w:rsidRPr="00AD4489">
              <w:t>company procedures</w:t>
            </w:r>
          </w:p>
          <w:p w:rsidR="00000000" w:rsidRPr="00AD4489" w:rsidP="00AD4489">
            <w:pPr>
              <w:pStyle w:val="ListBullet"/>
            </w:pPr>
            <w:r w:rsidRPr="00AD4489">
              <w:t>enterprise procedures</w:t>
            </w:r>
          </w:p>
          <w:p w:rsidR="00000000" w:rsidRPr="00AD4489" w:rsidP="00AD4489">
            <w:pPr>
              <w:pStyle w:val="ListBullet"/>
            </w:pPr>
            <w:r w:rsidRPr="00AD4489">
              <w:t>organisational procedures</w:t>
            </w:r>
          </w:p>
          <w:p w:rsidR="00000000" w:rsidP="00AD4489">
            <w:pPr>
              <w:pStyle w:val="ListBullet"/>
              <w:rPr>
                <w:lang w:val="en-NZ"/>
              </w:rPr>
            </w:pPr>
            <w:r w:rsidRPr="00AD4489">
              <w:t>established or standard procedures</w:t>
            </w:r>
          </w:p>
        </w:tc>
      </w:tr>
      <w:tr w:rsidTr="008911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4489">
            <w:pPr>
              <w:pStyle w:val="BodyText"/>
              <w:rPr>
                <w:lang w:val="en-NZ"/>
              </w:rPr>
            </w:pPr>
            <w:r w:rsidRPr="00AD4489">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AD4489" w:rsidP="00AD4489">
            <w:pPr>
              <w:pStyle w:val="ListBullet"/>
            </w:pPr>
            <w:r w:rsidRPr="00AD4489">
              <w:t>workplace personnel</w:t>
            </w:r>
          </w:p>
          <w:p w:rsidR="00000000" w:rsidRPr="00AD4489" w:rsidP="00AD4489">
            <w:pPr>
              <w:pStyle w:val="ListBullet"/>
            </w:pPr>
            <w:r w:rsidRPr="00AD4489">
              <w:t>supervisors and managers</w:t>
            </w:r>
          </w:p>
          <w:p w:rsidR="00000000" w:rsidRPr="00AD4489" w:rsidP="00AD4489">
            <w:pPr>
              <w:pStyle w:val="ListBullet"/>
            </w:pPr>
            <w:r w:rsidRPr="00AD4489">
              <w:t>customers/clients</w:t>
            </w:r>
          </w:p>
          <w:p w:rsidR="00000000" w:rsidRPr="00AD4489" w:rsidP="00AD4489">
            <w:pPr>
              <w:pStyle w:val="ListBullet"/>
            </w:pPr>
            <w:r w:rsidRPr="00AD4489">
              <w:t>suppliers and contractors</w:t>
            </w:r>
          </w:p>
          <w:p w:rsidR="00000000" w:rsidRPr="00AD4489" w:rsidP="00AD4489">
            <w:pPr>
              <w:pStyle w:val="ListBullet"/>
            </w:pPr>
            <w:r w:rsidRPr="00AD4489">
              <w:t>union representatives</w:t>
            </w:r>
          </w:p>
          <w:p w:rsidR="00000000" w:rsidRPr="00AD4489" w:rsidP="00AD4489">
            <w:pPr>
              <w:pStyle w:val="ListBullet"/>
            </w:pPr>
            <w:r w:rsidRPr="00AD4489">
              <w:t>industrial relations and OH&amp;S specialists</w:t>
            </w:r>
          </w:p>
          <w:p w:rsidR="00000000" w:rsidP="00AD4489">
            <w:pPr>
              <w:pStyle w:val="ListBullet"/>
              <w:rPr>
                <w:lang w:val="en-NZ"/>
              </w:rPr>
            </w:pPr>
            <w:r w:rsidRPr="00AD4489">
              <w:t>other professional or technical staff</w:t>
            </w:r>
          </w:p>
        </w:tc>
      </w:tr>
      <w:tr w:rsidTr="008911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4489">
            <w:pPr>
              <w:pStyle w:val="BodyText"/>
              <w:rPr>
                <w:lang w:val="en-NZ"/>
              </w:rPr>
            </w:pPr>
            <w:r w:rsidRPr="00AD4489">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AD4489" w:rsidP="00AD4489">
            <w:pPr>
              <w:pStyle w:val="ListBullet"/>
            </w:pPr>
            <w:r w:rsidRPr="00AD4489">
              <w:t>job specifications and workp</w:t>
            </w:r>
            <w:r w:rsidRPr="00AD4489">
              <w:t>lace operating procedures</w:t>
            </w:r>
          </w:p>
          <w:p w:rsidR="00000000" w:rsidRPr="00AD4489" w:rsidP="00AD4489">
            <w:pPr>
              <w:pStyle w:val="ListBullet"/>
            </w:pPr>
            <w:r w:rsidRPr="00AD4489">
              <w:t>relevant Australian or international standards</w:t>
            </w:r>
          </w:p>
          <w:p w:rsidR="00000000" w:rsidRPr="00AD4489" w:rsidP="00AD4489">
            <w:pPr>
              <w:pStyle w:val="ListBullet"/>
            </w:pPr>
            <w:r w:rsidRPr="00AD4489">
              <w:t>manufacturers specifications for equipment/tools</w:t>
            </w:r>
          </w:p>
          <w:p w:rsidR="00000000" w:rsidRPr="00AD4489" w:rsidP="00AD4489">
            <w:pPr>
              <w:pStyle w:val="ListBullet"/>
            </w:pPr>
            <w:r w:rsidRPr="00AD4489">
              <w:t>supplier and/or client instructions</w:t>
            </w:r>
          </w:p>
          <w:p w:rsidR="00000000" w:rsidRPr="00AD4489" w:rsidP="00AD4489">
            <w:pPr>
              <w:pStyle w:val="ListBullet"/>
            </w:pPr>
            <w:r w:rsidRPr="00AD4489">
              <w:t>quality assurance standards for pallet manufacture</w:t>
            </w:r>
          </w:p>
          <w:p w:rsidR="00000000" w:rsidRPr="00AD4489" w:rsidP="00AD4489">
            <w:pPr>
              <w:pStyle w:val="ListBullet"/>
            </w:pPr>
            <w:r w:rsidRPr="00AD4489">
              <w:t>material safety data sheets (where applicable)</w:t>
            </w:r>
          </w:p>
          <w:p w:rsidR="00000000" w:rsidRPr="00AD4489" w:rsidP="00AD4489">
            <w:pPr>
              <w:pStyle w:val="ListBullet"/>
            </w:pPr>
            <w:r w:rsidRPr="00AD4489">
              <w:t>codes of practice including the National Standards for Manual Handling and the Industry Safety Code</w:t>
            </w:r>
          </w:p>
          <w:p w:rsidR="00000000" w:rsidRPr="00AD4489" w:rsidP="00AD4489">
            <w:pPr>
              <w:pStyle w:val="ListBullet"/>
            </w:pPr>
            <w:r w:rsidRPr="00AD4489">
              <w:t>relevant regulations including the ADG Code</w:t>
            </w:r>
          </w:p>
          <w:p w:rsidR="00000000" w:rsidRPr="00AD4489" w:rsidP="00AD4489">
            <w:pPr>
              <w:pStyle w:val="ListBullet"/>
            </w:pPr>
            <w:r w:rsidRPr="00AD4489">
              <w:t>award, enterprise bargaining agreement, other industrial arrangements</w:t>
            </w:r>
          </w:p>
          <w:p w:rsidR="00000000" w:rsidRPr="00AD4489" w:rsidP="00AD4489">
            <w:pPr>
              <w:pStyle w:val="ListBullet"/>
            </w:pPr>
            <w:r w:rsidRPr="00AD4489">
              <w:t>standards and certification requirements</w:t>
            </w:r>
          </w:p>
          <w:p w:rsidR="00000000" w:rsidP="00AD4489">
            <w:pPr>
              <w:pStyle w:val="ListBullet"/>
              <w:rPr>
                <w:lang w:val="en-NZ"/>
              </w:rPr>
            </w:pPr>
            <w:r w:rsidRPr="00AD4489">
              <w:t>e</w:t>
            </w:r>
            <w:r w:rsidRPr="00AD4489">
              <w:t>mergency procedures</w:t>
            </w:r>
          </w:p>
        </w:tc>
      </w:tr>
      <w:tr w:rsidTr="008911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D4489">
            <w:pPr>
              <w:pStyle w:val="BodyText"/>
              <w:rPr>
                <w:lang w:val="en-NZ"/>
              </w:rPr>
            </w:pPr>
            <w:r w:rsidRPr="00AD4489">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AD4489" w:rsidP="00AD4489">
            <w:pPr>
              <w:pStyle w:val="ListBullet"/>
            </w:pPr>
            <w:r w:rsidRPr="00AD4489">
              <w:t>relevant codes and regulations pertaining to pallet manufacture</w:t>
            </w:r>
          </w:p>
          <w:p w:rsidR="00000000" w:rsidRPr="00AD4489" w:rsidP="00AD4489">
            <w:pPr>
              <w:pStyle w:val="ListBullet"/>
            </w:pPr>
            <w:r w:rsidRPr="00AD4489">
              <w:t>Australian Standards AS 2858 and AS 2082</w:t>
            </w:r>
          </w:p>
          <w:p w:rsidR="00000000" w:rsidRPr="00AD4489" w:rsidP="00AD4489">
            <w:pPr>
              <w:pStyle w:val="ListBullet"/>
            </w:pPr>
            <w:r w:rsidRPr="00AD4489">
              <w:t>relevant state/territory OH&amp;S legislation</w:t>
            </w:r>
          </w:p>
          <w:p w:rsidR="00000000" w:rsidRPr="00AD4489" w:rsidP="00AD4489">
            <w:pPr>
              <w:pStyle w:val="ListBullet"/>
            </w:pPr>
            <w:r w:rsidRPr="00AD4489">
              <w:t>relevant state/territory environment</w:t>
            </w:r>
            <w:r w:rsidRPr="00AD4489">
              <w:t>al protection legislation</w:t>
            </w:r>
          </w:p>
          <w:p w:rsidR="00000000" w:rsidRPr="00AD4489" w:rsidP="00AD4489">
            <w:pPr>
              <w:pStyle w:val="ListBullet"/>
            </w:pPr>
            <w:r w:rsidRPr="00AD4489">
              <w:t>licence, patent or copyright arrangements</w:t>
            </w:r>
          </w:p>
          <w:p w:rsidR="00000000" w:rsidRPr="00AD4489" w:rsidP="00AD4489">
            <w:pPr>
              <w:pStyle w:val="ListBullet"/>
            </w:pPr>
            <w:r w:rsidRPr="00AD4489">
              <w:t>ADG Code and regulations</w:t>
            </w:r>
          </w:p>
          <w:p w:rsidR="00000000" w:rsidRPr="00AD4489" w:rsidP="00AD4489">
            <w:pPr>
              <w:pStyle w:val="ListBullet"/>
            </w:pPr>
            <w:r w:rsidRPr="00AD4489">
              <w:t>workplace relations regulations including equal opportunity, equal employment opportunity and affirmative action legislation</w:t>
            </w:r>
          </w:p>
          <w:p w:rsidR="00000000" w:rsidRPr="00AD4489" w:rsidP="00AD4489">
            <w:pPr>
              <w:pStyle w:val="ListBullet"/>
            </w:pPr>
            <w:r w:rsidRPr="00AD4489">
              <w:t>workers compensation regulations</w:t>
            </w:r>
          </w:p>
        </w:tc>
      </w:tr>
    </w:tbl>
    <w:p w:rsidR="008911CF" w:rsidP="00AD4489">
      <w:pPr>
        <w:pStyle w:val="BodyText"/>
      </w:pPr>
    </w:p>
    <w:p w:rsidR="008911CF" w:rsidP="00AD4489">
      <w:pPr>
        <w:pStyle w:val="BodyText"/>
      </w:pPr>
    </w:p>
    <w:p w:rsidR="00000000" w:rsidRPr="00AD4489" w:rsidP="00AD4489">
      <w:pPr>
        <w:pStyle w:val="Heading1"/>
      </w:pPr>
      <w:bookmarkStart w:id="12" w:name="O_296053"/>
      <w:bookmarkEnd w:id="12"/>
      <w:r w:rsidRPr="00AD4489">
        <w:t>Unit Sector(s)</w:t>
      </w:r>
    </w:p>
    <w:p w:rsidR="00000000" w:rsidRPr="00AD4489" w:rsidP="00AD4489">
      <w:pPr>
        <w:pStyle w:val="BodyText"/>
      </w:pPr>
      <w:r w:rsidRPr="00AD4489">
        <w:t>Not Applicable</w:t>
      </w:r>
    </w:p>
    <w:p w:rsidR="00000000" w:rsidRPr="00AD4489" w:rsidP="00AD4489">
      <w:pPr>
        <w:pStyle w:val="AllowPageBreak"/>
      </w:pPr>
    </w:p>
    <w:p w:rsidR="00000000" w:rsidRPr="00AD4489" w:rsidP="00AD4489">
      <w:pPr>
        <w:pStyle w:val="Heading1"/>
      </w:pPr>
      <w:bookmarkStart w:id="13" w:name="O_224501"/>
      <w:bookmarkEnd w:id="13"/>
      <w:r w:rsidRPr="00AD4489">
        <w:t>Competency Field</w:t>
      </w:r>
    </w:p>
    <w:tbl>
      <w:tblPr>
        <w:tblW w:w="9640" w:type="dxa"/>
        <w:tblLayout w:type="fixed"/>
        <w:tblCellMar>
          <w:left w:w="62" w:type="dxa"/>
          <w:right w:w="62" w:type="dxa"/>
        </w:tblCellMar>
        <w:tblLook w:val="0000"/>
      </w:tblPr>
      <w:tblGrid>
        <w:gridCol w:w="2978"/>
        <w:gridCol w:w="6662"/>
      </w:tblGrid>
      <w:tr w:rsidTr="008911C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D4489">
            <w:pPr>
              <w:pStyle w:val="BodyText"/>
              <w:rPr>
                <w:lang w:val="en-NZ"/>
              </w:rPr>
            </w:pPr>
            <w:r w:rsidRPr="00AD4489">
              <w:rPr>
                <w:rStyle w:val="SpecialBold"/>
              </w:rPr>
              <w:t>Competency Field</w:t>
            </w:r>
            <w:r w:rsidRPr="00AD4489">
              <w:t xml:space="preserve"> </w:t>
            </w:r>
          </w:p>
        </w:tc>
        <w:tc>
          <w:tcPr>
            <w:tcW w:w="6662" w:type="dxa"/>
            <w:tcBorders>
              <w:top w:val="nil"/>
              <w:left w:val="nil"/>
              <w:bottom w:val="nil"/>
              <w:right w:val="nil"/>
            </w:tcBorders>
            <w:tcMar>
              <w:top w:w="0" w:type="dxa"/>
              <w:left w:w="62" w:type="dxa"/>
              <w:bottom w:w="0" w:type="dxa"/>
              <w:right w:w="62" w:type="dxa"/>
            </w:tcMar>
          </w:tcPr>
          <w:p w:rsidR="00000000" w:rsidRPr="00AD4489" w:rsidP="00AD4489">
            <w:pPr>
              <w:pStyle w:val="BodyText"/>
            </w:pPr>
            <w:r w:rsidRPr="00AD4489">
              <w:t>W - Equipment and Systems Operations</w:t>
            </w:r>
          </w:p>
        </w:tc>
      </w:tr>
    </w:tbl>
    <w:p w:rsidR="008911CF" w:rsidP="00AD4489">
      <w:pPr>
        <w:pStyle w:val="BodyText"/>
      </w:pPr>
    </w:p>
    <w:p w:rsidR="008911CF" w:rsidP="00AD4489">
      <w:pPr>
        <w:pStyle w:val="BodyText"/>
      </w:pPr>
    </w:p>
    <w:p w:rsidR="00000000" w:rsidRPr="00AD4489" w:rsidP="00AD4489"/>
    <w:sectPr w:rsidSect="00AD44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4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11CF" w:rsidP="008911C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4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1CF" w:rsidP="00AD448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911CF" w:rsidP="00AD44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911CF" w:rsidP="00AD44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4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489" w:rsidRPr="008911CF" w:rsidP="008911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4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1CF" w:rsidRPr="002D2AF8" w:rsidP="00AD4489">
    <w:pPr>
      <w:pStyle w:val="Header"/>
      <w:framePr w:wrap="around"/>
    </w:pPr>
    <w:r>
      <w:fldChar w:fldCharType="begin"/>
    </w:r>
    <w:r>
      <w:instrText xml:space="preserve"> TITLE   \* MERGEFORMAT </w:instrText>
    </w:r>
    <w:r>
      <w:fldChar w:fldCharType="separate"/>
    </w:r>
    <w:r>
      <w:t>TLIW2018A Operate hand held air/power equipment for production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8911CF" w:rsidP="00AD44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FC4C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DA32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42C5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4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4489"/>
    <w:pPr>
      <w:spacing w:before="360" w:after="60"/>
      <w:outlineLvl w:val="0"/>
    </w:pPr>
    <w:rPr>
      <w:sz w:val="32"/>
    </w:rPr>
  </w:style>
  <w:style w:type="paragraph" w:styleId="Heading2">
    <w:name w:val="heading 2"/>
    <w:basedOn w:val="HeadingBase"/>
    <w:next w:val="BodyText"/>
    <w:link w:val="Heading2Char"/>
    <w:qFormat/>
    <w:rsid w:val="00AD4489"/>
    <w:pPr>
      <w:keepLines/>
      <w:spacing w:before="240" w:after="120"/>
      <w:outlineLvl w:val="1"/>
    </w:pPr>
    <w:rPr>
      <w:sz w:val="28"/>
      <w:szCs w:val="40"/>
    </w:rPr>
  </w:style>
  <w:style w:type="paragraph" w:styleId="Heading3">
    <w:name w:val="heading 3"/>
    <w:basedOn w:val="HeadingBase"/>
    <w:next w:val="BodyText"/>
    <w:link w:val="Heading3Char"/>
    <w:qFormat/>
    <w:rsid w:val="00AD4489"/>
    <w:pPr>
      <w:spacing w:before="180" w:after="120"/>
      <w:outlineLvl w:val="2"/>
    </w:pPr>
    <w:rPr>
      <w:spacing w:val="-10"/>
      <w:kern w:val="32"/>
    </w:rPr>
  </w:style>
  <w:style w:type="paragraph" w:styleId="Heading4">
    <w:name w:val="heading 4"/>
    <w:basedOn w:val="HeadingBase"/>
    <w:next w:val="BodyText"/>
    <w:link w:val="Heading4Char"/>
    <w:qFormat/>
    <w:rsid w:val="00AD4489"/>
    <w:pPr>
      <w:spacing w:before="160" w:after="120"/>
      <w:outlineLvl w:val="3"/>
    </w:pPr>
    <w:rPr>
      <w:sz w:val="22"/>
    </w:rPr>
  </w:style>
  <w:style w:type="paragraph" w:styleId="Heading5">
    <w:name w:val="heading 5"/>
    <w:basedOn w:val="HeadingBase"/>
    <w:next w:val="Normal"/>
    <w:link w:val="Heading5Char"/>
    <w:qFormat/>
    <w:rsid w:val="00AD4489"/>
    <w:pPr>
      <w:spacing w:before="80"/>
      <w:outlineLvl w:val="4"/>
    </w:pPr>
    <w:rPr>
      <w:color w:val="918585"/>
      <w:sz w:val="20"/>
    </w:rPr>
  </w:style>
  <w:style w:type="paragraph" w:styleId="Heading6">
    <w:name w:val="heading 6"/>
    <w:basedOn w:val="HeadingBase"/>
    <w:next w:val="Normal"/>
    <w:link w:val="Heading6Char"/>
    <w:qFormat/>
    <w:rsid w:val="00AD4489"/>
    <w:pPr>
      <w:spacing w:before="60"/>
      <w:outlineLvl w:val="5"/>
    </w:pPr>
    <w:rPr>
      <w:color w:val="918585"/>
      <w:sz w:val="20"/>
    </w:rPr>
  </w:style>
  <w:style w:type="paragraph" w:styleId="Heading7">
    <w:name w:val="heading 7"/>
    <w:basedOn w:val="Normal"/>
    <w:next w:val="Normal"/>
    <w:link w:val="Heading7Char"/>
    <w:qFormat/>
    <w:rsid w:val="00AD4489"/>
    <w:pPr>
      <w:ind w:left="720"/>
      <w:outlineLvl w:val="6"/>
    </w:pPr>
    <w:rPr>
      <w:i/>
    </w:rPr>
  </w:style>
  <w:style w:type="paragraph" w:styleId="Heading8">
    <w:name w:val="heading 8"/>
    <w:basedOn w:val="Normal"/>
    <w:next w:val="Normal"/>
    <w:link w:val="Heading8Char"/>
    <w:qFormat/>
    <w:rsid w:val="00AD4489"/>
    <w:pPr>
      <w:ind w:left="720"/>
      <w:outlineLvl w:val="7"/>
    </w:pPr>
    <w:rPr>
      <w:i/>
    </w:rPr>
  </w:style>
  <w:style w:type="paragraph" w:styleId="Heading9">
    <w:name w:val="heading 9"/>
    <w:basedOn w:val="Normal"/>
    <w:next w:val="Normal"/>
    <w:link w:val="Heading9Char"/>
    <w:qFormat/>
    <w:rsid w:val="00AD4489"/>
    <w:pPr>
      <w:ind w:left="720"/>
      <w:outlineLvl w:val="8"/>
    </w:pPr>
    <w:rPr>
      <w:i/>
    </w:rPr>
  </w:style>
  <w:style w:type="character" w:default="1" w:styleId="DefaultParagraphFont">
    <w:name w:val="Default Paragraph Font"/>
    <w:uiPriority w:val="1"/>
    <w:unhideWhenUsed/>
    <w:rsid w:val="00AD44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4489"/>
  </w:style>
  <w:style w:type="character" w:customStyle="1" w:styleId="Heading1Char">
    <w:name w:val="Heading 1 Char"/>
    <w:basedOn w:val="DefaultParagraphFont"/>
    <w:link w:val="Heading1"/>
    <w:rsid w:val="00AD4489"/>
    <w:rPr>
      <w:rFonts w:ascii="Times New Roman" w:eastAsia="Times New Roman" w:hAnsi="Times New Roman" w:cs="Times New Roman"/>
      <w:b/>
      <w:sz w:val="32"/>
      <w:szCs w:val="20"/>
      <w:lang w:eastAsia="en-US"/>
    </w:rPr>
  </w:style>
  <w:style w:type="paragraph" w:styleId="BodyText">
    <w:name w:val="Body Text"/>
    <w:basedOn w:val="Normal"/>
    <w:link w:val="BodyTextChar"/>
    <w:rsid w:val="00AD44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4489"/>
    <w:rPr>
      <w:rFonts w:ascii="Times New Roman" w:eastAsia="Times New Roman" w:hAnsi="Times New Roman" w:cs="Times New Roman"/>
      <w:sz w:val="24"/>
      <w:lang w:eastAsia="en-US"/>
    </w:rPr>
  </w:style>
  <w:style w:type="paragraph" w:styleId="Footer">
    <w:name w:val="footer"/>
    <w:basedOn w:val="Normal"/>
    <w:link w:val="FooterChar"/>
    <w:rsid w:val="00AD44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4489"/>
    <w:rPr>
      <w:rFonts w:ascii="Times New Roman" w:eastAsia="Times New Roman" w:hAnsi="Times New Roman" w:cs="Times New Roman"/>
      <w:sz w:val="16"/>
      <w:lang w:eastAsia="en-US"/>
    </w:rPr>
  </w:style>
  <w:style w:type="paragraph" w:styleId="List">
    <w:name w:val="List"/>
    <w:basedOn w:val="BodyText"/>
    <w:next w:val="BodyText"/>
    <w:rsid w:val="00AD4489"/>
    <w:pPr>
      <w:tabs>
        <w:tab w:val="left" w:pos="340"/>
      </w:tabs>
      <w:spacing w:before="60" w:after="60"/>
      <w:ind w:left="340" w:hanging="340"/>
    </w:pPr>
  </w:style>
  <w:style w:type="paragraph" w:styleId="ListBullet">
    <w:name w:val="List Bullet"/>
    <w:basedOn w:val="List"/>
    <w:rsid w:val="00AD4489"/>
    <w:pPr>
      <w:numPr>
        <w:numId w:val="13"/>
      </w:numPr>
      <w:tabs>
        <w:tab w:val="clear" w:pos="340"/>
      </w:tabs>
      <w:spacing w:before="40" w:after="40"/>
    </w:pPr>
  </w:style>
  <w:style w:type="character" w:customStyle="1" w:styleId="SpecialBold">
    <w:name w:val="Special Bold"/>
    <w:basedOn w:val="DefaultParagraphFont"/>
    <w:rsid w:val="00AD4489"/>
    <w:rPr>
      <w:b/>
      <w:spacing w:val="0"/>
    </w:rPr>
  </w:style>
  <w:style w:type="paragraph" w:styleId="ListBullet2">
    <w:name w:val="List Bullet 2"/>
    <w:basedOn w:val="List2"/>
    <w:rsid w:val="00AD4489"/>
    <w:pPr>
      <w:numPr>
        <w:numId w:val="14"/>
      </w:numPr>
      <w:tabs>
        <w:tab w:val="clear" w:pos="680"/>
      </w:tabs>
    </w:pPr>
  </w:style>
  <w:style w:type="paragraph" w:customStyle="1" w:styleId="SuperHeading">
    <w:name w:val="SuperHeading"/>
    <w:basedOn w:val="Normal"/>
    <w:rsid w:val="00AD4489"/>
    <w:pPr>
      <w:spacing w:before="240" w:after="120"/>
      <w:outlineLvl w:val="0"/>
    </w:pPr>
    <w:rPr>
      <w:rFonts w:ascii="Times New Roman" w:hAnsi="Times New Roman"/>
      <w:b/>
      <w:sz w:val="28"/>
    </w:rPr>
  </w:style>
  <w:style w:type="paragraph" w:customStyle="1" w:styleId="AllowPageBreak">
    <w:name w:val="AllowPageBreak"/>
    <w:rsid w:val="00AD44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44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44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44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44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44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44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44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4489"/>
    <w:rPr>
      <w:rFonts w:ascii="Courier New" w:eastAsia="Times New Roman" w:hAnsi="Courier New" w:cs="Times New Roman"/>
      <w:i/>
      <w:szCs w:val="20"/>
      <w:lang w:eastAsia="en-US"/>
    </w:rPr>
  </w:style>
  <w:style w:type="paragraph" w:customStyle="1" w:styleId="HeadingBase">
    <w:name w:val="Heading Base"/>
    <w:rsid w:val="00AD44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4489"/>
    <w:pPr>
      <w:tabs>
        <w:tab w:val="right" w:leader="dot" w:pos="9072"/>
      </w:tabs>
      <w:ind w:left="567"/>
    </w:pPr>
    <w:rPr>
      <w:szCs w:val="22"/>
    </w:rPr>
  </w:style>
  <w:style w:type="paragraph" w:customStyle="1" w:styleId="TOCBase">
    <w:name w:val="TOC Base"/>
    <w:rsid w:val="00AD44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4489"/>
    <w:pPr>
      <w:tabs>
        <w:tab w:val="right" w:leader="dot" w:pos="9072"/>
      </w:tabs>
      <w:spacing w:before="40" w:after="40"/>
      <w:ind w:left="284"/>
    </w:pPr>
    <w:rPr>
      <w:rFonts w:ascii="Times New Roman" w:hAnsi="Times New Roman"/>
    </w:rPr>
  </w:style>
  <w:style w:type="paragraph" w:styleId="TOC1">
    <w:name w:val="toc 1"/>
    <w:basedOn w:val="TOCBase"/>
    <w:next w:val="Normal"/>
    <w:rsid w:val="00AD44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4489"/>
    <w:pPr>
      <w:spacing w:before="5040"/>
      <w:jc w:val="center"/>
    </w:pPr>
    <w:rPr>
      <w:sz w:val="48"/>
      <w:szCs w:val="72"/>
      <w:lang w:val="en-US"/>
    </w:rPr>
  </w:style>
  <w:style w:type="character" w:customStyle="1" w:styleId="TitleChar">
    <w:name w:val="Title Char"/>
    <w:basedOn w:val="DefaultParagraphFont"/>
    <w:link w:val="Title"/>
    <w:rsid w:val="00AD44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4489"/>
    <w:pPr>
      <w:tabs>
        <w:tab w:val="left" w:pos="3600"/>
        <w:tab w:val="left" w:pos="3958"/>
      </w:tabs>
    </w:pPr>
  </w:style>
  <w:style w:type="paragraph" w:customStyle="1" w:styleId="Note">
    <w:name w:val="Note"/>
    <w:basedOn w:val="BodyText"/>
    <w:rsid w:val="00AD44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4489"/>
    <w:pPr>
      <w:framePr w:wrap="auto" w:hAnchor="text" w:y="6049"/>
    </w:pPr>
    <w:rPr>
      <w:color w:val="000000"/>
      <w:sz w:val="40"/>
    </w:rPr>
  </w:style>
  <w:style w:type="paragraph" w:customStyle="1" w:styleId="TOCTitle">
    <w:name w:val="TOCTitle"/>
    <w:basedOn w:val="Heading1"/>
    <w:rsid w:val="00AD4489"/>
    <w:pPr>
      <w:spacing w:after="240"/>
      <w:jc w:val="center"/>
      <w:outlineLvl w:val="9"/>
    </w:pPr>
    <w:rPr>
      <w:caps/>
    </w:rPr>
  </w:style>
  <w:style w:type="paragraph" w:customStyle="1" w:styleId="Version">
    <w:name w:val="Version"/>
    <w:rsid w:val="00AD44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4489"/>
    <w:pPr>
      <w:keepNext w:val="0"/>
      <w:tabs>
        <w:tab w:val="right" w:pos="4176"/>
      </w:tabs>
      <w:ind w:left="198" w:hanging="198"/>
    </w:pPr>
    <w:rPr>
      <w:rFonts w:ascii="Garamond" w:hAnsi="Garamond"/>
    </w:rPr>
  </w:style>
  <w:style w:type="paragraph" w:styleId="IndexHeading">
    <w:name w:val="index heading"/>
    <w:basedOn w:val="Normal"/>
    <w:next w:val="Index1"/>
    <w:semiHidden/>
    <w:rsid w:val="00AD4489"/>
    <w:pPr>
      <w:spacing w:before="120" w:after="120"/>
    </w:pPr>
    <w:rPr>
      <w:rFonts w:ascii="Arial" w:hAnsi="Arial"/>
      <w:b/>
      <w:color w:val="918585"/>
      <w:sz w:val="24"/>
    </w:rPr>
  </w:style>
  <w:style w:type="paragraph" w:styleId="Header">
    <w:name w:val="header"/>
    <w:basedOn w:val="Normal"/>
    <w:link w:val="HeaderChar"/>
    <w:rsid w:val="00AD44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4489"/>
    <w:rPr>
      <w:rFonts w:ascii="Times New Roman" w:eastAsia="Times New Roman" w:hAnsi="Times New Roman" w:cs="Times New Roman"/>
      <w:sz w:val="16"/>
      <w:szCs w:val="20"/>
      <w:lang w:val="en-GB" w:eastAsia="en-US"/>
    </w:rPr>
  </w:style>
  <w:style w:type="paragraph" w:customStyle="1" w:styleId="Chapter">
    <w:name w:val="Chapter"/>
    <w:basedOn w:val="Normal"/>
    <w:rsid w:val="00AD4489"/>
    <w:pPr>
      <w:spacing w:before="240"/>
    </w:pPr>
    <w:rPr>
      <w:rFonts w:ascii="Times New Roman" w:hAnsi="Times New Roman"/>
      <w:smallCaps/>
      <w:spacing w:val="80"/>
      <w:sz w:val="28"/>
    </w:rPr>
  </w:style>
  <w:style w:type="paragraph" w:customStyle="1" w:styleId="InChapter">
    <w:name w:val="InChapter"/>
    <w:basedOn w:val="Heading3"/>
    <w:rsid w:val="00AD4489"/>
    <w:pPr>
      <w:spacing w:after="240"/>
      <w:outlineLvl w:val="9"/>
    </w:pPr>
    <w:rPr>
      <w:noProof/>
    </w:rPr>
  </w:style>
  <w:style w:type="paragraph" w:styleId="Index2">
    <w:name w:val="index 2"/>
    <w:basedOn w:val="Normal"/>
    <w:next w:val="Normal"/>
    <w:semiHidden/>
    <w:rsid w:val="00AD4489"/>
    <w:pPr>
      <w:tabs>
        <w:tab w:val="right" w:pos="4176"/>
      </w:tabs>
      <w:ind w:left="568" w:hanging="284"/>
    </w:pPr>
    <w:rPr>
      <w:rFonts w:ascii="Garamond" w:hAnsi="Garamond"/>
    </w:rPr>
  </w:style>
  <w:style w:type="paragraph" w:customStyle="1" w:styleId="Byline">
    <w:name w:val="Byline"/>
    <w:rsid w:val="00AD44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4489"/>
    <w:pPr>
      <w:tabs>
        <w:tab w:val="clear" w:pos="3600"/>
        <w:tab w:val="clear" w:pos="3958"/>
      </w:tabs>
      <w:jc w:val="right"/>
    </w:pPr>
  </w:style>
  <w:style w:type="character" w:styleId="Emphasis">
    <w:name w:val="Emphasis"/>
    <w:basedOn w:val="DefaultParagraphFont"/>
    <w:qFormat/>
    <w:rsid w:val="00AD4489"/>
    <w:rPr>
      <w:i/>
    </w:rPr>
  </w:style>
  <w:style w:type="paragraph" w:styleId="Caption">
    <w:name w:val="caption"/>
    <w:basedOn w:val="BodyText"/>
    <w:next w:val="Normal"/>
    <w:qFormat/>
    <w:rsid w:val="00AD4489"/>
    <w:pPr>
      <w:framePr w:w="2268" w:hSpace="181" w:vSpace="181" w:wrap="around" w:vAnchor="text" w:hAnchor="page" w:x="1135" w:y="285" w:anchorLock="1"/>
    </w:pPr>
    <w:rPr>
      <w:i/>
    </w:rPr>
  </w:style>
  <w:style w:type="paragraph" w:customStyle="1" w:styleId="MiniTOCTitle">
    <w:name w:val="MiniTOCTitle"/>
    <w:basedOn w:val="Heading4"/>
    <w:rsid w:val="00AD4489"/>
    <w:pPr>
      <w:spacing w:before="240"/>
      <w:outlineLvl w:val="9"/>
    </w:pPr>
    <w:rPr>
      <w:noProof/>
      <w:sz w:val="24"/>
    </w:rPr>
  </w:style>
  <w:style w:type="paragraph" w:customStyle="1" w:styleId="MiniTOCItem">
    <w:name w:val="MiniTOCItem"/>
    <w:basedOn w:val="ListBullet"/>
    <w:rsid w:val="00AD4489"/>
    <w:pPr>
      <w:numPr>
        <w:numId w:val="0"/>
      </w:numPr>
      <w:tabs>
        <w:tab w:val="right" w:leader="dot" w:pos="6521"/>
      </w:tabs>
      <w:spacing w:before="0" w:after="0"/>
    </w:pPr>
  </w:style>
  <w:style w:type="paragraph" w:customStyle="1" w:styleId="TOFTitle">
    <w:name w:val="TOFTitle"/>
    <w:basedOn w:val="TOCTitle"/>
    <w:rsid w:val="00AD4489"/>
  </w:style>
  <w:style w:type="paragraph" w:styleId="TableofFigures">
    <w:name w:val="table of figures"/>
    <w:basedOn w:val="Normal"/>
    <w:next w:val="Normal"/>
    <w:semiHidden/>
    <w:rsid w:val="00AD4489"/>
    <w:pPr>
      <w:tabs>
        <w:tab w:val="right" w:leader="dot" w:pos="9072"/>
      </w:tabs>
      <w:ind w:left="970" w:hanging="403"/>
    </w:pPr>
    <w:rPr>
      <w:rFonts w:ascii="Times New Roman" w:hAnsi="Times New Roman"/>
      <w:b/>
    </w:rPr>
  </w:style>
  <w:style w:type="paragraph" w:styleId="ListNumber">
    <w:name w:val="List Number"/>
    <w:basedOn w:val="List"/>
    <w:rsid w:val="00AD4489"/>
    <w:pPr>
      <w:numPr>
        <w:numId w:val="11"/>
      </w:numPr>
    </w:pPr>
  </w:style>
  <w:style w:type="character" w:customStyle="1" w:styleId="WingdingSymbols">
    <w:name w:val="Wingding Symbols"/>
    <w:rsid w:val="00AD4489"/>
    <w:rPr>
      <w:rFonts w:ascii="Wingdings" w:hAnsi="Wingdings"/>
    </w:rPr>
  </w:style>
  <w:style w:type="paragraph" w:customStyle="1" w:styleId="TableHeading">
    <w:name w:val="Table Heading"/>
    <w:basedOn w:val="HeadingBase"/>
    <w:rsid w:val="00AD4489"/>
    <w:pPr>
      <w:keepLines/>
      <w:pBdr>
        <w:bottom w:val="single" w:sz="6" w:space="1" w:color="918585"/>
      </w:pBdr>
      <w:spacing w:before="240"/>
    </w:pPr>
  </w:style>
  <w:style w:type="character" w:customStyle="1" w:styleId="HotSpot">
    <w:name w:val="HotSpot"/>
    <w:rsid w:val="00AD4489"/>
    <w:rPr>
      <w:color w:val="0033CC"/>
      <w:u w:val="none"/>
    </w:rPr>
  </w:style>
  <w:style w:type="paragraph" w:customStyle="1" w:styleId="BodyTextRight">
    <w:name w:val="Body Text Right"/>
    <w:basedOn w:val="BodyText"/>
    <w:rsid w:val="00AD4489"/>
    <w:pPr>
      <w:spacing w:before="0" w:after="0"/>
      <w:jc w:val="right"/>
    </w:pPr>
  </w:style>
  <w:style w:type="paragraph" w:styleId="Index3">
    <w:name w:val="index 3"/>
    <w:basedOn w:val="ListNumber2"/>
    <w:next w:val="Normal"/>
    <w:semiHidden/>
    <w:rsid w:val="00AD4489"/>
    <w:pPr>
      <w:numPr>
        <w:numId w:val="0"/>
      </w:numPr>
      <w:tabs>
        <w:tab w:val="right" w:leader="dot" w:pos="4176"/>
      </w:tabs>
    </w:pPr>
  </w:style>
  <w:style w:type="paragraph" w:styleId="ListNumber2">
    <w:name w:val="List Number 2"/>
    <w:basedOn w:val="List2"/>
    <w:rsid w:val="00AD4489"/>
    <w:pPr>
      <w:numPr>
        <w:numId w:val="10"/>
      </w:numPr>
      <w:tabs>
        <w:tab w:val="clear" w:pos="1060"/>
      </w:tabs>
    </w:pPr>
  </w:style>
  <w:style w:type="paragraph" w:customStyle="1" w:styleId="MarginNote">
    <w:name w:val="Margin Note"/>
    <w:basedOn w:val="BodyText"/>
    <w:rsid w:val="00AD44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44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44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4489"/>
    <w:rPr>
      <w:sz w:val="32"/>
    </w:rPr>
  </w:style>
  <w:style w:type="paragraph" w:customStyle="1" w:styleId="HeadingProcedure">
    <w:name w:val="Heading Procedure"/>
    <w:basedOn w:val="HeadingBase"/>
    <w:next w:val="Normal"/>
    <w:rsid w:val="00AD4489"/>
    <w:pPr>
      <w:tabs>
        <w:tab w:val="left" w:pos="0"/>
      </w:tabs>
      <w:spacing w:before="120" w:after="60"/>
    </w:pPr>
    <w:rPr>
      <w:i/>
      <w:color w:val="918585"/>
      <w:sz w:val="22"/>
    </w:rPr>
  </w:style>
  <w:style w:type="paragraph" w:customStyle="1" w:styleId="TableBodyText">
    <w:name w:val="Table Body Text"/>
    <w:basedOn w:val="BodyText"/>
    <w:rsid w:val="00AD4489"/>
    <w:pPr>
      <w:spacing w:before="60" w:after="60"/>
    </w:pPr>
  </w:style>
  <w:style w:type="paragraph" w:styleId="ListContinue">
    <w:name w:val="List Continue"/>
    <w:basedOn w:val="List"/>
    <w:rsid w:val="00AD4489"/>
    <w:pPr>
      <w:ind w:firstLine="0"/>
    </w:pPr>
  </w:style>
  <w:style w:type="paragraph" w:customStyle="1" w:styleId="ListNote">
    <w:name w:val="List Note"/>
    <w:basedOn w:val="List"/>
    <w:rsid w:val="00AD4489"/>
    <w:pPr>
      <w:pBdr>
        <w:top w:val="single" w:sz="6" w:space="2" w:color="918585"/>
        <w:bottom w:val="single" w:sz="6" w:space="2" w:color="918585"/>
      </w:pBdr>
      <w:tabs>
        <w:tab w:val="left" w:pos="1021"/>
      </w:tabs>
      <w:ind w:firstLine="0"/>
    </w:pPr>
  </w:style>
  <w:style w:type="paragraph" w:customStyle="1" w:styleId="Warning">
    <w:name w:val="Warning"/>
    <w:basedOn w:val="BodyText"/>
    <w:rsid w:val="00AD4489"/>
    <w:pPr>
      <w:shd w:val="clear" w:color="auto" w:fill="D9D9D9"/>
      <w:tabs>
        <w:tab w:val="left" w:pos="992"/>
      </w:tabs>
      <w:ind w:left="119" w:right="119"/>
    </w:pPr>
    <w:rPr>
      <w:sz w:val="20"/>
    </w:rPr>
  </w:style>
  <w:style w:type="paragraph" w:customStyle="1" w:styleId="MarginIcons">
    <w:name w:val="Margin Icons"/>
    <w:basedOn w:val="BodyText"/>
    <w:rsid w:val="00AD44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4489"/>
    <w:rPr>
      <w:rFonts w:ascii="Courier New" w:hAnsi="Courier New"/>
    </w:rPr>
  </w:style>
  <w:style w:type="paragraph" w:customStyle="1" w:styleId="NoteBullet">
    <w:name w:val="Note Bullet"/>
    <w:basedOn w:val="Note"/>
    <w:rsid w:val="00AD4489"/>
    <w:pPr>
      <w:tabs>
        <w:tab w:val="clear" w:pos="680"/>
      </w:tabs>
      <w:spacing w:before="60" w:after="60"/>
    </w:pPr>
  </w:style>
  <w:style w:type="paragraph" w:customStyle="1" w:styleId="SubHeading2">
    <w:name w:val="SubHeading2"/>
    <w:basedOn w:val="HeadingBase"/>
    <w:rsid w:val="00AD4489"/>
    <w:pPr>
      <w:spacing w:before="240" w:after="60"/>
    </w:pPr>
    <w:rPr>
      <w:sz w:val="20"/>
    </w:rPr>
  </w:style>
  <w:style w:type="paragraph" w:customStyle="1" w:styleId="SubHeading1">
    <w:name w:val="SubHeading1"/>
    <w:basedOn w:val="HeadingBase"/>
    <w:rsid w:val="00AD4489"/>
    <w:pPr>
      <w:spacing w:before="240" w:after="60"/>
    </w:pPr>
    <w:rPr>
      <w:color w:val="918585"/>
      <w:sz w:val="22"/>
    </w:rPr>
  </w:style>
  <w:style w:type="paragraph" w:customStyle="1" w:styleId="SideHeading">
    <w:name w:val="Side Heading"/>
    <w:basedOn w:val="HeadingBase"/>
    <w:rsid w:val="00AD44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4489"/>
    <w:pPr>
      <w:numPr>
        <w:numId w:val="12"/>
      </w:numPr>
    </w:pPr>
  </w:style>
  <w:style w:type="paragraph" w:styleId="PlainText">
    <w:name w:val="Plain Text"/>
    <w:basedOn w:val="Normal"/>
    <w:link w:val="PlainTextChar"/>
    <w:rsid w:val="00AD4489"/>
    <w:rPr>
      <w:sz w:val="20"/>
    </w:rPr>
  </w:style>
  <w:style w:type="character" w:customStyle="1" w:styleId="PlainTextChar">
    <w:name w:val="Plain Text Char"/>
    <w:basedOn w:val="DefaultParagraphFont"/>
    <w:link w:val="PlainText"/>
    <w:rsid w:val="00AD4489"/>
    <w:rPr>
      <w:rFonts w:ascii="Courier New" w:eastAsia="Times New Roman" w:hAnsi="Courier New" w:cs="Times New Roman"/>
      <w:sz w:val="20"/>
      <w:szCs w:val="20"/>
      <w:lang w:eastAsia="en-US"/>
    </w:rPr>
  </w:style>
  <w:style w:type="character" w:customStyle="1" w:styleId="MenuOption">
    <w:name w:val="Menu Option"/>
    <w:basedOn w:val="DefaultParagraphFont"/>
    <w:rsid w:val="00AD4489"/>
    <w:rPr>
      <w:b/>
      <w:smallCaps/>
    </w:rPr>
  </w:style>
  <w:style w:type="paragraph" w:customStyle="1" w:styleId="TableListNumber">
    <w:name w:val="Table List Number"/>
    <w:basedOn w:val="ListNumber"/>
    <w:rsid w:val="00AD4489"/>
    <w:pPr>
      <w:numPr>
        <w:numId w:val="0"/>
      </w:numPr>
    </w:pPr>
  </w:style>
  <w:style w:type="paragraph" w:styleId="TOC4">
    <w:name w:val="toc 4"/>
    <w:basedOn w:val="TOCBase"/>
    <w:next w:val="Normal"/>
    <w:semiHidden/>
    <w:rsid w:val="00AD4489"/>
    <w:pPr>
      <w:tabs>
        <w:tab w:val="right" w:leader="dot" w:pos="9071"/>
      </w:tabs>
      <w:ind w:left="1701"/>
    </w:pPr>
  </w:style>
  <w:style w:type="paragraph" w:customStyle="1" w:styleId="ListAlpha">
    <w:name w:val="List Alpha"/>
    <w:basedOn w:val="List"/>
    <w:rsid w:val="00AD4489"/>
    <w:pPr>
      <w:numPr>
        <w:numId w:val="9"/>
      </w:numPr>
    </w:pPr>
  </w:style>
  <w:style w:type="paragraph" w:customStyle="1" w:styleId="ListAlpha2">
    <w:name w:val="List Alpha 2"/>
    <w:basedOn w:val="List2"/>
    <w:rsid w:val="00AD4489"/>
    <w:pPr>
      <w:numPr>
        <w:numId w:val="8"/>
      </w:numPr>
    </w:pPr>
  </w:style>
  <w:style w:type="paragraph" w:styleId="List2">
    <w:name w:val="List 2"/>
    <w:basedOn w:val="BodyText"/>
    <w:rsid w:val="00AD4489"/>
    <w:pPr>
      <w:tabs>
        <w:tab w:val="left" w:pos="680"/>
      </w:tabs>
      <w:spacing w:before="60" w:after="60"/>
      <w:ind w:left="680" w:hanging="340"/>
    </w:pPr>
  </w:style>
  <w:style w:type="paragraph" w:styleId="List3">
    <w:name w:val="List 3"/>
    <w:basedOn w:val="BodyText"/>
    <w:rsid w:val="00AD4489"/>
    <w:pPr>
      <w:tabs>
        <w:tab w:val="left" w:pos="1021"/>
      </w:tabs>
      <w:spacing w:before="60" w:after="60"/>
      <w:ind w:left="1020" w:hanging="340"/>
    </w:pPr>
  </w:style>
  <w:style w:type="paragraph" w:styleId="List4">
    <w:name w:val="List 4"/>
    <w:basedOn w:val="BodyText"/>
    <w:rsid w:val="00AD4489"/>
    <w:pPr>
      <w:tabs>
        <w:tab w:val="left" w:pos="1361"/>
      </w:tabs>
      <w:spacing w:before="60" w:after="60"/>
      <w:ind w:left="1361" w:hanging="340"/>
    </w:pPr>
  </w:style>
  <w:style w:type="paragraph" w:styleId="List5">
    <w:name w:val="List 5"/>
    <w:basedOn w:val="BodyText"/>
    <w:rsid w:val="00AD4489"/>
    <w:pPr>
      <w:tabs>
        <w:tab w:val="left" w:pos="1701"/>
      </w:tabs>
      <w:spacing w:before="60" w:after="60"/>
      <w:ind w:left="1701" w:hanging="340"/>
    </w:pPr>
  </w:style>
  <w:style w:type="paragraph" w:styleId="ListBullet3">
    <w:name w:val="List Bullet 3"/>
    <w:basedOn w:val="List3"/>
    <w:rsid w:val="00AD4489"/>
    <w:pPr>
      <w:numPr>
        <w:numId w:val="15"/>
      </w:numPr>
      <w:tabs>
        <w:tab w:val="clear" w:pos="1021"/>
      </w:tabs>
      <w:ind w:left="1037" w:hanging="357"/>
    </w:pPr>
  </w:style>
  <w:style w:type="paragraph" w:styleId="ListBullet4">
    <w:name w:val="List Bullet 4"/>
    <w:basedOn w:val="List4"/>
    <w:rsid w:val="00AD4489"/>
    <w:pPr>
      <w:numPr>
        <w:numId w:val="3"/>
      </w:numPr>
    </w:pPr>
  </w:style>
  <w:style w:type="paragraph" w:styleId="ListBullet5">
    <w:name w:val="List Bullet 5"/>
    <w:basedOn w:val="List5"/>
    <w:rsid w:val="00AD4489"/>
    <w:pPr>
      <w:numPr>
        <w:numId w:val="4"/>
      </w:numPr>
    </w:pPr>
  </w:style>
  <w:style w:type="paragraph" w:styleId="ListContinue2">
    <w:name w:val="List Continue 2"/>
    <w:basedOn w:val="List2"/>
    <w:rsid w:val="00AD4489"/>
    <w:pPr>
      <w:ind w:firstLine="0"/>
    </w:pPr>
  </w:style>
  <w:style w:type="paragraph" w:styleId="ListContinue3">
    <w:name w:val="List Continue 3"/>
    <w:basedOn w:val="List3"/>
    <w:rsid w:val="00AD4489"/>
    <w:pPr>
      <w:ind w:left="1021" w:firstLine="0"/>
    </w:pPr>
  </w:style>
  <w:style w:type="paragraph" w:styleId="ListContinue4">
    <w:name w:val="List Continue 4"/>
    <w:basedOn w:val="List4"/>
    <w:rsid w:val="00AD4489"/>
    <w:pPr>
      <w:ind w:firstLine="0"/>
    </w:pPr>
  </w:style>
  <w:style w:type="paragraph" w:styleId="ListContinue5">
    <w:name w:val="List Continue 5"/>
    <w:basedOn w:val="List5"/>
    <w:rsid w:val="00AD4489"/>
    <w:pPr>
      <w:ind w:firstLine="0"/>
    </w:pPr>
  </w:style>
  <w:style w:type="paragraph" w:styleId="ListNumber3">
    <w:name w:val="List Number 3"/>
    <w:basedOn w:val="List3"/>
    <w:rsid w:val="00AD4489"/>
    <w:pPr>
      <w:numPr>
        <w:numId w:val="5"/>
      </w:numPr>
    </w:pPr>
  </w:style>
  <w:style w:type="paragraph" w:styleId="ListNumber4">
    <w:name w:val="List Number 4"/>
    <w:basedOn w:val="List4"/>
    <w:rsid w:val="00AD4489"/>
    <w:pPr>
      <w:numPr>
        <w:numId w:val="6"/>
      </w:numPr>
    </w:pPr>
  </w:style>
  <w:style w:type="paragraph" w:styleId="ListNumber5">
    <w:name w:val="List Number 5"/>
    <w:basedOn w:val="List5"/>
    <w:rsid w:val="00AD4489"/>
    <w:pPr>
      <w:numPr>
        <w:numId w:val="7"/>
      </w:numPr>
    </w:pPr>
  </w:style>
  <w:style w:type="paragraph" w:styleId="BlockText">
    <w:name w:val="Block Text"/>
    <w:basedOn w:val="Normal"/>
    <w:rsid w:val="00AD4489"/>
    <w:pPr>
      <w:spacing w:after="120"/>
      <w:ind w:left="1440" w:right="1440"/>
    </w:pPr>
  </w:style>
  <w:style w:type="character" w:customStyle="1" w:styleId="Subscript">
    <w:name w:val="Subscript"/>
    <w:basedOn w:val="DefaultParagraphFont"/>
    <w:rsid w:val="00AD4489"/>
    <w:rPr>
      <w:sz w:val="16"/>
      <w:vertAlign w:val="subscript"/>
    </w:rPr>
  </w:style>
  <w:style w:type="character" w:customStyle="1" w:styleId="Superscript">
    <w:name w:val="Superscript"/>
    <w:basedOn w:val="DefaultParagraphFont"/>
    <w:rsid w:val="00AD4489"/>
    <w:rPr>
      <w:sz w:val="16"/>
      <w:vertAlign w:val="superscript"/>
    </w:rPr>
  </w:style>
  <w:style w:type="character" w:customStyle="1" w:styleId="Symbols">
    <w:name w:val="Symbols"/>
    <w:basedOn w:val="DefaultParagraphFont"/>
    <w:rsid w:val="00AD4489"/>
    <w:rPr>
      <w:rFonts w:ascii="Symbol" w:hAnsi="Symbol"/>
    </w:rPr>
  </w:style>
  <w:style w:type="character" w:customStyle="1" w:styleId="MenuOptions">
    <w:name w:val="Menu Options"/>
    <w:basedOn w:val="DefaultParagraphFont"/>
    <w:rsid w:val="00AD4489"/>
    <w:rPr>
      <w:rFonts w:ascii="Arial Narrow" w:hAnsi="Arial Narrow"/>
      <w:smallCaps/>
    </w:rPr>
  </w:style>
  <w:style w:type="character" w:customStyle="1" w:styleId="Buttons">
    <w:name w:val="Buttons"/>
    <w:basedOn w:val="DefaultParagraphFont"/>
    <w:rsid w:val="00AD4489"/>
    <w:rPr>
      <w:b/>
    </w:rPr>
  </w:style>
  <w:style w:type="character" w:customStyle="1" w:styleId="Underlined">
    <w:name w:val="Underlined"/>
    <w:basedOn w:val="DefaultParagraphFont"/>
    <w:rsid w:val="00AD4489"/>
    <w:rPr>
      <w:u w:val="single"/>
    </w:rPr>
  </w:style>
  <w:style w:type="paragraph" w:customStyle="1" w:styleId="TableBodyTextRight">
    <w:name w:val="Table Body Text Right"/>
    <w:basedOn w:val="TableBodyText"/>
    <w:rsid w:val="00AD4489"/>
    <w:pPr>
      <w:widowControl w:val="0"/>
      <w:autoSpaceDE w:val="0"/>
      <w:autoSpaceDN w:val="0"/>
      <w:adjustRightInd w:val="0"/>
      <w:jc w:val="right"/>
    </w:pPr>
    <w:rPr>
      <w:rFonts w:cs="Arial"/>
      <w:szCs w:val="18"/>
    </w:rPr>
  </w:style>
  <w:style w:type="paragraph" w:customStyle="1" w:styleId="CopyrightText">
    <w:name w:val="Copyright Text"/>
    <w:basedOn w:val="BodyText"/>
    <w:rsid w:val="00AD4489"/>
    <w:rPr>
      <w:sz w:val="18"/>
    </w:rPr>
  </w:style>
  <w:style w:type="paragraph" w:customStyle="1" w:styleId="BodySmallRight">
    <w:name w:val="Body Small Right"/>
    <w:basedOn w:val="BodyTextRight"/>
    <w:rsid w:val="00AD4489"/>
    <w:rPr>
      <w:sz w:val="18"/>
      <w:szCs w:val="18"/>
    </w:rPr>
  </w:style>
  <w:style w:type="paragraph" w:customStyle="1" w:styleId="MarginEdition">
    <w:name w:val="Margin Edition"/>
    <w:basedOn w:val="MarginNote"/>
    <w:rsid w:val="00AD4489"/>
    <w:pPr>
      <w:spacing w:before="0" w:after="0"/>
    </w:pPr>
    <w:rPr>
      <w:rFonts w:ascii="Times New Roman" w:hAnsi="Times New Roman"/>
      <w:color w:val="999999"/>
    </w:rPr>
  </w:style>
  <w:style w:type="paragraph" w:customStyle="1" w:styleId="Spacer">
    <w:name w:val="Spacer"/>
    <w:basedOn w:val="Normal"/>
    <w:rsid w:val="00AD4489"/>
    <w:rPr>
      <w:sz w:val="2"/>
      <w:szCs w:val="2"/>
    </w:rPr>
  </w:style>
  <w:style w:type="character" w:customStyle="1" w:styleId="Small">
    <w:name w:val="Small"/>
    <w:basedOn w:val="DefaultParagraphFont"/>
    <w:rsid w:val="00AD4489"/>
    <w:rPr>
      <w:sz w:val="16"/>
    </w:rPr>
  </w:style>
  <w:style w:type="paragraph" w:customStyle="1" w:styleId="WideTable">
    <w:name w:val="Wide Table"/>
    <w:basedOn w:val="Normal"/>
    <w:rsid w:val="00AD4489"/>
    <w:pPr>
      <w:ind w:left="-1418"/>
    </w:pPr>
    <w:rPr>
      <w:sz w:val="2"/>
      <w:szCs w:val="2"/>
    </w:rPr>
  </w:style>
  <w:style w:type="character" w:styleId="PageNumber">
    <w:name w:val="page number"/>
    <w:basedOn w:val="DefaultParagraphFont"/>
    <w:rsid w:val="00AD4489"/>
  </w:style>
  <w:style w:type="paragraph" w:styleId="Quote">
    <w:name w:val="Quote"/>
    <w:basedOn w:val="Heading1"/>
    <w:link w:val="QuoteChar"/>
    <w:qFormat/>
    <w:rsid w:val="00AD4489"/>
    <w:rPr>
      <w:b w:val="0"/>
      <w:sz w:val="72"/>
      <w:szCs w:val="72"/>
      <w:lang w:val="en-NZ"/>
    </w:rPr>
  </w:style>
  <w:style w:type="character" w:customStyle="1" w:styleId="QuoteChar">
    <w:name w:val="Quote Char"/>
    <w:basedOn w:val="DefaultParagraphFont"/>
    <w:link w:val="Quote"/>
    <w:rsid w:val="00AD44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4489"/>
    <w:pPr>
      <w:pageBreakBefore/>
    </w:pPr>
  </w:style>
  <w:style w:type="paragraph" w:customStyle="1" w:styleId="Border">
    <w:name w:val="Border"/>
    <w:basedOn w:val="Normal"/>
    <w:qFormat/>
    <w:rsid w:val="00AD44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4489"/>
    <w:rPr>
      <w:b/>
      <w:bCs/>
      <w:i/>
      <w:iCs/>
      <w:color w:val="auto"/>
    </w:rPr>
  </w:style>
  <w:style w:type="paragraph" w:styleId="IntenseQuote">
    <w:name w:val="Intense Quote"/>
    <w:basedOn w:val="Normal"/>
    <w:next w:val="Normal"/>
    <w:link w:val="IntenseQuoteChar"/>
    <w:uiPriority w:val="30"/>
    <w:qFormat/>
    <w:rsid w:val="00AD44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44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4489"/>
    <w:rPr>
      <w:smallCaps/>
      <w:color w:val="auto"/>
      <w:u w:val="single"/>
    </w:rPr>
  </w:style>
  <w:style w:type="character" w:styleId="IntenseReference">
    <w:name w:val="Intense Reference"/>
    <w:basedOn w:val="DefaultParagraphFont"/>
    <w:uiPriority w:val="32"/>
    <w:qFormat/>
    <w:rsid w:val="00AD4489"/>
    <w:rPr>
      <w:b/>
      <w:bCs/>
      <w:smallCaps/>
      <w:color w:val="auto"/>
      <w:spacing w:val="5"/>
      <w:u w:val="single"/>
    </w:rPr>
  </w:style>
  <w:style w:type="paragraph" w:customStyle="1" w:styleId="2ColumnHeading">
    <w:name w:val="2Column Heading"/>
    <w:basedOn w:val="BodyText"/>
    <w:qFormat/>
    <w:rsid w:val="00AD4489"/>
    <w:pPr>
      <w:spacing w:after="60"/>
      <w:ind w:left="-2268"/>
    </w:pPr>
    <w:rPr>
      <w:b/>
    </w:rPr>
  </w:style>
  <w:style w:type="paragraph" w:customStyle="1" w:styleId="Heading1TOC">
    <w:name w:val="Heading1 TOC"/>
    <w:basedOn w:val="Normal"/>
    <w:qFormat/>
    <w:rsid w:val="00AD4489"/>
    <w:pPr>
      <w:spacing w:before="240" w:after="120"/>
    </w:pPr>
    <w:rPr>
      <w:rFonts w:ascii="Times New Roman" w:hAnsi="Times New Roman"/>
      <w:b/>
      <w:sz w:val="32"/>
    </w:rPr>
  </w:style>
  <w:style w:type="paragraph" w:customStyle="1" w:styleId="Heading2TOC">
    <w:name w:val="Heading2 TOC"/>
    <w:basedOn w:val="Normal"/>
    <w:qFormat/>
    <w:rsid w:val="00AD4489"/>
    <w:pPr>
      <w:spacing w:before="240" w:after="60"/>
    </w:pPr>
    <w:rPr>
      <w:rFonts w:ascii="Times New Roman" w:hAnsi="Times New Roman"/>
      <w:b/>
      <w:sz w:val="28"/>
    </w:rPr>
  </w:style>
  <w:style w:type="character" w:customStyle="1" w:styleId="Underline">
    <w:name w:val="Underline"/>
    <w:basedOn w:val="DefaultParagraphFont"/>
    <w:qFormat/>
    <w:rsid w:val="00AD4489"/>
    <w:rPr>
      <w:u w:val="single"/>
    </w:rPr>
  </w:style>
  <w:style w:type="character" w:customStyle="1" w:styleId="BoldandItalics">
    <w:name w:val="Bold and Italics"/>
    <w:qFormat/>
    <w:rsid w:val="00AD4489"/>
    <w:rPr>
      <w:b/>
      <w:i/>
      <w:u w:val="none"/>
    </w:rPr>
  </w:style>
  <w:style w:type="paragraph" w:styleId="BalloonText">
    <w:name w:val="Balloon Text"/>
    <w:basedOn w:val="Normal"/>
    <w:link w:val="BalloonTextChar"/>
    <w:rsid w:val="00AD4489"/>
    <w:rPr>
      <w:rFonts w:ascii="Tahoma" w:hAnsi="Tahoma" w:cs="Tahoma"/>
      <w:sz w:val="16"/>
      <w:szCs w:val="16"/>
    </w:rPr>
  </w:style>
  <w:style w:type="character" w:customStyle="1" w:styleId="BalloonTextChar">
    <w:name w:val="Balloon Text Char"/>
    <w:basedOn w:val="DefaultParagraphFont"/>
    <w:link w:val="BalloonText"/>
    <w:rsid w:val="00AD44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44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44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4489"/>
    <w:rPr>
      <w:b/>
      <w:color w:val="660033"/>
      <w:spacing w:val="0"/>
    </w:rPr>
  </w:style>
  <w:style w:type="paragraph" w:customStyle="1" w:styleId="Nameditemlist">
    <w:name w:val="Named item list"/>
    <w:basedOn w:val="BodyText"/>
    <w:qFormat/>
    <w:rsid w:val="00AD448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1549</Words>
  <Characters>9987</Characters>
  <Application>Microsoft Office Word</Application>
  <DocSecurity>0</DocSecurity>
  <Lines>316</Lines>
  <Paragraphs>193</Paragraphs>
  <ScaleCrop>false</ScaleCrop>
  <Company>Author-it Software Corporation Ltd.</Company>
  <LinksUpToDate>false</LinksUpToDate>
  <CharactersWithSpaces>11455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TLIW2018A Operate hand held air/power equipment for production processes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2012-10-10T02:27:00Z</dcterms:created>
  <dcterms:modified xsi:type="dcterms:W3CDTF">2012-10-10T02:27:00Z</dcterms:modified>
</cp:coreProperties>
</file>