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087B" w:rsidP="00D908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TLIW2017A Cut and join materials</w:t>
      </w:r>
      <w:r>
        <w:fldChar w:fldCharType="end"/>
      </w:r>
    </w:p>
    <w:p w:rsidR="00D9087B" w:rsidP="00D9087B">
      <w:pPr>
        <w:pStyle w:val="Version"/>
        <w:sectPr w:rsidSect="00A534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34DD" w:rsidP="00A534DD">
      <w:pPr>
        <w:pStyle w:val="SuperHeading"/>
      </w:pPr>
      <w:r w:rsidRPr="00A534DD">
        <w:t>TLIW2017A Cut and join materials</w:t>
      </w:r>
    </w:p>
    <w:p w:rsidR="00000000" w:rsidRPr="00A534DD" w:rsidP="00A534DD">
      <w:pPr>
        <w:pStyle w:val="Heading1"/>
      </w:pPr>
      <w:bookmarkStart w:id="1" w:name="O_274358"/>
      <w:bookmarkEnd w:id="1"/>
      <w:r w:rsidRPr="00A534DD">
        <w:t>Modification History</w:t>
      </w:r>
    </w:p>
    <w:p w:rsidR="00000000" w:rsidRPr="00A534DD" w:rsidP="00A534DD">
      <w:pPr>
        <w:pStyle w:val="BodyText"/>
      </w:pPr>
      <w:r w:rsidRPr="00A534DD">
        <w:t>Not Applicable</w:t>
      </w:r>
    </w:p>
    <w:p w:rsidR="00000000" w:rsidRPr="00A534DD" w:rsidP="00A534DD">
      <w:pPr>
        <w:pStyle w:val="AllowPageBreak"/>
      </w:pPr>
    </w:p>
    <w:p w:rsidR="00000000" w:rsidRPr="00A534DD" w:rsidP="00A534DD">
      <w:pPr>
        <w:pStyle w:val="Heading1"/>
      </w:pPr>
      <w:bookmarkStart w:id="2" w:name="O_224494"/>
      <w:bookmarkEnd w:id="2"/>
      <w:r w:rsidRPr="00A534DD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4DD" w:rsidP="00A534DD">
            <w:pPr>
              <w:pStyle w:val="BodyText"/>
            </w:pPr>
            <w:r w:rsidRPr="00A534DD">
              <w:t>This unit involves the skills and knowledge required to cut and join materials for pallet manufacture in accordance wi</w:t>
            </w:r>
            <w:r w:rsidRPr="00A534DD">
              <w:t>th workplace requirements including planning, undertaking and completing the cutting/joining process. Licensing, legislative, regulatory or certification requirements are applicable to this unit.</w:t>
            </w:r>
          </w:p>
        </w:tc>
      </w:tr>
    </w:tbl>
    <w:p w:rsidR="00D9087B" w:rsidP="00A534DD">
      <w:pPr>
        <w:pStyle w:val="BodyText"/>
      </w:pPr>
    </w:p>
    <w:p w:rsidR="00D9087B" w:rsidP="00A534DD">
      <w:pPr>
        <w:pStyle w:val="BodyText"/>
      </w:pPr>
    </w:p>
    <w:p w:rsidR="00000000" w:rsidRPr="00A534DD" w:rsidP="00A534DD">
      <w:pPr>
        <w:pStyle w:val="Heading1"/>
      </w:pPr>
      <w:bookmarkStart w:id="3" w:name="O_224496"/>
      <w:bookmarkEnd w:id="3"/>
      <w:r w:rsidRPr="00A534DD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4DD" w:rsidP="00A534DD">
            <w:pPr>
              <w:pStyle w:val="BodyText"/>
            </w:pPr>
            <w:r w:rsidRPr="00A534DD">
              <w:t>Work must be carried out in accordance with regulations and workplace requirements relevant to pallet manufacturing processes.</w:t>
            </w:r>
          </w:p>
          <w:p w:rsidR="00000000" w:rsidRPr="00A534DD" w:rsidP="00A534DD">
            <w:pPr>
              <w:pStyle w:val="BodyText"/>
            </w:pPr>
            <w:r w:rsidRPr="00A534DD">
              <w:t>Work is generally performed under some supervision, within a team/group environment. It involves the appl</w:t>
            </w:r>
            <w:r w:rsidRPr="00A534DD">
              <w:t>ication of regulatory requirements and workplace procedures to the cutting and joining of materials as part of pallet manufacturing processes in the transport, warehousing, distribution and/or storage industries.</w:t>
            </w:r>
          </w:p>
        </w:tc>
      </w:tr>
    </w:tbl>
    <w:p w:rsidR="00D9087B" w:rsidP="00A534DD">
      <w:pPr>
        <w:pStyle w:val="BodyText"/>
      </w:pPr>
    </w:p>
    <w:p w:rsidR="00D9087B" w:rsidP="00A534DD">
      <w:pPr>
        <w:pStyle w:val="BodyText"/>
      </w:pPr>
    </w:p>
    <w:p w:rsidR="00000000" w:rsidRPr="00A534DD" w:rsidP="00A534DD">
      <w:pPr>
        <w:pStyle w:val="Heading1"/>
      </w:pPr>
      <w:bookmarkStart w:id="4" w:name="O_282618"/>
      <w:bookmarkEnd w:id="4"/>
      <w:r w:rsidRPr="00A534DD">
        <w:t>Licensing/Regulatory In</w:t>
      </w:r>
      <w:r w:rsidRPr="00A534DD">
        <w:t>formation</w:t>
      </w:r>
    </w:p>
    <w:p w:rsidR="00000000" w:rsidRPr="00A534DD" w:rsidP="00A534DD">
      <w:pPr>
        <w:pStyle w:val="BodyText"/>
      </w:pPr>
      <w:r w:rsidRPr="00A534DD">
        <w:t>Refer to Unit Descriptor</w:t>
      </w:r>
    </w:p>
    <w:p w:rsidR="00000000" w:rsidRPr="00A534DD" w:rsidP="00A534DD">
      <w:pPr>
        <w:pStyle w:val="AllowPageBreak"/>
      </w:pPr>
    </w:p>
    <w:p w:rsidR="00000000" w:rsidRPr="00A534DD" w:rsidP="00A534DD">
      <w:pPr>
        <w:pStyle w:val="Heading1"/>
      </w:pPr>
      <w:bookmarkStart w:id="5" w:name="O_285068"/>
      <w:bookmarkEnd w:id="5"/>
      <w:r w:rsidRPr="00A534DD">
        <w:t>Pre-Requisites</w:t>
      </w:r>
    </w:p>
    <w:p w:rsidR="00000000" w:rsidRPr="00A534DD" w:rsidP="00A534DD">
      <w:pPr>
        <w:pStyle w:val="BodyText"/>
      </w:pPr>
      <w:r w:rsidRPr="00A534DD">
        <w:t>Not Applicable</w:t>
      </w:r>
    </w:p>
    <w:p w:rsidR="00000000" w:rsidRPr="00A534DD" w:rsidP="00A534DD">
      <w:pPr>
        <w:pStyle w:val="AllowPageBreak"/>
      </w:pPr>
    </w:p>
    <w:p w:rsidR="00000000" w:rsidRPr="00A534DD" w:rsidP="00A534DD">
      <w:pPr>
        <w:pStyle w:val="Heading1"/>
      </w:pPr>
      <w:bookmarkStart w:id="6" w:name="O_224495"/>
      <w:bookmarkEnd w:id="6"/>
      <w:r w:rsidRPr="00A534DD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4DD" w:rsidP="00A534DD">
            <w:pPr>
              <w:pStyle w:val="BodyText"/>
            </w:pPr>
            <w:r w:rsidRPr="00A534DD">
              <w:t>This unit contains employability skills.</w:t>
            </w:r>
          </w:p>
        </w:tc>
      </w:tr>
    </w:tbl>
    <w:p w:rsidR="00D9087B" w:rsidP="00A534DD">
      <w:pPr>
        <w:pStyle w:val="BodyText"/>
      </w:pPr>
    </w:p>
    <w:p w:rsidR="00D9087B" w:rsidP="00A534DD">
      <w:pPr>
        <w:pStyle w:val="BodyText"/>
      </w:pPr>
    </w:p>
    <w:p w:rsidR="00000000" w:rsidRPr="00A534DD" w:rsidP="00A534DD">
      <w:pPr>
        <w:pStyle w:val="Heading1"/>
      </w:pPr>
      <w:bookmarkStart w:id="7" w:name="O_292404"/>
      <w:bookmarkEnd w:id="7"/>
      <w:r w:rsidRPr="00A534DD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4DD" w:rsidP="00A534DD">
            <w:pPr>
              <w:pStyle w:val="BodyText"/>
            </w:pPr>
            <w:r w:rsidRPr="00A534DD">
              <w:t>Performance criteria describe the required performance needed to demonstrate achievement of the element. Assessment of performance is to be cons</w:t>
            </w:r>
            <w:r w:rsidRPr="00A534DD">
              <w:t>istent with the evidence guide.</w:t>
            </w:r>
          </w:p>
        </w:tc>
      </w:tr>
    </w:tbl>
    <w:p w:rsidR="00000000" w:rsidRPr="00A534DD" w:rsidP="00A534DD">
      <w:pPr>
        <w:pStyle w:val="BodyText"/>
      </w:pPr>
    </w:p>
    <w:p w:rsidR="00000000" w:rsidRPr="00A534DD" w:rsidP="00A534DD">
      <w:pPr>
        <w:pStyle w:val="AllowPageBreak"/>
      </w:pPr>
    </w:p>
    <w:p w:rsidR="00000000" w:rsidRPr="00A534DD" w:rsidP="00A534DD">
      <w:pPr>
        <w:pStyle w:val="Heading1"/>
      </w:pPr>
      <w:bookmarkStart w:id="8" w:name="O_239072"/>
      <w:bookmarkEnd w:id="8"/>
      <w:r w:rsidRPr="00A534DD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4DD" w:rsidP="00A534DD">
            <w:pPr>
              <w:pStyle w:val="List"/>
            </w:pPr>
            <w:r w:rsidRPr="00A534DD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"/>
              <w:rPr>
                <w:lang w:val="en-NZ"/>
              </w:rPr>
            </w:pPr>
            <w:r w:rsidRPr="00A534DD">
              <w:rPr>
                <w:rStyle w:val="SpecialBold"/>
              </w:rPr>
              <w:t>PERFORMANCE CRITERIA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"/>
              <w:rPr>
                <w:lang w:val="en-NZ"/>
              </w:rPr>
            </w:pPr>
            <w:r w:rsidRPr="00A534DD">
              <w:rPr>
                <w:rStyle w:val="SpecialBold"/>
              </w:rPr>
              <w:t>1</w:t>
            </w:r>
            <w:r w:rsidRPr="00A534DD">
              <w:tab/>
            </w:r>
            <w:r w:rsidRPr="00A534DD">
              <w:rPr>
                <w:rStyle w:val="SpecialBold"/>
              </w:rPr>
              <w:t>Plan the cutting</w:t>
            </w:r>
            <w:r w:rsidRPr="00A534DD">
              <w:t>/</w:t>
            </w:r>
            <w:r w:rsidRPr="00A534DD">
              <w:rPr>
                <w:rStyle w:val="SpecialBold"/>
              </w:rPr>
              <w:t>joining process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4DD" w:rsidP="00A534DD">
            <w:pPr>
              <w:pStyle w:val="List"/>
            </w:pPr>
            <w:r w:rsidRPr="00A534DD">
              <w:t>1.1</w:t>
            </w:r>
            <w:r w:rsidRPr="00A534DD">
              <w:tab/>
              <w:t>The process and materials to be used are identified</w:t>
            </w:r>
          </w:p>
          <w:p w:rsidR="00000000" w:rsidRPr="00A534DD" w:rsidP="00A534DD">
            <w:pPr>
              <w:pStyle w:val="List"/>
            </w:pPr>
            <w:r w:rsidRPr="00A534DD">
              <w:t>1.2</w:t>
            </w:r>
            <w:r w:rsidRPr="00A534DD">
              <w:tab/>
              <w:t>Manufacturers instructions and workpla</w:t>
            </w:r>
            <w:r w:rsidRPr="00A534DD">
              <w:t>ce procedures for the cutting/joining task are read and followed in the planning process</w:t>
            </w:r>
          </w:p>
          <w:p w:rsidR="00000000" w:rsidRPr="00A534DD" w:rsidP="00A534DD">
            <w:pPr>
              <w:pStyle w:val="List"/>
            </w:pPr>
            <w:r w:rsidRPr="00A534DD">
              <w:t>1.3</w:t>
            </w:r>
            <w:r w:rsidRPr="00A534DD">
              <w:tab/>
              <w:t>Safety precautions for self, equipment and work areas appropriate for the tasks are identified</w:t>
            </w:r>
          </w:p>
          <w:p w:rsidR="00000000" w:rsidRPr="00A534DD" w:rsidP="00A534DD">
            <w:pPr>
              <w:pStyle w:val="List"/>
            </w:pPr>
            <w:r w:rsidRPr="00A534DD">
              <w:t>1.4</w:t>
            </w:r>
            <w:r w:rsidRPr="00A534DD">
              <w:tab/>
              <w:t>Work sequence is planned, noting appropriate curing/cooling time</w:t>
            </w:r>
            <w:r w:rsidRPr="00A534DD">
              <w:t>s, efficient work sequence and quality specification requirements</w:t>
            </w:r>
          </w:p>
          <w:p w:rsidR="00000000" w:rsidP="00A534DD">
            <w:pPr>
              <w:pStyle w:val="List"/>
              <w:rPr>
                <w:lang w:val="en-NZ"/>
              </w:rPr>
            </w:pPr>
            <w:r w:rsidRPr="00A534DD">
              <w:t>1.5</w:t>
            </w:r>
            <w:r w:rsidRPr="00A534DD">
              <w:tab/>
              <w:t>Allowances for wastage and/or joining overlaps are checked in workplace documentation and manufacturers instructions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"/>
              <w:rPr>
                <w:lang w:val="en-NZ"/>
              </w:rPr>
            </w:pPr>
            <w:r w:rsidRPr="00A534DD">
              <w:rPr>
                <w:rStyle w:val="SpecialBold"/>
              </w:rPr>
              <w:t>2</w:t>
            </w:r>
            <w:r w:rsidRPr="00A534DD">
              <w:tab/>
            </w:r>
            <w:r w:rsidRPr="00A534DD">
              <w:rPr>
                <w:rStyle w:val="SpecialBold"/>
              </w:rPr>
              <w:t>Undertake the cutting</w:t>
            </w:r>
            <w:r w:rsidRPr="00A534DD">
              <w:t>/</w:t>
            </w:r>
            <w:r w:rsidRPr="00A534DD">
              <w:rPr>
                <w:rStyle w:val="SpecialBold"/>
              </w:rPr>
              <w:t>joining process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4DD" w:rsidP="00A534DD">
            <w:pPr>
              <w:pStyle w:val="List"/>
            </w:pPr>
            <w:r w:rsidRPr="00A534DD">
              <w:t>2.1</w:t>
            </w:r>
            <w:r w:rsidRPr="00A534DD">
              <w:tab/>
              <w:t>Equipment and consumable</w:t>
            </w:r>
            <w:r w:rsidRPr="00A534DD">
              <w:t>s are assembled</w:t>
            </w:r>
          </w:p>
          <w:p w:rsidR="00000000" w:rsidRPr="00A534DD" w:rsidP="00A534DD">
            <w:pPr>
              <w:pStyle w:val="List"/>
            </w:pPr>
            <w:r w:rsidRPr="00A534DD">
              <w:t>2.2</w:t>
            </w:r>
            <w:r w:rsidRPr="00A534DD">
              <w:tab/>
              <w:t>Equipment and site are checked for safety</w:t>
            </w:r>
          </w:p>
          <w:p w:rsidR="00000000" w:rsidRPr="00A534DD" w:rsidP="00A534DD">
            <w:pPr>
              <w:pStyle w:val="List"/>
            </w:pPr>
            <w:r w:rsidRPr="00A534DD">
              <w:t>2.3</w:t>
            </w:r>
            <w:r w:rsidRPr="00A534DD">
              <w:tab/>
              <w:t>Adjustments and settings are made to suit materials, manufacturers instructions and workplace procedures</w:t>
            </w:r>
          </w:p>
          <w:p w:rsidR="00000000" w:rsidRPr="00A534DD" w:rsidP="00A534DD">
            <w:pPr>
              <w:pStyle w:val="List"/>
            </w:pPr>
            <w:r w:rsidRPr="00A534DD">
              <w:t>2.4</w:t>
            </w:r>
            <w:r w:rsidRPr="00A534DD">
              <w:tab/>
              <w:t>Materials to be cut or joined are positioned and secured</w:t>
            </w:r>
          </w:p>
          <w:p w:rsidR="00000000" w:rsidRPr="00A534DD" w:rsidP="00A534DD">
            <w:pPr>
              <w:pStyle w:val="List"/>
            </w:pPr>
            <w:r w:rsidRPr="00A534DD">
              <w:t>2.5</w:t>
            </w:r>
            <w:r w:rsidRPr="00A534DD">
              <w:tab/>
            </w:r>
            <w:r w:rsidRPr="00A534DD">
              <w:t>Cutting/joining process is undertaken in accordance with selected method of operation</w:t>
            </w:r>
          </w:p>
          <w:p w:rsidR="00000000" w:rsidRPr="00A534DD" w:rsidP="00A534DD">
            <w:pPr>
              <w:pStyle w:val="List"/>
            </w:pPr>
            <w:r w:rsidRPr="00A534DD">
              <w:t>2.6</w:t>
            </w:r>
            <w:r w:rsidRPr="00A534DD">
              <w:tab/>
              <w:t>Finished materials are checked for conformity to quality/workplace standards</w:t>
            </w:r>
          </w:p>
          <w:p w:rsidR="00000000" w:rsidP="00A534DD">
            <w:pPr>
              <w:pStyle w:val="List"/>
              <w:rPr>
                <w:lang w:val="en-NZ"/>
              </w:rPr>
            </w:pPr>
            <w:r w:rsidRPr="00A534DD">
              <w:t>2.7</w:t>
            </w:r>
            <w:r w:rsidRPr="00A534DD">
              <w:tab/>
              <w:t>Faults/problems with materials or componentry are identified and action is undertaken</w:t>
            </w:r>
            <w:r w:rsidRPr="00A534DD">
              <w:t xml:space="preserve"> in accordance with workplace procedures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"/>
              <w:rPr>
                <w:lang w:val="en-NZ"/>
              </w:rPr>
            </w:pPr>
            <w:r w:rsidRPr="00A534DD">
              <w:rPr>
                <w:rStyle w:val="SpecialBold"/>
              </w:rPr>
              <w:t>3</w:t>
            </w:r>
            <w:r w:rsidRPr="00A534DD">
              <w:tab/>
            </w:r>
            <w:r w:rsidRPr="00A534DD">
              <w:rPr>
                <w:rStyle w:val="SpecialBold"/>
              </w:rPr>
              <w:t>Complete the cutting</w:t>
            </w:r>
            <w:r w:rsidRPr="00A534DD">
              <w:t>/</w:t>
            </w:r>
            <w:r w:rsidRPr="00A534DD">
              <w:rPr>
                <w:rStyle w:val="SpecialBold"/>
              </w:rPr>
              <w:t>joining process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4DD" w:rsidP="00A534DD">
            <w:pPr>
              <w:pStyle w:val="List"/>
            </w:pPr>
            <w:r w:rsidRPr="00A534DD">
              <w:t>3.1</w:t>
            </w:r>
            <w:r w:rsidRPr="00A534DD">
              <w:tab/>
              <w:t>Finished materials are directed to storage area or next production stage</w:t>
            </w:r>
          </w:p>
          <w:p w:rsidR="00000000" w:rsidRPr="00A534DD" w:rsidP="00A534DD">
            <w:pPr>
              <w:pStyle w:val="List"/>
            </w:pPr>
            <w:r w:rsidRPr="00A534DD">
              <w:t>3.2</w:t>
            </w:r>
            <w:r w:rsidRPr="00A534DD">
              <w:tab/>
              <w:t>Waste materials are directed for disposal or recovery</w:t>
            </w:r>
          </w:p>
          <w:p w:rsidR="00000000" w:rsidRPr="00A534DD" w:rsidP="00A534DD">
            <w:pPr>
              <w:pStyle w:val="List"/>
            </w:pPr>
            <w:r w:rsidRPr="00A534DD">
              <w:t>3.3</w:t>
            </w:r>
            <w:r w:rsidRPr="00A534DD">
              <w:tab/>
              <w:t>Equipment is maintained and stored i</w:t>
            </w:r>
            <w:r w:rsidRPr="00A534DD">
              <w:t>n designated area</w:t>
            </w:r>
          </w:p>
          <w:p w:rsidR="00000000" w:rsidRPr="00A534DD" w:rsidP="00A534DD">
            <w:pPr>
              <w:pStyle w:val="List"/>
            </w:pPr>
            <w:r w:rsidRPr="00A534DD">
              <w:t>3.4</w:t>
            </w:r>
            <w:r w:rsidRPr="00A534DD">
              <w:tab/>
              <w:t>Workplace documentation and records are completed as required</w:t>
            </w:r>
          </w:p>
        </w:tc>
      </w:tr>
    </w:tbl>
    <w:p w:rsidR="00D9087B" w:rsidP="00A534DD">
      <w:pPr>
        <w:pStyle w:val="BodyText"/>
      </w:pPr>
    </w:p>
    <w:p w:rsidR="00D9087B" w:rsidP="00A534DD">
      <w:pPr>
        <w:pStyle w:val="BodyText"/>
      </w:pPr>
    </w:p>
    <w:p w:rsidR="00000000" w:rsidRPr="00A534DD" w:rsidP="00A534DD">
      <w:pPr>
        <w:pStyle w:val="Heading1"/>
      </w:pPr>
      <w:bookmarkStart w:id="9" w:name="O_262863"/>
      <w:bookmarkEnd w:id="9"/>
      <w:r w:rsidRPr="00A534DD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rPr>
                <w:rStyle w:val="SpecialBold"/>
              </w:rPr>
              <w:t>REQUIRED KNOWLEDGE AND SKILLS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t>This describes the essential knowledge and skills and their level required for this unit.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rPr>
                <w:rStyle w:val="SpecialBold"/>
              </w:rPr>
              <w:t>Required knowledge</w:t>
            </w:r>
            <w:r w:rsidRPr="00A534DD">
              <w:t>: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Regulations relevant to the cutting and joining of materials as part of pallet production including requirements of Australian Standards AS 2858 and AS 2082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Relevant OH&amp;S and environmental protection procedures and guidelines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Wo</w:t>
            </w:r>
            <w:r w:rsidRPr="00A534DD">
              <w:t>rkplace procedures and policies for the cutting and joining of materials as part of pallet production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Focus of operation of work systems, equipment, management and site operating systems for the cutting and joining of materials as part of pall</w:t>
            </w:r>
            <w:r w:rsidRPr="00A534DD">
              <w:t>et production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Problems that may occur when cutting and joining materials as part of pallet production and appropriate action that can be taken to resolve the problems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Documentation and record requirements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Equipment used during the cutting and joining</w:t>
            </w:r>
            <w:r w:rsidRPr="00A534DD">
              <w:t xml:space="preserve"> of materials as part of pallet production and the precautions and procedures that should be followed in its use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Housekeeping standards and procedures required in the workplace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4DD" w:rsidP="00A534DD">
            <w:pPr>
              <w:pStyle w:val="ListBullet"/>
            </w:pPr>
            <w:r w:rsidRPr="00A534DD">
              <w:t>Site layout and obstacles</w:t>
            </w:r>
          </w:p>
        </w:tc>
      </w:tr>
    </w:tbl>
    <w:p w:rsidR="00000000" w:rsidRPr="00A534DD" w:rsidP="00A534DD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rPr>
                <w:rStyle w:val="SpecialBold"/>
              </w:rPr>
              <w:t>Required skills</w:t>
            </w:r>
            <w:r w:rsidRPr="00A534DD">
              <w:t>: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Communicate effectively with others when cutting and joining materials as part of pallet production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Read and interpret instructions, procedures, information and labels relevant to the cutting and joining of materials as part of pallet production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Interp</w:t>
            </w:r>
            <w:r w:rsidRPr="00A534DD">
              <w:t>ret and follow operational instructions and prioritise work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Complete documentation related to the cutting and joining of materials as part of pallet production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Operate electronic communication equipment to required protocol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Work collaboratively with others when cutting and joining materials as part of pallet production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Adapt appropriately to cultural differences in the workplace, including modes of behaviour and interactions with others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 xml:space="preserve">Promptly report and/or rectify any </w:t>
            </w:r>
            <w:r w:rsidRPr="00A534DD">
              <w:t>identified problems, faults or malfunctions that may occur when cutting and joining materials as part of pallet production in accordance with regulatory requirements and workplace procedures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Apply precautions and required action to minimise, control or e</w:t>
            </w:r>
            <w:r w:rsidRPr="00A534DD">
              <w:t>liminate hazards that may exist during work activities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Plan own work including predicting consequences and identifying improvements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Monitor work activities in terms of planned schedule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Modify activities depending on differing operational contingencie</w:t>
            </w:r>
            <w:r w:rsidRPr="00A534DD">
              <w:t>s, risk situations and environments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Work systematically with required attention to detail without injury to self or others, or damage to goods or equipment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 xml:space="preserve">Identify, select and efficiently and effectively use relevant materials and equipment </w:t>
            </w:r>
            <w:r w:rsidRPr="00A534DD">
              <w:t>when cutting and joining materials as part of pallet production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Adapt to differences in materials and equipment in accordance with standard operating procedures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4DD" w:rsidP="00A534DD">
            <w:pPr>
              <w:pStyle w:val="ListBullet"/>
            </w:pPr>
            <w:r w:rsidRPr="00A534DD">
              <w:t>Select and use required personal protective equipment conforming to industry and OH&amp;S stand</w:t>
            </w:r>
            <w:r w:rsidRPr="00A534DD">
              <w:t>ards</w:t>
            </w:r>
          </w:p>
        </w:tc>
      </w:tr>
    </w:tbl>
    <w:p w:rsidR="00D9087B" w:rsidP="00A534DD">
      <w:pPr>
        <w:pStyle w:val="BodyText"/>
      </w:pPr>
    </w:p>
    <w:p w:rsidR="00D9087B" w:rsidP="00A534DD">
      <w:pPr>
        <w:pStyle w:val="BodyText"/>
      </w:pPr>
    </w:p>
    <w:p w:rsidR="00000000" w:rsidRPr="00A534DD" w:rsidP="00A534DD">
      <w:pPr>
        <w:pStyle w:val="Heading1"/>
      </w:pPr>
      <w:bookmarkStart w:id="10" w:name="O_247056"/>
      <w:bookmarkEnd w:id="10"/>
      <w:r w:rsidRPr="00A534DD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D908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rPr>
                <w:rStyle w:val="SpecialBold"/>
              </w:rPr>
              <w:t>EVIDENCE GUIDE</w:t>
            </w:r>
          </w:p>
        </w:tc>
      </w:tr>
      <w:tr w:rsidTr="00D908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t xml:space="preserve">The evidence guide provides advice on assessment and must be read in conjunction with the performance criteria, required knowledge and skills, </w:t>
            </w:r>
            <w:r w:rsidRPr="00A534DD">
              <w:t>the range statement and the assessment guidelines for this Training Package.</w:t>
            </w:r>
          </w:p>
        </w:tc>
      </w:tr>
      <w:tr w:rsidTr="00D908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4DD" w:rsidP="00A534DD">
            <w:pPr>
              <w:pStyle w:val="ListBullet"/>
            </w:pPr>
            <w:r w:rsidRPr="00A534DD">
              <w:t>The evidence required to demonstrate competency in this unit must be relevant to an</w:t>
            </w:r>
            <w:r w:rsidRPr="00A534DD">
              <w:t>d satisfy all of the requirements of the elements and performance criteria of this unit and include demonstration of applying:</w:t>
            </w:r>
          </w:p>
          <w:p w:rsidR="00000000" w:rsidRPr="00A534DD" w:rsidP="00A534DD">
            <w:pPr>
              <w:pStyle w:val="ListBullet2"/>
            </w:pPr>
            <w:r w:rsidRPr="00A534DD">
              <w:t>the underpinning knowledge and skills</w:t>
            </w:r>
          </w:p>
          <w:p w:rsidR="00000000" w:rsidRPr="00A534DD" w:rsidP="00A534DD">
            <w:pPr>
              <w:pStyle w:val="ListBullet2"/>
            </w:pPr>
            <w:r w:rsidRPr="00A534DD">
              <w:t>relevant legislation and workplace procedures</w:t>
            </w:r>
          </w:p>
          <w:p w:rsidR="00000000" w:rsidP="00A534DD">
            <w:pPr>
              <w:pStyle w:val="ListBullet2"/>
              <w:rPr>
                <w:lang w:val="en-NZ"/>
              </w:rPr>
            </w:pPr>
            <w:r w:rsidRPr="00A534DD">
              <w:t>other relevant aspects of the range statement</w:t>
            </w:r>
          </w:p>
        </w:tc>
      </w:tr>
      <w:tr w:rsidTr="00D908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4DD" w:rsidP="00A534DD">
            <w:pPr>
              <w:pStyle w:val="ListBullet"/>
            </w:pPr>
            <w:r w:rsidRPr="00A534DD">
              <w:t>Performance is demonstrated consistently over a period of time and in a suitable range of contexts</w:t>
            </w:r>
          </w:p>
          <w:p w:rsidR="00000000" w:rsidRPr="00A534DD" w:rsidP="00A534DD">
            <w:pPr>
              <w:pStyle w:val="ListBullet"/>
            </w:pPr>
            <w:r w:rsidRPr="00A534DD">
              <w:t>Resources for assessment include:</w:t>
            </w:r>
          </w:p>
          <w:p w:rsidR="00000000" w:rsidRPr="00A534DD" w:rsidP="00A534DD">
            <w:pPr>
              <w:pStyle w:val="ListBullet2"/>
            </w:pPr>
            <w:r w:rsidRPr="00A534DD">
              <w:t>a range of relevant exercises, case studies and/or other simulated practical and knowledge assessment, and/or</w:t>
            </w:r>
          </w:p>
          <w:p w:rsidR="00000000" w:rsidRPr="00A534DD" w:rsidP="00A534DD">
            <w:pPr>
              <w:pStyle w:val="ListBullet2"/>
            </w:pPr>
            <w:r w:rsidRPr="00A534DD">
              <w:t>access to an appropriate range of relevant operational situations in the workplace</w:t>
            </w:r>
          </w:p>
          <w:p w:rsidR="00000000" w:rsidRPr="00A534DD" w:rsidP="00A534DD">
            <w:pPr>
              <w:pStyle w:val="ListBullet"/>
            </w:pPr>
            <w:r w:rsidRPr="00A534DD">
              <w:t>In both real and simulated environments, access is required to</w:t>
            </w:r>
            <w:r w:rsidRPr="00A534DD">
              <w:t>:</w:t>
            </w:r>
          </w:p>
          <w:p w:rsidR="00000000" w:rsidRPr="00A534DD" w:rsidP="00A534DD">
            <w:pPr>
              <w:pStyle w:val="ListBullet2"/>
            </w:pPr>
            <w:r w:rsidRPr="00A534DD">
              <w:t>relevant and appropriate materials and equipment, and</w:t>
            </w:r>
          </w:p>
          <w:p w:rsidR="00000000" w:rsidP="00A534DD">
            <w:pPr>
              <w:pStyle w:val="ListBullet2"/>
              <w:rPr>
                <w:lang w:val="en-NZ"/>
              </w:rPr>
            </w:pPr>
            <w:r w:rsidRPr="00A534DD">
              <w:t>applicable documentation including workplace procedures, regulations, codes of practice and operation manuals</w:t>
            </w:r>
          </w:p>
        </w:tc>
      </w:tr>
      <w:tr w:rsidTr="00D908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4DD" w:rsidP="00A534DD">
            <w:pPr>
              <w:pStyle w:val="ListBullet"/>
            </w:pPr>
            <w:r w:rsidRPr="00A534DD">
              <w:t>Assessment of this unit must be undertaken by a registered training organisation</w:t>
            </w:r>
          </w:p>
          <w:p w:rsidR="00000000" w:rsidRPr="00A534DD" w:rsidP="00A534DD">
            <w:pPr>
              <w:pStyle w:val="ListBullet"/>
            </w:pPr>
            <w:r w:rsidRPr="00A534DD">
              <w:t>As a minimum, assessment of knowledge must be conducted through appropriate written/oral tests</w:t>
            </w:r>
          </w:p>
          <w:p w:rsidR="00000000" w:rsidRPr="00A534DD" w:rsidP="00A534DD">
            <w:pPr>
              <w:pStyle w:val="ListBullet"/>
            </w:pPr>
            <w:r w:rsidRPr="00A534DD">
              <w:t>Practical assessment must occur:</w:t>
            </w:r>
          </w:p>
          <w:p w:rsidR="00000000" w:rsidRPr="00A534DD" w:rsidP="00A534DD">
            <w:pPr>
              <w:pStyle w:val="ListBullet2"/>
            </w:pPr>
            <w:r w:rsidRPr="00A534DD">
              <w:t>through activities in an appropriately simulat</w:t>
            </w:r>
            <w:r w:rsidRPr="00A534DD">
              <w:t>ed environment at the registered training organisation, and/or</w:t>
            </w:r>
          </w:p>
          <w:p w:rsidR="00000000" w:rsidRPr="00A534DD" w:rsidP="00A534DD">
            <w:pPr>
              <w:pStyle w:val="ListBullet2"/>
            </w:pPr>
            <w:r w:rsidRPr="00A534DD">
              <w:t>in an appropriate range of situations in the workplace</w:t>
            </w:r>
          </w:p>
        </w:tc>
      </w:tr>
    </w:tbl>
    <w:p w:rsidR="00D9087B" w:rsidP="00A534DD">
      <w:pPr>
        <w:pStyle w:val="BodyText"/>
      </w:pPr>
    </w:p>
    <w:p w:rsidR="00D9087B" w:rsidP="00A534DD">
      <w:pPr>
        <w:pStyle w:val="BodyText"/>
      </w:pPr>
    </w:p>
    <w:p w:rsidR="00000000" w:rsidRPr="00A534DD" w:rsidP="00A534DD">
      <w:pPr>
        <w:pStyle w:val="Heading1"/>
      </w:pPr>
      <w:bookmarkStart w:id="11" w:name="O_255039"/>
      <w:bookmarkEnd w:id="11"/>
      <w:r w:rsidRPr="00A534DD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rPr>
                <w:rStyle w:val="SpecialBold"/>
              </w:rPr>
              <w:t>RANGE STATEMENT</w:t>
            </w:r>
            <w:r w:rsidRPr="00A534DD">
              <w:t xml:space="preserve"> 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t>The range statement relates to the unit of competency as a whole. It allows for different work environments and situations that may affect performance.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t>Work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in a range of work environments by day or night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internal or external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t>Workplaces may comprise: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large, medium or small worksites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t>Workplace environment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movement of equipment, goods, products, materials and vehicular traffic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t>The cutting/joining process is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as part of manufacture/repair activities with the operator using discretion and judgement within established specifications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t>Timber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hardwood or softwood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t>Cutting/joining equipment covers: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a range of docking and trimming saws to which boards are m</w:t>
            </w:r>
            <w:r w:rsidRPr="00A534DD">
              <w:t>echanically fed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t>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single or multiple saw positions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t>Visual assessment may cover the requirements of Australian Standards AS 2858 or AS 2082 and specifically includes: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4DD" w:rsidP="00A534DD">
            <w:pPr>
              <w:pStyle w:val="ListBullet"/>
            </w:pPr>
            <w:r w:rsidRPr="00A534DD">
              <w:t>timber types and species</w:t>
            </w:r>
          </w:p>
          <w:p w:rsidR="00000000" w:rsidRPr="00A534DD" w:rsidP="00A534DD">
            <w:pPr>
              <w:pStyle w:val="ListBullet"/>
            </w:pPr>
            <w:r w:rsidRPr="00A534DD">
              <w:t>timber characteristics</w:t>
            </w:r>
          </w:p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end condition of the timber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t>OH&amp;S requirements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manual handling, protective clothing, elimination/control of hazards, machine isolation and machine guarding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t>Personal protective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4DD" w:rsidP="00A534DD">
            <w:pPr>
              <w:pStyle w:val="ListBullet"/>
            </w:pPr>
            <w:r w:rsidRPr="00A534DD">
              <w:t>gloves</w:t>
            </w:r>
          </w:p>
          <w:p w:rsidR="00000000" w:rsidRPr="00A534DD" w:rsidP="00A534DD">
            <w:pPr>
              <w:pStyle w:val="ListBullet"/>
            </w:pPr>
            <w:r w:rsidRPr="00A534DD">
              <w:t>safety headwear and footwear</w:t>
            </w:r>
          </w:p>
          <w:p w:rsidR="00000000" w:rsidRPr="00A534DD" w:rsidP="00A534DD">
            <w:pPr>
              <w:pStyle w:val="ListBullet"/>
            </w:pPr>
            <w:r w:rsidRPr="00A534DD">
              <w:t>safety gl</w:t>
            </w:r>
            <w:r w:rsidRPr="00A534DD">
              <w:t>asses</w:t>
            </w:r>
          </w:p>
          <w:p w:rsidR="00000000" w:rsidRPr="00A534DD" w:rsidP="00A534DD">
            <w:pPr>
              <w:pStyle w:val="ListBullet"/>
            </w:pPr>
            <w:r w:rsidRPr="00A534DD">
              <w:t>two-way radios</w:t>
            </w:r>
          </w:p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high visibility clothing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t>Hazards in the work area may include exposure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4DD" w:rsidP="00A534DD">
            <w:pPr>
              <w:pStyle w:val="ListBullet"/>
            </w:pPr>
            <w:r w:rsidRPr="00A534DD">
              <w:t>chemicals</w:t>
            </w:r>
          </w:p>
          <w:p w:rsidR="00000000" w:rsidRPr="00A534DD" w:rsidP="00A534DD">
            <w:pPr>
              <w:pStyle w:val="ListBullet"/>
            </w:pPr>
            <w:r w:rsidRPr="00A534DD">
              <w:t>dangerous or hazardous substances</w:t>
            </w:r>
          </w:p>
          <w:p w:rsidR="00000000" w:rsidRPr="00A534DD" w:rsidP="00A534DD">
            <w:pPr>
              <w:pStyle w:val="ListBullet"/>
            </w:pPr>
            <w:r w:rsidRPr="00A534DD">
              <w:t>stationary and moving equipment, parts and materials</w:t>
            </w:r>
          </w:p>
          <w:p w:rsidR="00000000" w:rsidRPr="00A534DD" w:rsidP="00A534DD">
            <w:pPr>
              <w:pStyle w:val="ListBullet"/>
            </w:pPr>
            <w:r w:rsidRPr="00A534DD">
              <w:t>noise, light, energy sources</w:t>
            </w:r>
          </w:p>
          <w:p w:rsidR="00000000" w:rsidRPr="00A534DD" w:rsidP="00A534DD">
            <w:pPr>
              <w:pStyle w:val="ListBullet"/>
            </w:pPr>
            <w:r w:rsidRPr="00A534DD">
              <w:t>electrical equipment</w:t>
            </w:r>
          </w:p>
          <w:p w:rsidR="00000000" w:rsidRPr="00A534DD" w:rsidP="00A534DD">
            <w:pPr>
              <w:pStyle w:val="ListBullet"/>
            </w:pPr>
            <w:r w:rsidRPr="00A534DD">
              <w:t>humidity, air temperature, radiant heat</w:t>
            </w:r>
          </w:p>
          <w:p w:rsidR="00000000" w:rsidRPr="00A534DD" w:rsidP="00A534DD">
            <w:pPr>
              <w:pStyle w:val="ListBullet"/>
            </w:pPr>
            <w:r w:rsidRPr="00A534DD">
              <w:t>debris on floor</w:t>
            </w:r>
          </w:p>
          <w:p w:rsidR="00000000" w:rsidRPr="00A534DD" w:rsidP="00A534DD">
            <w:pPr>
              <w:pStyle w:val="ListBullet"/>
            </w:pPr>
            <w:r w:rsidRPr="00A534DD">
              <w:t>faulty racking</w:t>
            </w:r>
          </w:p>
          <w:p w:rsidR="00000000" w:rsidRPr="00A534DD" w:rsidP="00A534DD">
            <w:pPr>
              <w:pStyle w:val="ListBullet"/>
            </w:pPr>
            <w:r w:rsidRPr="00A534DD">
              <w:t>poorly stacked materials or finished pallets</w:t>
            </w:r>
          </w:p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faulty equipment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4DD" w:rsidP="00A534DD">
            <w:pPr>
              <w:pStyle w:val="ListBullet"/>
            </w:pPr>
            <w:r w:rsidRPr="00A534DD">
              <w:t>workplace personnel</w:t>
            </w:r>
          </w:p>
          <w:p w:rsidR="00000000" w:rsidRPr="00A534DD" w:rsidP="00A534DD">
            <w:pPr>
              <w:pStyle w:val="ListBullet"/>
            </w:pPr>
            <w:r w:rsidRPr="00A534DD">
              <w:t>supervisors and managers</w:t>
            </w:r>
          </w:p>
          <w:p w:rsidR="00000000" w:rsidRPr="00A534DD" w:rsidP="00A534DD">
            <w:pPr>
              <w:pStyle w:val="ListBullet"/>
            </w:pPr>
            <w:r w:rsidRPr="00A534DD">
              <w:t>customers/clients</w:t>
            </w:r>
          </w:p>
          <w:p w:rsidR="00000000" w:rsidRPr="00A534DD" w:rsidP="00A534DD">
            <w:pPr>
              <w:pStyle w:val="ListBullet"/>
            </w:pPr>
            <w:r w:rsidRPr="00A534DD">
              <w:t>suppliers</w:t>
            </w:r>
          </w:p>
          <w:p w:rsidR="00000000" w:rsidRPr="00A534DD" w:rsidP="00A534DD">
            <w:pPr>
              <w:pStyle w:val="ListBullet"/>
            </w:pPr>
            <w:r w:rsidRPr="00A534DD">
              <w:t>contractors</w:t>
            </w:r>
          </w:p>
          <w:p w:rsidR="00000000" w:rsidRPr="00A534DD" w:rsidP="00A534DD">
            <w:pPr>
              <w:pStyle w:val="ListBullet"/>
            </w:pPr>
            <w:r w:rsidRPr="00A534DD">
              <w:t>union representatives</w:t>
            </w:r>
          </w:p>
          <w:p w:rsidR="00000000" w:rsidRPr="00A534DD" w:rsidP="00A534DD">
            <w:pPr>
              <w:pStyle w:val="ListBullet"/>
            </w:pPr>
            <w:r w:rsidRPr="00A534DD">
              <w:t>industrial relations and OH&amp;S specialists</w:t>
            </w:r>
          </w:p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other professional or technical staff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4DD" w:rsidP="00A534DD">
            <w:pPr>
              <w:pStyle w:val="ListBullet"/>
            </w:pPr>
            <w:r w:rsidRPr="00A534DD">
              <w:t>phone</w:t>
            </w:r>
          </w:p>
          <w:p w:rsidR="00000000" w:rsidRPr="00A534DD" w:rsidP="00A534DD">
            <w:pPr>
              <w:pStyle w:val="ListBullet"/>
            </w:pPr>
            <w:r w:rsidRPr="00A534DD">
              <w:t>fax</w:t>
            </w:r>
          </w:p>
          <w:p w:rsidR="00000000" w:rsidRPr="00A534DD" w:rsidP="00A534DD">
            <w:pPr>
              <w:pStyle w:val="ListBullet"/>
            </w:pPr>
            <w:r w:rsidRPr="00A534DD">
              <w:t>email</w:t>
            </w:r>
          </w:p>
          <w:p w:rsidR="00000000" w:rsidRPr="00A534DD" w:rsidP="00A534DD">
            <w:pPr>
              <w:pStyle w:val="ListBullet"/>
            </w:pPr>
            <w:r w:rsidRPr="00A534DD">
              <w:t>internet</w:t>
            </w:r>
          </w:p>
          <w:p w:rsidR="00000000" w:rsidRPr="00A534DD" w:rsidP="00A534DD">
            <w:pPr>
              <w:pStyle w:val="ListBullet"/>
            </w:pPr>
            <w:r w:rsidRPr="00A534DD">
              <w:t>barcode readers</w:t>
            </w:r>
          </w:p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oral, aural or signed communications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4DD" w:rsidP="00A534DD">
            <w:pPr>
              <w:pStyle w:val="ListBullet"/>
            </w:pPr>
            <w:r w:rsidRPr="00A534DD">
              <w:t>company procedures</w:t>
            </w:r>
          </w:p>
          <w:p w:rsidR="00000000" w:rsidRPr="00A534DD" w:rsidP="00A534DD">
            <w:pPr>
              <w:pStyle w:val="ListBullet"/>
            </w:pPr>
            <w:r w:rsidRPr="00A534DD">
              <w:t>enterprise procedures</w:t>
            </w:r>
          </w:p>
          <w:p w:rsidR="00000000" w:rsidRPr="00A534DD" w:rsidP="00A534DD">
            <w:pPr>
              <w:pStyle w:val="ListBullet"/>
            </w:pPr>
            <w:r w:rsidRPr="00A534DD">
              <w:t>organisational procedures</w:t>
            </w:r>
          </w:p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established or standard procedures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4DD" w:rsidP="00A534DD">
            <w:pPr>
              <w:pStyle w:val="ListBullet"/>
            </w:pPr>
            <w:r w:rsidRPr="00A534DD">
              <w:t>jo</w:t>
            </w:r>
            <w:r w:rsidRPr="00A534DD">
              <w:t>b specifications and workplace operating procedures</w:t>
            </w:r>
          </w:p>
          <w:p w:rsidR="00000000" w:rsidRPr="00A534DD" w:rsidP="00A534DD">
            <w:pPr>
              <w:pStyle w:val="ListBullet"/>
            </w:pPr>
            <w:r w:rsidRPr="00A534DD">
              <w:t>relevant Australian or international standards</w:t>
            </w:r>
          </w:p>
          <w:p w:rsidR="00000000" w:rsidRPr="00A534DD" w:rsidP="00A534DD">
            <w:pPr>
              <w:pStyle w:val="ListBullet"/>
            </w:pPr>
            <w:r w:rsidRPr="00A534DD">
              <w:t>manufacturers specifications for equipment/tools</w:t>
            </w:r>
          </w:p>
          <w:p w:rsidR="00000000" w:rsidRPr="00A534DD" w:rsidP="00A534DD">
            <w:pPr>
              <w:pStyle w:val="ListBullet"/>
            </w:pPr>
            <w:r w:rsidRPr="00A534DD">
              <w:t>supplier and/or client instructions</w:t>
            </w:r>
          </w:p>
          <w:p w:rsidR="00000000" w:rsidRPr="00A534DD" w:rsidP="00A534DD">
            <w:pPr>
              <w:pStyle w:val="ListBullet"/>
            </w:pPr>
            <w:r w:rsidRPr="00A534DD">
              <w:t>quality assurance standards for pallet manufacture</w:t>
            </w:r>
          </w:p>
          <w:p w:rsidR="00000000" w:rsidRPr="00A534DD" w:rsidP="00A534DD">
            <w:pPr>
              <w:pStyle w:val="ListBullet"/>
            </w:pPr>
            <w:r w:rsidRPr="00A534DD">
              <w:t xml:space="preserve">material safety data </w:t>
            </w:r>
            <w:r w:rsidRPr="00A534DD">
              <w:t>sheets (where applicable)</w:t>
            </w:r>
          </w:p>
          <w:p w:rsidR="00000000" w:rsidRPr="00A534DD" w:rsidP="00A534DD">
            <w:pPr>
              <w:pStyle w:val="ListBullet"/>
            </w:pPr>
            <w:r w:rsidRPr="00A534DD">
              <w:t>codes of practice including the National Standards for Manual Handling and the Industry Safety Code</w:t>
            </w:r>
          </w:p>
          <w:p w:rsidR="00000000" w:rsidRPr="00A534DD" w:rsidP="00A534DD">
            <w:pPr>
              <w:pStyle w:val="ListBullet"/>
            </w:pPr>
            <w:r w:rsidRPr="00A534DD">
              <w:t>relevant regulations including the ADG Code</w:t>
            </w:r>
          </w:p>
          <w:p w:rsidR="00000000" w:rsidRPr="00A534DD" w:rsidP="00A534DD">
            <w:pPr>
              <w:pStyle w:val="ListBullet"/>
            </w:pPr>
            <w:r w:rsidRPr="00A534DD">
              <w:t>award, enterprise bargaining agreement, other industrial arrangements</w:t>
            </w:r>
          </w:p>
          <w:p w:rsidR="00000000" w:rsidRPr="00A534DD" w:rsidP="00A534DD">
            <w:pPr>
              <w:pStyle w:val="ListBullet"/>
            </w:pPr>
            <w:r w:rsidRPr="00A534DD">
              <w:t>standards and certification requirements</w:t>
            </w:r>
          </w:p>
          <w:p w:rsidR="00000000" w:rsidP="00A534DD">
            <w:pPr>
              <w:pStyle w:val="ListBullet"/>
              <w:rPr>
                <w:lang w:val="en-NZ"/>
              </w:rPr>
            </w:pPr>
            <w:r w:rsidRPr="00A534DD">
              <w:t>emergency procedures</w:t>
            </w:r>
          </w:p>
        </w:tc>
      </w:tr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4DD" w:rsidP="00A534DD">
            <w:pPr>
              <w:pStyle w:val="ListBullet"/>
            </w:pPr>
            <w:r w:rsidRPr="00A534DD">
              <w:t>relevant codes and regulations pertaining to pallet manufacture</w:t>
            </w:r>
          </w:p>
          <w:p w:rsidR="00000000" w:rsidRPr="00A534DD" w:rsidP="00A534DD">
            <w:pPr>
              <w:pStyle w:val="ListBullet"/>
            </w:pPr>
            <w:r w:rsidRPr="00A534DD">
              <w:t>Australian Standards AS 2858 and AS 2082</w:t>
            </w:r>
          </w:p>
          <w:p w:rsidR="00000000" w:rsidRPr="00A534DD" w:rsidP="00A534DD">
            <w:pPr>
              <w:pStyle w:val="ListBullet"/>
            </w:pPr>
            <w:r w:rsidRPr="00A534DD">
              <w:t>relevant state/territory OH&amp;S legis</w:t>
            </w:r>
            <w:r w:rsidRPr="00A534DD">
              <w:t>lation</w:t>
            </w:r>
          </w:p>
          <w:p w:rsidR="00000000" w:rsidRPr="00A534DD" w:rsidP="00A534DD">
            <w:pPr>
              <w:pStyle w:val="ListBullet"/>
            </w:pPr>
            <w:r w:rsidRPr="00A534DD">
              <w:t>relevant state/territory environmental protection legislation</w:t>
            </w:r>
          </w:p>
          <w:p w:rsidR="00000000" w:rsidRPr="00A534DD" w:rsidP="00A534DD">
            <w:pPr>
              <w:pStyle w:val="ListBullet"/>
            </w:pPr>
            <w:r w:rsidRPr="00A534DD">
              <w:t>licence, patent or copyright arrangements</w:t>
            </w:r>
          </w:p>
          <w:p w:rsidR="00000000" w:rsidRPr="00A534DD" w:rsidP="00A534DD">
            <w:pPr>
              <w:pStyle w:val="ListBullet"/>
            </w:pPr>
            <w:r w:rsidRPr="00A534DD">
              <w:t>ADG Code and regulations</w:t>
            </w:r>
          </w:p>
          <w:p w:rsidR="00000000" w:rsidRPr="00A534DD" w:rsidP="00A534DD">
            <w:pPr>
              <w:pStyle w:val="ListBullet"/>
            </w:pPr>
            <w:r w:rsidRPr="00A534DD">
              <w:t>workplace relations regulations including equal opportunity, equal employment opportunity and affirmative action legisla</w:t>
            </w:r>
            <w:r w:rsidRPr="00A534DD">
              <w:t>tion</w:t>
            </w:r>
          </w:p>
          <w:p w:rsidR="00000000" w:rsidRPr="00A534DD" w:rsidP="00A534DD">
            <w:pPr>
              <w:pStyle w:val="ListBullet"/>
            </w:pPr>
            <w:r w:rsidRPr="00A534DD">
              <w:t>workers compensation regulations</w:t>
            </w:r>
          </w:p>
        </w:tc>
      </w:tr>
    </w:tbl>
    <w:p w:rsidR="00D9087B" w:rsidP="00A534DD">
      <w:pPr>
        <w:pStyle w:val="BodyText"/>
      </w:pPr>
    </w:p>
    <w:p w:rsidR="00D9087B" w:rsidP="00A534DD">
      <w:pPr>
        <w:pStyle w:val="BodyText"/>
      </w:pPr>
    </w:p>
    <w:p w:rsidR="00000000" w:rsidRPr="00A534DD" w:rsidP="00A534DD">
      <w:pPr>
        <w:pStyle w:val="Heading1"/>
      </w:pPr>
      <w:bookmarkStart w:id="12" w:name="O_296052"/>
      <w:bookmarkEnd w:id="12"/>
      <w:r w:rsidRPr="00A534DD">
        <w:t>Unit Sector(s)</w:t>
      </w:r>
    </w:p>
    <w:p w:rsidR="00000000" w:rsidRPr="00A534DD" w:rsidP="00A534DD">
      <w:pPr>
        <w:pStyle w:val="BodyText"/>
      </w:pPr>
      <w:r w:rsidRPr="00A534DD">
        <w:t>Not Applicable</w:t>
      </w:r>
    </w:p>
    <w:p w:rsidR="00000000" w:rsidRPr="00A534DD" w:rsidP="00A534DD">
      <w:pPr>
        <w:pStyle w:val="AllowPageBreak"/>
      </w:pPr>
    </w:p>
    <w:p w:rsidR="00000000" w:rsidRPr="00A534DD" w:rsidP="00A534DD">
      <w:pPr>
        <w:pStyle w:val="Heading1"/>
      </w:pPr>
      <w:bookmarkStart w:id="13" w:name="O_224497"/>
      <w:bookmarkEnd w:id="13"/>
      <w:r w:rsidRPr="00A534DD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D908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4DD">
            <w:pPr>
              <w:pStyle w:val="BodyText"/>
              <w:rPr>
                <w:lang w:val="en-NZ"/>
              </w:rPr>
            </w:pPr>
            <w:r w:rsidRPr="00A534DD">
              <w:rPr>
                <w:rStyle w:val="SpecialBold"/>
              </w:rPr>
              <w:t>Competency Field</w:t>
            </w:r>
            <w:r w:rsidRPr="00A534DD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4DD" w:rsidP="00A534DD">
            <w:pPr>
              <w:pStyle w:val="BodyText"/>
            </w:pPr>
            <w:r w:rsidRPr="00A534DD">
              <w:t>W - Equipment and Systems Operations</w:t>
            </w:r>
          </w:p>
        </w:tc>
      </w:tr>
    </w:tbl>
    <w:p w:rsidR="00D9087B" w:rsidP="00A534DD">
      <w:pPr>
        <w:pStyle w:val="BodyText"/>
      </w:pPr>
    </w:p>
    <w:p w:rsidR="00D9087B" w:rsidP="00A534DD">
      <w:pPr>
        <w:pStyle w:val="BodyText"/>
      </w:pPr>
    </w:p>
    <w:p w:rsidR="00000000" w:rsidRPr="00A534DD" w:rsidP="00A534DD"/>
    <w:sectPr w:rsidSect="00A534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4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9087B" w:rsidP="00D908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4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87B" w:rsidP="00A534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9087B" w:rsidP="00A534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9087B" w:rsidP="00A534D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4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9087B" w:rsidP="00D9087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4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87B" w:rsidP="00A534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TLIW2017A Cut and join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9087B" w:rsidP="00A534D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F8F2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12B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4814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4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534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4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4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4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4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4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4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4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4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4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4DD"/>
  </w:style>
  <w:style w:type="character" w:customStyle="1" w:styleId="Heading1Char">
    <w:name w:val="Heading 1 Char"/>
    <w:basedOn w:val="DefaultParagraphFont"/>
    <w:link w:val="Heading1"/>
    <w:rsid w:val="00A534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4D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4D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534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4D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534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34D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34DD"/>
    <w:rPr>
      <w:b/>
      <w:spacing w:val="0"/>
    </w:rPr>
  </w:style>
  <w:style w:type="paragraph" w:styleId="ListBullet2">
    <w:name w:val="List Bullet 2"/>
    <w:basedOn w:val="List2"/>
    <w:rsid w:val="00A534DD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A534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4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534D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534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34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4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4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4D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534D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534D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534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4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4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4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4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534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4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4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34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34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4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4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34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4D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534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4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4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4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4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34DD"/>
    <w:rPr>
      <w:i/>
    </w:rPr>
  </w:style>
  <w:style w:type="paragraph" w:styleId="Caption">
    <w:name w:val="caption"/>
    <w:basedOn w:val="BodyText"/>
    <w:next w:val="Normal"/>
    <w:qFormat/>
    <w:rsid w:val="00A534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4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4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4DD"/>
  </w:style>
  <w:style w:type="paragraph" w:styleId="TableofFigures">
    <w:name w:val="table of figures"/>
    <w:basedOn w:val="Normal"/>
    <w:next w:val="Normal"/>
    <w:semiHidden/>
    <w:rsid w:val="00A534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4DD"/>
    <w:pPr>
      <w:numPr>
        <w:numId w:val="11"/>
      </w:numPr>
    </w:pPr>
  </w:style>
  <w:style w:type="character" w:customStyle="1" w:styleId="WingdingSymbols">
    <w:name w:val="Wingding Symbols"/>
    <w:rsid w:val="00A534DD"/>
    <w:rPr>
      <w:rFonts w:ascii="Wingdings" w:hAnsi="Wingdings"/>
    </w:rPr>
  </w:style>
  <w:style w:type="paragraph" w:customStyle="1" w:styleId="TableHeading">
    <w:name w:val="Table Heading"/>
    <w:basedOn w:val="HeadingBase"/>
    <w:rsid w:val="00A534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4DD"/>
    <w:rPr>
      <w:color w:val="0033CC"/>
      <w:u w:val="none"/>
    </w:rPr>
  </w:style>
  <w:style w:type="paragraph" w:customStyle="1" w:styleId="BodyTextRight">
    <w:name w:val="Body Text Right"/>
    <w:basedOn w:val="BodyText"/>
    <w:rsid w:val="00A534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4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4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4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4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4D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534DD"/>
    <w:rPr>
      <w:sz w:val="32"/>
    </w:rPr>
  </w:style>
  <w:style w:type="paragraph" w:customStyle="1" w:styleId="HeadingProcedure">
    <w:name w:val="Heading Procedure"/>
    <w:basedOn w:val="HeadingBase"/>
    <w:next w:val="Normal"/>
    <w:rsid w:val="00A534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4DD"/>
    <w:pPr>
      <w:spacing w:before="60" w:after="60"/>
    </w:pPr>
  </w:style>
  <w:style w:type="paragraph" w:styleId="ListContinue">
    <w:name w:val="List Continue"/>
    <w:basedOn w:val="List"/>
    <w:rsid w:val="00A534DD"/>
    <w:pPr>
      <w:ind w:firstLine="0"/>
    </w:pPr>
  </w:style>
  <w:style w:type="paragraph" w:customStyle="1" w:styleId="ListNote">
    <w:name w:val="List Note"/>
    <w:basedOn w:val="List"/>
    <w:rsid w:val="00A534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4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4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4DD"/>
    <w:rPr>
      <w:rFonts w:ascii="Courier New" w:hAnsi="Courier New"/>
    </w:rPr>
  </w:style>
  <w:style w:type="paragraph" w:customStyle="1" w:styleId="NoteBullet">
    <w:name w:val="Note Bullet"/>
    <w:basedOn w:val="Note"/>
    <w:rsid w:val="00A534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4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4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4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4D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34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4D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534DD"/>
    <w:rPr>
      <w:b/>
      <w:smallCaps/>
    </w:rPr>
  </w:style>
  <w:style w:type="paragraph" w:customStyle="1" w:styleId="TableListNumber">
    <w:name w:val="Table List Number"/>
    <w:basedOn w:val="ListNumber"/>
    <w:rsid w:val="00A534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4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4DD"/>
    <w:pPr>
      <w:numPr>
        <w:numId w:val="9"/>
      </w:numPr>
    </w:pPr>
  </w:style>
  <w:style w:type="paragraph" w:customStyle="1" w:styleId="ListAlpha2">
    <w:name w:val="List Alpha 2"/>
    <w:basedOn w:val="List2"/>
    <w:rsid w:val="00A534DD"/>
    <w:pPr>
      <w:numPr>
        <w:numId w:val="8"/>
      </w:numPr>
    </w:pPr>
  </w:style>
  <w:style w:type="paragraph" w:styleId="List2">
    <w:name w:val="List 2"/>
    <w:basedOn w:val="BodyText"/>
    <w:rsid w:val="00A534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4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4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4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4D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4DD"/>
    <w:pPr>
      <w:numPr>
        <w:numId w:val="3"/>
      </w:numPr>
    </w:pPr>
  </w:style>
  <w:style w:type="paragraph" w:styleId="ListBullet5">
    <w:name w:val="List Bullet 5"/>
    <w:basedOn w:val="List5"/>
    <w:rsid w:val="00A534DD"/>
    <w:pPr>
      <w:numPr>
        <w:numId w:val="4"/>
      </w:numPr>
    </w:pPr>
  </w:style>
  <w:style w:type="paragraph" w:styleId="ListContinue2">
    <w:name w:val="List Continue 2"/>
    <w:basedOn w:val="List2"/>
    <w:rsid w:val="00A534DD"/>
    <w:pPr>
      <w:ind w:firstLine="0"/>
    </w:pPr>
  </w:style>
  <w:style w:type="paragraph" w:styleId="ListContinue3">
    <w:name w:val="List Continue 3"/>
    <w:basedOn w:val="List3"/>
    <w:rsid w:val="00A534DD"/>
    <w:pPr>
      <w:ind w:left="1021" w:firstLine="0"/>
    </w:pPr>
  </w:style>
  <w:style w:type="paragraph" w:styleId="ListContinue4">
    <w:name w:val="List Continue 4"/>
    <w:basedOn w:val="List4"/>
    <w:rsid w:val="00A534DD"/>
    <w:pPr>
      <w:ind w:firstLine="0"/>
    </w:pPr>
  </w:style>
  <w:style w:type="paragraph" w:styleId="ListContinue5">
    <w:name w:val="List Continue 5"/>
    <w:basedOn w:val="List5"/>
    <w:rsid w:val="00A534DD"/>
    <w:pPr>
      <w:ind w:firstLine="0"/>
    </w:pPr>
  </w:style>
  <w:style w:type="paragraph" w:styleId="ListNumber3">
    <w:name w:val="List Number 3"/>
    <w:basedOn w:val="List3"/>
    <w:rsid w:val="00A534DD"/>
    <w:pPr>
      <w:numPr>
        <w:numId w:val="5"/>
      </w:numPr>
    </w:pPr>
  </w:style>
  <w:style w:type="paragraph" w:styleId="ListNumber4">
    <w:name w:val="List Number 4"/>
    <w:basedOn w:val="List4"/>
    <w:rsid w:val="00A534DD"/>
    <w:pPr>
      <w:numPr>
        <w:numId w:val="6"/>
      </w:numPr>
    </w:pPr>
  </w:style>
  <w:style w:type="paragraph" w:styleId="ListNumber5">
    <w:name w:val="List Number 5"/>
    <w:basedOn w:val="List5"/>
    <w:rsid w:val="00A534DD"/>
    <w:pPr>
      <w:numPr>
        <w:numId w:val="7"/>
      </w:numPr>
    </w:pPr>
  </w:style>
  <w:style w:type="paragraph" w:styleId="BlockText">
    <w:name w:val="Block Text"/>
    <w:basedOn w:val="Normal"/>
    <w:rsid w:val="00A534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4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4DD"/>
    <w:rPr>
      <w:sz w:val="16"/>
      <w:vertAlign w:val="superscript"/>
    </w:rPr>
  </w:style>
  <w:style w:type="character" w:customStyle="1" w:styleId="Symbols">
    <w:name w:val="Symbols"/>
    <w:basedOn w:val="DefaultParagraphFont"/>
    <w:rsid w:val="00A534DD"/>
    <w:rPr>
      <w:rFonts w:ascii="Symbol" w:hAnsi="Symbol"/>
    </w:rPr>
  </w:style>
  <w:style w:type="character" w:customStyle="1" w:styleId="MenuOptions">
    <w:name w:val="Menu Options"/>
    <w:basedOn w:val="DefaultParagraphFont"/>
    <w:rsid w:val="00A534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4DD"/>
    <w:rPr>
      <w:b/>
    </w:rPr>
  </w:style>
  <w:style w:type="character" w:customStyle="1" w:styleId="Underlined">
    <w:name w:val="Underlined"/>
    <w:basedOn w:val="DefaultParagraphFont"/>
    <w:rsid w:val="00A534DD"/>
    <w:rPr>
      <w:u w:val="single"/>
    </w:rPr>
  </w:style>
  <w:style w:type="paragraph" w:customStyle="1" w:styleId="TableBodyTextRight">
    <w:name w:val="Table Body Text Right"/>
    <w:basedOn w:val="TableBodyText"/>
    <w:rsid w:val="00A534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4DD"/>
    <w:rPr>
      <w:sz w:val="18"/>
    </w:rPr>
  </w:style>
  <w:style w:type="paragraph" w:customStyle="1" w:styleId="BodySmallRight">
    <w:name w:val="Body Small Right"/>
    <w:basedOn w:val="BodyTextRight"/>
    <w:rsid w:val="00A534DD"/>
    <w:rPr>
      <w:sz w:val="18"/>
      <w:szCs w:val="18"/>
    </w:rPr>
  </w:style>
  <w:style w:type="paragraph" w:customStyle="1" w:styleId="MarginEdition">
    <w:name w:val="Margin Edition"/>
    <w:basedOn w:val="MarginNote"/>
    <w:rsid w:val="00A534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4DD"/>
    <w:rPr>
      <w:sz w:val="2"/>
      <w:szCs w:val="2"/>
    </w:rPr>
  </w:style>
  <w:style w:type="character" w:customStyle="1" w:styleId="Small">
    <w:name w:val="Small"/>
    <w:basedOn w:val="DefaultParagraphFont"/>
    <w:rsid w:val="00A534DD"/>
    <w:rPr>
      <w:sz w:val="16"/>
    </w:rPr>
  </w:style>
  <w:style w:type="paragraph" w:customStyle="1" w:styleId="WideTable">
    <w:name w:val="Wide Table"/>
    <w:basedOn w:val="Normal"/>
    <w:rsid w:val="00A534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4DD"/>
  </w:style>
  <w:style w:type="paragraph" w:styleId="Quote">
    <w:name w:val="Quote"/>
    <w:basedOn w:val="Heading1"/>
    <w:link w:val="QuoteChar"/>
    <w:qFormat/>
    <w:rsid w:val="00A534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4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4DD"/>
    <w:pPr>
      <w:pageBreakBefore/>
    </w:pPr>
  </w:style>
  <w:style w:type="paragraph" w:customStyle="1" w:styleId="Border">
    <w:name w:val="Border"/>
    <w:basedOn w:val="Normal"/>
    <w:qFormat/>
    <w:rsid w:val="00A534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4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4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4D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534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4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4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4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4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4DD"/>
    <w:rPr>
      <w:u w:val="single"/>
    </w:rPr>
  </w:style>
  <w:style w:type="character" w:customStyle="1" w:styleId="BoldandItalics">
    <w:name w:val="Bold and Italics"/>
    <w:qFormat/>
    <w:rsid w:val="00A534DD"/>
    <w:rPr>
      <w:b/>
      <w:i/>
      <w:u w:val="none"/>
    </w:rPr>
  </w:style>
  <w:style w:type="paragraph" w:styleId="BalloonText">
    <w:name w:val="Balloon Text"/>
    <w:basedOn w:val="Normal"/>
    <w:link w:val="BalloonTextChar"/>
    <w:rsid w:val="00A5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4D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534D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4D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1465</Words>
  <Characters>9482</Characters>
  <Application>Microsoft Office Word</Application>
  <DocSecurity>0</DocSecurity>
  <Lines>302</Lines>
  <Paragraphs>185</Paragraphs>
  <ScaleCrop>false</ScaleCrop>
  <Company>Author-it Software Corporation Ltd.</Company>
  <LinksUpToDate>false</LinksUpToDate>
  <CharactersWithSpaces>10868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TLIW2017A Cut and join materials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2012-05-27T04:09:00Z</dcterms:created>
  <dcterms:modified xsi:type="dcterms:W3CDTF">2012-05-27T04:09:00Z</dcterms:modified>
</cp:coreProperties>
</file>