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01C" w:rsidP="00060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TLIU2012A Participate in environmentally sustainable work practices</w:t>
      </w:r>
      <w:r>
        <w:fldChar w:fldCharType="end"/>
      </w:r>
    </w:p>
    <w:p w:rsidR="0006001C" w:rsidP="0006001C">
      <w:pPr>
        <w:pStyle w:val="Version"/>
        <w:sectPr w:rsidSect="00C67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05B" w:rsidP="00C6705B">
      <w:pPr>
        <w:pStyle w:val="SuperHeading"/>
      </w:pPr>
      <w:r w:rsidRPr="00C6705B">
        <w:t>TLIU2012A Participate in environmentally sustainable work practices</w:t>
      </w:r>
    </w:p>
    <w:p w:rsidR="00000000" w:rsidRPr="00C6705B" w:rsidP="00C6705B">
      <w:pPr>
        <w:pStyle w:val="Heading1"/>
      </w:pPr>
      <w:bookmarkStart w:id="1" w:name="O_274350"/>
      <w:bookmarkEnd w:id="1"/>
      <w:r w:rsidRPr="00C6705B">
        <w:t>Modification History</w:t>
      </w:r>
    </w:p>
    <w:p w:rsidR="00000000" w:rsidRPr="00C6705B" w:rsidP="00C6705B">
      <w:pPr>
        <w:pStyle w:val="BodyText"/>
      </w:pPr>
      <w:r w:rsidRPr="00C6705B">
        <w:t>Not Applicable</w:t>
      </w:r>
    </w:p>
    <w:p w:rsidR="00000000" w:rsidRPr="00C6705B" w:rsidP="00C6705B">
      <w:pPr>
        <w:pStyle w:val="AllowPageBreak"/>
      </w:pPr>
    </w:p>
    <w:p w:rsidR="00000000" w:rsidRPr="00C6705B" w:rsidP="00C6705B">
      <w:pPr>
        <w:pStyle w:val="Heading1"/>
      </w:pPr>
      <w:bookmarkStart w:id="2" w:name="O_224462"/>
      <w:bookmarkEnd w:id="2"/>
      <w:r w:rsidRPr="00C6705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BodyText"/>
            </w:pPr>
            <w:r w:rsidRPr="00C6705B">
              <w:t>This unit involves the skills and knowledge required to effectively measure current</w:t>
            </w:r>
            <w:r w:rsidRPr="00C6705B">
              <w:t xml:space="preserve"> resource use and carry out improvements including those that reduce negative environmental impacts of work practices. Licensing, legislative, regulatory or certification requirements may be applicable to this unit.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3" w:name="O_224464"/>
      <w:bookmarkEnd w:id="3"/>
      <w:r w:rsidRPr="00C6705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BodyText"/>
            </w:pPr>
            <w:r w:rsidRPr="00C6705B">
              <w:t>This unit applies to individuals who work with others, often in a team environment and who participate in environmentally sustainable work practices.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4" w:name="O_282610"/>
      <w:bookmarkEnd w:id="4"/>
      <w:r w:rsidRPr="00C6705B">
        <w:t>Licensing/Regulatory Information</w:t>
      </w:r>
    </w:p>
    <w:p w:rsidR="00000000" w:rsidRPr="00C6705B" w:rsidP="00C6705B">
      <w:pPr>
        <w:pStyle w:val="BodyText"/>
      </w:pPr>
      <w:r w:rsidRPr="00C6705B">
        <w:t>Refer</w:t>
      </w:r>
      <w:r w:rsidRPr="00C6705B">
        <w:t xml:space="preserve"> to Unit Descriptor</w:t>
      </w:r>
    </w:p>
    <w:p w:rsidR="00000000" w:rsidRPr="00C6705B" w:rsidP="00C6705B">
      <w:pPr>
        <w:pStyle w:val="AllowPageBreak"/>
      </w:pPr>
    </w:p>
    <w:p w:rsidR="00000000" w:rsidRPr="00C6705B" w:rsidP="00C6705B">
      <w:pPr>
        <w:pStyle w:val="Heading1"/>
      </w:pPr>
      <w:bookmarkStart w:id="5" w:name="O_285060"/>
      <w:bookmarkEnd w:id="5"/>
      <w:r w:rsidRPr="00C6705B">
        <w:t>Pre-Requisites</w:t>
      </w:r>
    </w:p>
    <w:p w:rsidR="00000000" w:rsidRPr="00C6705B" w:rsidP="00C6705B">
      <w:pPr>
        <w:pStyle w:val="BodyText"/>
      </w:pPr>
      <w:r w:rsidRPr="00C6705B">
        <w:t>Not Applicable</w:t>
      </w:r>
    </w:p>
    <w:p w:rsidR="00000000" w:rsidRPr="00C6705B" w:rsidP="00C6705B">
      <w:pPr>
        <w:pStyle w:val="AllowPageBreak"/>
      </w:pPr>
    </w:p>
    <w:p w:rsidR="00000000" w:rsidRPr="00C6705B" w:rsidP="00C6705B">
      <w:pPr>
        <w:pStyle w:val="Heading1"/>
      </w:pPr>
      <w:bookmarkStart w:id="6" w:name="O_224463"/>
      <w:bookmarkEnd w:id="6"/>
      <w:r w:rsidRPr="00C6705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BodyText"/>
            </w:pPr>
            <w:r w:rsidRPr="00C6705B">
              <w:t>This unit contains employability skills.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7" w:name="O_292396"/>
      <w:bookmarkEnd w:id="7"/>
      <w:r w:rsidRPr="00C6705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BodyText"/>
            </w:pPr>
            <w:r w:rsidRPr="00C6705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6705B" w:rsidP="00C6705B">
      <w:pPr>
        <w:pStyle w:val="BodyText"/>
      </w:pPr>
    </w:p>
    <w:p w:rsidR="00000000" w:rsidRPr="00C6705B" w:rsidP="00C6705B">
      <w:pPr>
        <w:pStyle w:val="AllowPageBreak"/>
      </w:pPr>
    </w:p>
    <w:p w:rsidR="00000000" w:rsidRPr="00C6705B" w:rsidP="00C6705B">
      <w:pPr>
        <w:pStyle w:val="Heading1"/>
      </w:pPr>
      <w:bookmarkStart w:id="8" w:name="O_239064"/>
      <w:bookmarkEnd w:id="8"/>
      <w:r w:rsidRPr="00C6705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"/>
            </w:pPr>
            <w:r w:rsidRPr="00C6705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"/>
              <w:rPr>
                <w:lang w:val="en-NZ"/>
              </w:rPr>
            </w:pPr>
            <w:r w:rsidRPr="00C6705B">
              <w:rPr>
                <w:rStyle w:val="SpecialBold"/>
              </w:rPr>
              <w:t>PERFORMANCE CRITERIA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"/>
              <w:rPr>
                <w:lang w:val="en-NZ"/>
              </w:rPr>
            </w:pPr>
            <w:r w:rsidRPr="00C6705B">
              <w:rPr>
                <w:rStyle w:val="SpecialBold"/>
              </w:rPr>
              <w:t>1</w:t>
            </w:r>
            <w:r w:rsidRPr="00C6705B">
              <w:tab/>
            </w:r>
            <w:r w:rsidRPr="00C6705B">
              <w:rPr>
                <w:rStyle w:val="SpecialBold"/>
              </w:rPr>
              <w:t>Identify current resource use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"/>
            </w:pPr>
            <w:r w:rsidRPr="00C6705B">
              <w:t>1.1</w:t>
            </w:r>
            <w:r w:rsidRPr="00C6705B">
              <w:tab/>
              <w:t>Workplace environmental and resource efficiency issues are identified</w:t>
            </w:r>
          </w:p>
          <w:p w:rsidR="00000000" w:rsidRPr="00C6705B" w:rsidP="00C6705B">
            <w:pPr>
              <w:pStyle w:val="List"/>
            </w:pPr>
            <w:r w:rsidRPr="00C6705B">
              <w:t>1.2</w:t>
            </w:r>
            <w:r w:rsidRPr="00C6705B">
              <w:tab/>
              <w:t>Resources used in own work role are identified</w:t>
            </w:r>
          </w:p>
          <w:p w:rsidR="00000000" w:rsidRPr="00C6705B" w:rsidP="00C6705B">
            <w:pPr>
              <w:pStyle w:val="List"/>
            </w:pPr>
            <w:r w:rsidRPr="00C6705B">
              <w:t>1.3</w:t>
            </w:r>
            <w:r w:rsidRPr="00C6705B">
              <w:tab/>
            </w:r>
            <w:r w:rsidRPr="00C6705B">
              <w:t>Current usage of resources is measured and documented by using appropriate techniques</w:t>
            </w:r>
          </w:p>
          <w:p w:rsidR="00000000" w:rsidP="00C6705B">
            <w:pPr>
              <w:pStyle w:val="List"/>
              <w:rPr>
                <w:lang w:val="en-NZ"/>
              </w:rPr>
            </w:pPr>
            <w:r w:rsidRPr="00C6705B">
              <w:t>1.4</w:t>
            </w:r>
            <w:r w:rsidRPr="00C6705B">
              <w:tab/>
              <w:t>Workplace environmental hazards are identified and reported to appropriate personnel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"/>
              <w:rPr>
                <w:lang w:val="en-NZ"/>
              </w:rPr>
            </w:pPr>
            <w:r w:rsidRPr="00C6705B">
              <w:rPr>
                <w:rStyle w:val="SpecialBold"/>
              </w:rPr>
              <w:t>2</w:t>
            </w:r>
            <w:r w:rsidRPr="00C6705B">
              <w:tab/>
            </w:r>
            <w:r w:rsidRPr="00C6705B">
              <w:rPr>
                <w:rStyle w:val="SpecialBold"/>
              </w:rPr>
              <w:t>Comply with environmental regulations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"/>
            </w:pPr>
            <w:r w:rsidRPr="00C6705B">
              <w:t>2.1</w:t>
            </w:r>
            <w:r w:rsidRPr="00C6705B">
              <w:tab/>
              <w:t>Procedures are followed to ensure co</w:t>
            </w:r>
            <w:r w:rsidRPr="00C6705B">
              <w:t>mpliance</w:t>
            </w:r>
          </w:p>
          <w:p w:rsidR="00000000" w:rsidP="00C6705B">
            <w:pPr>
              <w:pStyle w:val="List"/>
              <w:rPr>
                <w:lang w:val="en-NZ"/>
              </w:rPr>
            </w:pPr>
            <w:r w:rsidRPr="00C6705B">
              <w:t>2.2</w:t>
            </w:r>
            <w:r w:rsidRPr="00C6705B">
              <w:tab/>
              <w:t>Breaches or potential breaches are reported to appropriate personnel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"/>
              <w:rPr>
                <w:lang w:val="en-NZ"/>
              </w:rPr>
            </w:pPr>
            <w:r w:rsidRPr="00C6705B">
              <w:rPr>
                <w:rStyle w:val="SpecialBold"/>
              </w:rPr>
              <w:t>3</w:t>
            </w:r>
            <w:r w:rsidRPr="00C6705B">
              <w:tab/>
            </w:r>
            <w:r w:rsidRPr="00C6705B">
              <w:rPr>
                <w:rStyle w:val="SpecialBold"/>
              </w:rPr>
              <w:t>Implement performance improvement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"/>
            </w:pPr>
            <w:r w:rsidRPr="00C6705B">
              <w:t>3.1</w:t>
            </w:r>
            <w:r w:rsidRPr="00C6705B">
              <w:tab/>
              <w:t>Organisational plans to improve environmental practices and resource efficiency are followed</w:t>
            </w:r>
          </w:p>
          <w:p w:rsidR="00000000" w:rsidRPr="00C6705B" w:rsidP="00C6705B">
            <w:pPr>
              <w:pStyle w:val="List"/>
            </w:pPr>
            <w:r w:rsidRPr="00C6705B">
              <w:t>3.2</w:t>
            </w:r>
            <w:r w:rsidRPr="00C6705B">
              <w:tab/>
              <w:t xml:space="preserve">Suggestions are made for </w:t>
            </w:r>
            <w:r w:rsidRPr="00C6705B">
              <w:t>improvements to workplace practices in own work area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9" w:name="O_262855"/>
      <w:bookmarkEnd w:id="9"/>
      <w:r w:rsidRPr="00C6705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REQUIRED KNOWLEDGE AND SKILLS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This describes the essential knowledge and skills and their level required for this unit.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Required knowledge</w:t>
            </w:r>
            <w:r w:rsidRPr="00C6705B">
              <w:t>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Environmental issues relating to: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life cycle of products: re-new, re-use and recycle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workplace/site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Features required for an environmental management strategy: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contract requirements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energy efficiency systems and procedures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procedures and processes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targets, such as: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3"/>
              <w:rPr>
                <w:lang w:val="en-NZ"/>
              </w:rPr>
            </w:pPr>
            <w:r w:rsidRPr="00C6705B">
              <w:t>carbon emissions reduction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3"/>
              <w:rPr>
                <w:lang w:val="en-NZ"/>
              </w:rPr>
            </w:pPr>
            <w:r w:rsidRPr="00C6705B">
              <w:t>cleaner production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3"/>
              <w:rPr>
                <w:lang w:val="en-NZ"/>
              </w:rPr>
            </w:pPr>
            <w:r w:rsidRPr="00C6705B">
              <w:t>lean management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Occupational health and safety (OH&amp;S) requirements relating to: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dangerous goods and hazardous substances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OH&amp;S hierarchy of control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Service requirements for transport and logistics, including: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company requirements and structure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legislation, regulations and codes of practice applicable to specific transport and logistics functions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cleaning and maintenance of equipment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selection of equipment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operation of equipment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resource efficiency processes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transport and logistics environmental options and best practices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supply chain procedures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other relevant enterprise policies, procedures and protocols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stakeholder identi</w:t>
            </w:r>
            <w:r w:rsidRPr="00C6705B">
              <w:t>fication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relevant competency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duty of care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Principles, practices and available tools and techniques of sustainability management relevant to the transport and logistics industry context, such as: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the correct use of equipment and vehicles acco</w:t>
            </w:r>
            <w:r w:rsidRPr="00C6705B">
              <w:t>rding to environmental protection regulations and guidelines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2"/>
            </w:pPr>
            <w:r w:rsidRPr="00C6705B">
              <w:t>techniques for minimising fuel/materials consumption</w:t>
            </w:r>
          </w:p>
        </w:tc>
      </w:tr>
    </w:tbl>
    <w:p w:rsidR="00000000" w:rsidRPr="00C6705B" w:rsidP="00C6705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Required skills</w:t>
            </w:r>
            <w:r w:rsidRPr="00C6705B">
              <w:t>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Interpersonal skills to: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work in a team environment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Oral communication skills, including: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questioning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listening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liaison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imparting information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Reading skills to interpret: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job sheet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work requirements or material safety data sheets (MSDSs)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Self-management skills to: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conduct work practices safely and efficiently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conduct problem solving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identify and minimise hazard and risks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organise work methodically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prioritise duties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Written communication skills for: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report writing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 xml:space="preserve">Ability to relate to people from a range of social, cultural and ethnic backgrounds </w:t>
            </w:r>
            <w:r w:rsidRPr="00C6705B">
              <w:t>and physical and mental abilities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10" w:name="O_247048"/>
      <w:bookmarkEnd w:id="10"/>
      <w:r w:rsidRPr="00C6705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600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EVIDENCE GUIDE</w:t>
            </w:r>
          </w:p>
        </w:tc>
      </w:tr>
      <w:tr w:rsidTr="000600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 xml:space="preserve">The evidence guide provides advice on assessment and must be read in conjunction with the performance criteria, required knowledge and skills, </w:t>
            </w:r>
            <w:r w:rsidRPr="00C6705B">
              <w:t>the range statement and the assessment guidelines for this Training Package.</w:t>
            </w:r>
          </w:p>
        </w:tc>
      </w:tr>
      <w:tr w:rsidTr="000600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The evidence required to demonstrate competency in this unit must be relevant to an</w:t>
            </w:r>
            <w:r w:rsidRPr="00C6705B">
              <w:t>d satisfy all of the requirements of the elements and performance criteria of this unit and include demonstration of:</w:t>
            </w:r>
          </w:p>
          <w:p w:rsidR="00000000" w:rsidRPr="00C6705B" w:rsidP="00C6705B">
            <w:pPr>
              <w:pStyle w:val="ListBullet2"/>
            </w:pPr>
            <w:r w:rsidRPr="00C6705B">
              <w:t>identifying and measuring current resource use</w:t>
            </w:r>
          </w:p>
          <w:p w:rsidR="00000000" w:rsidRPr="00C6705B" w:rsidP="00C6705B">
            <w:pPr>
              <w:pStyle w:val="ListBullet2"/>
            </w:pPr>
            <w:r w:rsidRPr="00C6705B">
              <w:t>complying with environmental regulations</w:t>
            </w:r>
          </w:p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assisting with enterprise plans to improve resource efficiency</w:t>
            </w:r>
          </w:p>
        </w:tc>
      </w:tr>
      <w:tr w:rsidTr="000600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Performance is demonstrated consistently over a period of time and in a suitable range of contexts</w:t>
            </w:r>
          </w:p>
          <w:p w:rsidR="00000000" w:rsidRPr="00C6705B" w:rsidP="00C6705B">
            <w:pPr>
              <w:pStyle w:val="ListBullet"/>
            </w:pPr>
            <w:r w:rsidRPr="00C6705B">
              <w:t>Resources for assessment include:</w:t>
            </w:r>
          </w:p>
          <w:p w:rsidR="00000000" w:rsidRPr="00C6705B" w:rsidP="00C6705B">
            <w:pPr>
              <w:pStyle w:val="ListBullet2"/>
            </w:pPr>
            <w:r w:rsidRPr="00C6705B">
              <w:t>a range of relevant exercises, case studies and/or other simulated practical and knowledge assessment, and/or</w:t>
            </w:r>
          </w:p>
          <w:p w:rsidR="00000000" w:rsidRPr="00C6705B" w:rsidP="00C6705B">
            <w:pPr>
              <w:pStyle w:val="ListBullet2"/>
            </w:pPr>
            <w:r w:rsidRPr="00C6705B">
              <w:t>access to an appropriate range of relevant operational situations in the workplace</w:t>
            </w:r>
          </w:p>
          <w:p w:rsidR="00000000" w:rsidRPr="00C6705B" w:rsidP="00C6705B">
            <w:pPr>
              <w:pStyle w:val="ListBullet"/>
            </w:pPr>
            <w:r w:rsidRPr="00C6705B">
              <w:t>In both real and simulated environments, access is required to</w:t>
            </w:r>
            <w:r w:rsidRPr="00C6705B">
              <w:t>:</w:t>
            </w:r>
          </w:p>
          <w:p w:rsidR="00000000" w:rsidRPr="00C6705B" w:rsidP="00C6705B">
            <w:pPr>
              <w:pStyle w:val="ListBullet2"/>
            </w:pPr>
            <w:r w:rsidRPr="00C6705B">
              <w:t>relevant and appropriate materials and equipment, and</w:t>
            </w:r>
          </w:p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applicable documentation including workplace procedures, regulations, codes of practice and operation manuals</w:t>
            </w:r>
          </w:p>
        </w:tc>
      </w:tr>
      <w:tr w:rsidTr="0006001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 xml:space="preserve">As </w:t>
            </w:r>
            <w:r w:rsidRPr="00C6705B">
              <w:t>a minimum, assessment of knowledge must be conducted through appropriate written/oral tests</w:t>
            </w:r>
          </w:p>
          <w:p w:rsidR="00000000" w:rsidRPr="00C6705B" w:rsidP="00C6705B">
            <w:pPr>
              <w:pStyle w:val="ListBullet"/>
            </w:pPr>
            <w:r w:rsidRPr="00C6705B">
              <w:t>Practical assessment must occur:</w:t>
            </w:r>
          </w:p>
          <w:p w:rsidR="00000000" w:rsidRPr="00C6705B" w:rsidP="00C6705B">
            <w:pPr>
              <w:pStyle w:val="ListBullet2"/>
            </w:pPr>
            <w:r w:rsidRPr="00C6705B">
              <w:t>through activities in an appropriately simulated environment, and/or</w:t>
            </w:r>
          </w:p>
          <w:p w:rsidR="00000000" w:rsidRPr="00C6705B" w:rsidP="00C6705B">
            <w:pPr>
              <w:pStyle w:val="ListBullet2"/>
            </w:pPr>
            <w:r w:rsidRPr="00C6705B">
              <w:t>in an appropriate range of situations in the workplace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11" w:name="O_255031"/>
      <w:bookmarkEnd w:id="11"/>
      <w:r w:rsidRPr="00C6705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RANGE STATEMENT</w:t>
            </w:r>
            <w:r w:rsidRPr="00C6705B">
              <w:t xml:space="preserve"> 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The range statement relates to the unit of competency as a whole. It allows for different work environments and situations that may affect performance.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Environmental and resource efficiency issues may in</w:t>
            </w:r>
            <w:r w:rsidRPr="00C6705B">
              <w:t>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minimisation of environmental risks and maximisation of opportunities to improve business environmental performance and to promote more efficient production and consumption of natural resources, for example by:</w:t>
            </w:r>
          </w:p>
          <w:p w:rsidR="00000000" w:rsidRPr="00C6705B" w:rsidP="00C6705B">
            <w:pPr>
              <w:pStyle w:val="ListBullet2"/>
            </w:pPr>
            <w:r w:rsidRPr="00C6705B">
              <w:t>minimisation of pollution, through sound driving techniques</w:t>
            </w:r>
          </w:p>
          <w:p w:rsidR="00000000" w:rsidRPr="00C6705B" w:rsidP="00C6705B">
            <w:pPr>
              <w:pStyle w:val="ListBullet2"/>
            </w:pPr>
            <w:r w:rsidRPr="00C6705B">
              <w:t>minimisation of waste through effective storage and recycling</w:t>
            </w:r>
          </w:p>
          <w:p w:rsidR="00000000" w:rsidP="00C6705B">
            <w:pPr>
              <w:pStyle w:val="ListBullet2"/>
              <w:rPr>
                <w:lang w:val="en-NZ"/>
              </w:rPr>
            </w:pPr>
            <w:r w:rsidRPr="00C6705B">
              <w:t>efficient energy use, seeking alternative sources of energy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Appropriate techniques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examination of invoices from supplie</w:t>
            </w:r>
            <w:r w:rsidRPr="00C6705B">
              <w:t>rs</w:t>
            </w:r>
          </w:p>
          <w:p w:rsidR="00000000" w:rsidRPr="00C6705B" w:rsidP="00C6705B">
            <w:pPr>
              <w:pStyle w:val="ListBullet"/>
            </w:pPr>
            <w:r w:rsidRPr="00C6705B">
              <w:t>measurements made under different conditions</w:t>
            </w:r>
          </w:p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examination of relevant information and data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Organisational plans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documented policies and procedures</w:t>
            </w:r>
          </w:p>
          <w:p w:rsidR="00000000" w:rsidRPr="00C6705B" w:rsidP="00C6705B">
            <w:pPr>
              <w:pStyle w:val="ListBullet"/>
            </w:pPr>
            <w:r w:rsidRPr="00C6705B">
              <w:t>work plans to minimise waste, increase efficiency of water use etc.</w:t>
            </w:r>
          </w:p>
          <w:p w:rsidR="00000000" w:rsidP="00C6705B">
            <w:pPr>
              <w:pStyle w:val="ListBullet"/>
              <w:rPr>
                <w:lang w:val="en-NZ"/>
              </w:rPr>
            </w:pPr>
            <w:r w:rsidRPr="00C6705B">
              <w:t>environmental protection regulations and guidelines on correct use of equipment and vehicles</w:t>
            </w:r>
          </w:p>
        </w:tc>
      </w:tr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t>Suggestions may include ideas that help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ListBullet"/>
            </w:pPr>
            <w:r w:rsidRPr="00C6705B">
              <w:t>prevent and minimise risks and maximise opportunities such as:</w:t>
            </w:r>
          </w:p>
          <w:p w:rsidR="00000000" w:rsidRPr="00C6705B" w:rsidP="00C6705B">
            <w:pPr>
              <w:pStyle w:val="ListBullet2"/>
            </w:pPr>
            <w:r w:rsidRPr="00C6705B">
              <w:t>minimise usage of fuel or use alternative forms of en</w:t>
            </w:r>
            <w:r w:rsidRPr="00C6705B">
              <w:t>ergy where appropriate</w:t>
            </w:r>
          </w:p>
          <w:p w:rsidR="00000000" w:rsidRPr="00C6705B" w:rsidP="00C6705B">
            <w:pPr>
              <w:pStyle w:val="ListBullet"/>
            </w:pPr>
            <w:r w:rsidRPr="00C6705B">
              <w:t>reduce emissions of greenhouse gases</w:t>
            </w:r>
          </w:p>
          <w:p w:rsidR="00000000" w:rsidRPr="00C6705B" w:rsidP="00C6705B">
            <w:pPr>
              <w:pStyle w:val="ListBullet"/>
            </w:pPr>
            <w:r w:rsidRPr="00C6705B">
              <w:t>reduce use of non-renewable resources</w:t>
            </w:r>
          </w:p>
          <w:p w:rsidR="00000000" w:rsidRPr="00C6705B" w:rsidP="00C6705B">
            <w:pPr>
              <w:pStyle w:val="ListBullet"/>
            </w:pPr>
            <w:r w:rsidRPr="00C6705B">
              <w:t>improve energy efficiency</w:t>
            </w:r>
          </w:p>
          <w:p w:rsidR="00000000" w:rsidRPr="00C6705B" w:rsidP="00C6705B">
            <w:pPr>
              <w:pStyle w:val="ListBullet"/>
            </w:pPr>
            <w:r w:rsidRPr="00C6705B">
              <w:t>increase use of renewable, recyclable, reusable and recoverable resources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>
      <w:pPr>
        <w:pStyle w:val="Heading1"/>
      </w:pPr>
      <w:bookmarkStart w:id="12" w:name="O_296044"/>
      <w:bookmarkEnd w:id="12"/>
      <w:r w:rsidRPr="00C6705B">
        <w:t>Unit Sector(s)</w:t>
      </w:r>
    </w:p>
    <w:p w:rsidR="00000000" w:rsidRPr="00C6705B" w:rsidP="00C6705B">
      <w:pPr>
        <w:pStyle w:val="BodyText"/>
      </w:pPr>
      <w:r w:rsidRPr="00C6705B">
        <w:t>Not Applicable</w:t>
      </w:r>
    </w:p>
    <w:p w:rsidR="00000000" w:rsidRPr="00C6705B" w:rsidP="00C6705B">
      <w:pPr>
        <w:pStyle w:val="AllowPageBreak"/>
      </w:pPr>
    </w:p>
    <w:p w:rsidR="00000000" w:rsidRPr="00C6705B" w:rsidP="00C6705B">
      <w:pPr>
        <w:pStyle w:val="Heading1"/>
      </w:pPr>
      <w:bookmarkStart w:id="13" w:name="O_224465"/>
      <w:bookmarkEnd w:id="13"/>
      <w:r w:rsidRPr="00C6705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600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05B">
            <w:pPr>
              <w:pStyle w:val="BodyText"/>
              <w:rPr>
                <w:lang w:val="en-NZ"/>
              </w:rPr>
            </w:pPr>
            <w:r w:rsidRPr="00C6705B">
              <w:rPr>
                <w:rStyle w:val="SpecialBold"/>
              </w:rPr>
              <w:t>Competency Field</w:t>
            </w:r>
            <w:r w:rsidRPr="00C6705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05B" w:rsidP="00C6705B">
            <w:pPr>
              <w:pStyle w:val="BodyText"/>
            </w:pPr>
            <w:r w:rsidRPr="00C6705B">
              <w:t>U - Environment</w:t>
            </w:r>
          </w:p>
        </w:tc>
      </w:tr>
    </w:tbl>
    <w:p w:rsidR="0006001C" w:rsidP="00C6705B">
      <w:pPr>
        <w:pStyle w:val="BodyText"/>
      </w:pPr>
    </w:p>
    <w:p w:rsidR="0006001C" w:rsidP="00C6705B">
      <w:pPr>
        <w:pStyle w:val="BodyText"/>
      </w:pPr>
    </w:p>
    <w:p w:rsidR="00000000" w:rsidRPr="00C6705B" w:rsidP="00C6705B"/>
    <w:sectPr w:rsidSect="00C670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001C" w:rsidP="00060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1C" w:rsidP="00C67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001C" w:rsidP="00C67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6001C" w:rsidP="00C670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001C" w:rsidP="000600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1C" w:rsidP="00C67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TLIU2012A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001C" w:rsidP="00C6705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864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0C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AB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7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05B"/>
  </w:style>
  <w:style w:type="character" w:customStyle="1" w:styleId="Heading1Char">
    <w:name w:val="Heading 1 Char"/>
    <w:basedOn w:val="DefaultParagraphFont"/>
    <w:link w:val="Heading1"/>
    <w:rsid w:val="00C67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0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05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7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05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670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05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05B"/>
    <w:rPr>
      <w:b/>
      <w:spacing w:val="0"/>
    </w:rPr>
  </w:style>
  <w:style w:type="paragraph" w:styleId="ListBullet2">
    <w:name w:val="List Bullet 2"/>
    <w:basedOn w:val="List2"/>
    <w:rsid w:val="00C6705B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67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670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7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70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7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0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70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705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7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7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0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7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05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7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05B"/>
    <w:rPr>
      <w:i/>
    </w:rPr>
  </w:style>
  <w:style w:type="paragraph" w:styleId="Caption">
    <w:name w:val="caption"/>
    <w:basedOn w:val="BodyText"/>
    <w:next w:val="Normal"/>
    <w:qFormat/>
    <w:rsid w:val="00C67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05B"/>
  </w:style>
  <w:style w:type="paragraph" w:styleId="TableofFigures">
    <w:name w:val="table of figures"/>
    <w:basedOn w:val="Normal"/>
    <w:next w:val="Normal"/>
    <w:semiHidden/>
    <w:rsid w:val="00C67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05B"/>
    <w:pPr>
      <w:numPr>
        <w:numId w:val="12"/>
      </w:numPr>
    </w:pPr>
  </w:style>
  <w:style w:type="character" w:customStyle="1" w:styleId="WingdingSymbols">
    <w:name w:val="Wingding Symbols"/>
    <w:rsid w:val="00C6705B"/>
    <w:rPr>
      <w:rFonts w:ascii="Wingdings" w:hAnsi="Wingdings"/>
    </w:rPr>
  </w:style>
  <w:style w:type="paragraph" w:customStyle="1" w:styleId="TableHeading">
    <w:name w:val="Table Heading"/>
    <w:basedOn w:val="HeadingBase"/>
    <w:rsid w:val="00C67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05B"/>
    <w:rPr>
      <w:color w:val="0033CC"/>
      <w:u w:val="none"/>
    </w:rPr>
  </w:style>
  <w:style w:type="paragraph" w:customStyle="1" w:styleId="BodyTextRight">
    <w:name w:val="Body Text Right"/>
    <w:basedOn w:val="BodyText"/>
    <w:rsid w:val="00C67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0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05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705B"/>
    <w:rPr>
      <w:sz w:val="32"/>
    </w:rPr>
  </w:style>
  <w:style w:type="paragraph" w:customStyle="1" w:styleId="HeadingProcedure">
    <w:name w:val="Heading Procedure"/>
    <w:basedOn w:val="HeadingBase"/>
    <w:next w:val="Normal"/>
    <w:rsid w:val="00C67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05B"/>
    <w:pPr>
      <w:spacing w:before="60" w:after="60"/>
    </w:pPr>
  </w:style>
  <w:style w:type="paragraph" w:styleId="ListContinue">
    <w:name w:val="List Continue"/>
    <w:basedOn w:val="List"/>
    <w:rsid w:val="00C6705B"/>
    <w:pPr>
      <w:ind w:firstLine="0"/>
    </w:pPr>
  </w:style>
  <w:style w:type="paragraph" w:customStyle="1" w:styleId="ListNote">
    <w:name w:val="List Note"/>
    <w:basedOn w:val="List"/>
    <w:rsid w:val="00C67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05B"/>
    <w:rPr>
      <w:rFonts w:ascii="Courier New" w:hAnsi="Courier New"/>
    </w:rPr>
  </w:style>
  <w:style w:type="paragraph" w:customStyle="1" w:styleId="NoteBullet">
    <w:name w:val="Note Bullet"/>
    <w:basedOn w:val="Note"/>
    <w:rsid w:val="00C67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05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67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05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705B"/>
    <w:rPr>
      <w:b/>
      <w:smallCaps/>
    </w:rPr>
  </w:style>
  <w:style w:type="paragraph" w:customStyle="1" w:styleId="TableListNumber">
    <w:name w:val="Table List Number"/>
    <w:basedOn w:val="ListNumber"/>
    <w:rsid w:val="00C67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05B"/>
    <w:pPr>
      <w:numPr>
        <w:numId w:val="10"/>
      </w:numPr>
    </w:pPr>
  </w:style>
  <w:style w:type="paragraph" w:customStyle="1" w:styleId="ListAlpha2">
    <w:name w:val="List Alpha 2"/>
    <w:basedOn w:val="List2"/>
    <w:rsid w:val="00C6705B"/>
    <w:pPr>
      <w:numPr>
        <w:numId w:val="9"/>
      </w:numPr>
    </w:pPr>
  </w:style>
  <w:style w:type="paragraph" w:styleId="List2">
    <w:name w:val="List 2"/>
    <w:basedOn w:val="BodyText"/>
    <w:rsid w:val="00C67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0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705B"/>
    <w:pPr>
      <w:numPr>
        <w:numId w:val="4"/>
      </w:numPr>
    </w:pPr>
  </w:style>
  <w:style w:type="paragraph" w:styleId="ListBullet5">
    <w:name w:val="List Bullet 5"/>
    <w:basedOn w:val="List5"/>
    <w:rsid w:val="00C6705B"/>
    <w:pPr>
      <w:numPr>
        <w:numId w:val="5"/>
      </w:numPr>
    </w:pPr>
  </w:style>
  <w:style w:type="paragraph" w:styleId="ListContinue2">
    <w:name w:val="List Continue 2"/>
    <w:basedOn w:val="List2"/>
    <w:rsid w:val="00C6705B"/>
    <w:pPr>
      <w:ind w:firstLine="0"/>
    </w:pPr>
  </w:style>
  <w:style w:type="paragraph" w:styleId="ListContinue3">
    <w:name w:val="List Continue 3"/>
    <w:basedOn w:val="List3"/>
    <w:rsid w:val="00C6705B"/>
    <w:pPr>
      <w:ind w:left="1021" w:firstLine="0"/>
    </w:pPr>
  </w:style>
  <w:style w:type="paragraph" w:styleId="ListContinue4">
    <w:name w:val="List Continue 4"/>
    <w:basedOn w:val="List4"/>
    <w:rsid w:val="00C6705B"/>
    <w:pPr>
      <w:ind w:firstLine="0"/>
    </w:pPr>
  </w:style>
  <w:style w:type="paragraph" w:styleId="ListContinue5">
    <w:name w:val="List Continue 5"/>
    <w:basedOn w:val="List5"/>
    <w:rsid w:val="00C6705B"/>
    <w:pPr>
      <w:ind w:firstLine="0"/>
    </w:pPr>
  </w:style>
  <w:style w:type="paragraph" w:styleId="ListNumber3">
    <w:name w:val="List Number 3"/>
    <w:basedOn w:val="List3"/>
    <w:rsid w:val="00C6705B"/>
    <w:pPr>
      <w:numPr>
        <w:numId w:val="6"/>
      </w:numPr>
    </w:pPr>
  </w:style>
  <w:style w:type="paragraph" w:styleId="ListNumber4">
    <w:name w:val="List Number 4"/>
    <w:basedOn w:val="List4"/>
    <w:rsid w:val="00C6705B"/>
    <w:pPr>
      <w:numPr>
        <w:numId w:val="7"/>
      </w:numPr>
    </w:pPr>
  </w:style>
  <w:style w:type="paragraph" w:styleId="ListNumber5">
    <w:name w:val="List Number 5"/>
    <w:basedOn w:val="List5"/>
    <w:rsid w:val="00C6705B"/>
    <w:pPr>
      <w:numPr>
        <w:numId w:val="8"/>
      </w:numPr>
    </w:pPr>
  </w:style>
  <w:style w:type="paragraph" w:styleId="BlockText">
    <w:name w:val="Block Text"/>
    <w:basedOn w:val="Normal"/>
    <w:rsid w:val="00C67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05B"/>
    <w:rPr>
      <w:sz w:val="16"/>
      <w:vertAlign w:val="superscript"/>
    </w:rPr>
  </w:style>
  <w:style w:type="character" w:customStyle="1" w:styleId="Symbols">
    <w:name w:val="Symbols"/>
    <w:basedOn w:val="DefaultParagraphFont"/>
    <w:rsid w:val="00C6705B"/>
    <w:rPr>
      <w:rFonts w:ascii="Symbol" w:hAnsi="Symbol"/>
    </w:rPr>
  </w:style>
  <w:style w:type="character" w:customStyle="1" w:styleId="MenuOptions">
    <w:name w:val="Menu Options"/>
    <w:basedOn w:val="DefaultParagraphFont"/>
    <w:rsid w:val="00C67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05B"/>
    <w:rPr>
      <w:b/>
    </w:rPr>
  </w:style>
  <w:style w:type="character" w:customStyle="1" w:styleId="Underlined">
    <w:name w:val="Underlined"/>
    <w:basedOn w:val="DefaultParagraphFont"/>
    <w:rsid w:val="00C6705B"/>
    <w:rPr>
      <w:u w:val="single"/>
    </w:rPr>
  </w:style>
  <w:style w:type="paragraph" w:customStyle="1" w:styleId="TableBodyTextRight">
    <w:name w:val="Table Body Text Right"/>
    <w:basedOn w:val="TableBodyText"/>
    <w:rsid w:val="00C67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05B"/>
    <w:rPr>
      <w:sz w:val="18"/>
    </w:rPr>
  </w:style>
  <w:style w:type="paragraph" w:customStyle="1" w:styleId="BodySmallRight">
    <w:name w:val="Body Small Right"/>
    <w:basedOn w:val="BodyTextRight"/>
    <w:rsid w:val="00C6705B"/>
    <w:rPr>
      <w:sz w:val="18"/>
      <w:szCs w:val="18"/>
    </w:rPr>
  </w:style>
  <w:style w:type="paragraph" w:customStyle="1" w:styleId="MarginEdition">
    <w:name w:val="Margin Edition"/>
    <w:basedOn w:val="MarginNote"/>
    <w:rsid w:val="00C67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05B"/>
    <w:rPr>
      <w:sz w:val="2"/>
      <w:szCs w:val="2"/>
    </w:rPr>
  </w:style>
  <w:style w:type="character" w:customStyle="1" w:styleId="Small">
    <w:name w:val="Small"/>
    <w:basedOn w:val="DefaultParagraphFont"/>
    <w:rsid w:val="00C6705B"/>
    <w:rPr>
      <w:sz w:val="16"/>
    </w:rPr>
  </w:style>
  <w:style w:type="paragraph" w:customStyle="1" w:styleId="WideTable">
    <w:name w:val="Wide Table"/>
    <w:basedOn w:val="Normal"/>
    <w:rsid w:val="00C67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05B"/>
  </w:style>
  <w:style w:type="paragraph" w:styleId="Quote">
    <w:name w:val="Quote"/>
    <w:basedOn w:val="Heading1"/>
    <w:link w:val="QuoteChar"/>
    <w:qFormat/>
    <w:rsid w:val="00C67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05B"/>
    <w:pPr>
      <w:pageBreakBefore/>
    </w:pPr>
  </w:style>
  <w:style w:type="paragraph" w:customStyle="1" w:styleId="Border">
    <w:name w:val="Border"/>
    <w:basedOn w:val="Normal"/>
    <w:qFormat/>
    <w:rsid w:val="00C67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05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7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05B"/>
    <w:rPr>
      <w:u w:val="single"/>
    </w:rPr>
  </w:style>
  <w:style w:type="character" w:customStyle="1" w:styleId="BoldandItalics">
    <w:name w:val="Bold and Italics"/>
    <w:qFormat/>
    <w:rsid w:val="00C6705B"/>
    <w:rPr>
      <w:b/>
      <w:i/>
      <w:u w:val="none"/>
    </w:rPr>
  </w:style>
  <w:style w:type="paragraph" w:styleId="BalloonText">
    <w:name w:val="Balloon Text"/>
    <w:basedOn w:val="Normal"/>
    <w:link w:val="BalloonTextChar"/>
    <w:rsid w:val="00C67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05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70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05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6220</Characters>
  <Application>Microsoft Office Word</Application>
  <DocSecurity>0</DocSecurity>
  <Lines>222</Lines>
  <Paragraphs>138</Paragraphs>
  <ScaleCrop>false</ScaleCrop>
  <Company>Author-it Software Corporation Ltd.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TLIU2012A Participate in environmentally sustainable work practices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2012-05-27T04:09:00Z</dcterms:created>
  <dcterms:modified xsi:type="dcterms:W3CDTF">2012-05-27T04:09:00Z</dcterms:modified>
</cp:coreProperties>
</file>