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5A7" w:rsidP="00424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TLISS00076 Introduction to the Waste Industry Skill Set</w:t>
      </w:r>
      <w:r>
        <w:fldChar w:fldCharType="end"/>
      </w:r>
    </w:p>
    <w:p w:rsidR="004245A7" w:rsidP="004245A7">
      <w:pPr>
        <w:pStyle w:val="Version"/>
        <w:sectPr w:rsidSect="004E6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6F67" w:rsidP="004E6F67">
      <w:pPr>
        <w:pStyle w:val="SuperHeading"/>
      </w:pPr>
      <w:r w:rsidRPr="004E6F67">
        <w:t>TLISS00076 Introduction to the Waste Industry Skill Set</w:t>
      </w:r>
    </w:p>
    <w:p w:rsidR="00000000" w:rsidRPr="004E6F67" w:rsidP="004E6F67">
      <w:pPr>
        <w:pStyle w:val="Heading1"/>
      </w:pPr>
      <w:bookmarkStart w:id="1" w:name="O_628792"/>
      <w:bookmarkEnd w:id="1"/>
      <w:r w:rsidRPr="004E6F67">
        <w:t>Modification History</w:t>
      </w:r>
    </w:p>
    <w:p w:rsidR="00000000" w:rsidRPr="004E6F67" w:rsidP="004E6F67">
      <w:pPr>
        <w:pStyle w:val="BodyText"/>
      </w:pPr>
      <w:r w:rsidRPr="004E6F67">
        <w:t>Release 1. This is the first release of this Skill Set in TLI10 Transport and Logistics Training Package Version 4.0.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2" w:name="O_628793"/>
      <w:bookmarkEnd w:id="2"/>
      <w:r w:rsidRPr="004E6F67">
        <w:t>Description</w:t>
      </w:r>
    </w:p>
    <w:p w:rsidR="00000000" w:rsidRPr="004E6F67" w:rsidP="004E6F67">
      <w:pPr>
        <w:pStyle w:val="BodyText"/>
      </w:pPr>
      <w:r w:rsidRPr="004E6F67">
        <w:t>This Skill Set is for those who are new workers in the Waste Industry.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3" w:name="O_628794"/>
      <w:bookmarkEnd w:id="3"/>
      <w:r w:rsidRPr="004E6F67">
        <w:t>Pathways Information</w:t>
      </w:r>
    </w:p>
    <w:p w:rsidR="00000000" w:rsidRPr="004E6F67" w:rsidP="004E6F67">
      <w:pPr>
        <w:pStyle w:val="BodyText"/>
      </w:pPr>
      <w:r w:rsidRPr="004E6F67">
        <w:t>This Skill Set contributes to the TLI33413 Certificate III in Waste Driving Operations within the TLI10 Transport and Logistics Training Package Version 4.0.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4" w:name="O_628795"/>
      <w:bookmarkEnd w:id="4"/>
      <w:r w:rsidRPr="004E6F67">
        <w:t>Licensing/Regulatory Information</w:t>
      </w:r>
    </w:p>
    <w:p w:rsidR="00000000" w:rsidRPr="004E6F67" w:rsidP="004E6F67">
      <w:pPr>
        <w:pStyle w:val="BodyText"/>
      </w:pPr>
      <w:r w:rsidRPr="004E6F67">
        <w:t>Readers sho</w:t>
      </w:r>
      <w:r w:rsidRPr="004E6F67">
        <w:t>uld ensure they have also read the part of the Training Package that outlines licensing and regulatory requirements.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5" w:name="O_628796"/>
      <w:bookmarkEnd w:id="5"/>
      <w:r w:rsidRPr="004E6F6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 xml:space="preserve">A total of </w:t>
            </w:r>
            <w:r w:rsidRPr="004E6F67">
              <w:rPr>
                <w:rStyle w:val="SpecialBold"/>
              </w:rPr>
              <w:t xml:space="preserve">6 units </w:t>
            </w:r>
            <w:r w:rsidRPr="004E6F67">
              <w:t>of competency must be attained.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rPr>
                <w:rStyle w:val="SpecialBold"/>
              </w:rPr>
              <w:t>Units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TLID1001A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Shift materials safely using manual handling methods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TLIF1001A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Follow occupational health and safety procedures 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TLIF2010A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Apply fatigue management strategies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TLIL1001A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Complete workplace orientation/induction procedures 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TLIU2012A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Participate in envir</w:t>
            </w:r>
            <w:r w:rsidRPr="004E6F67">
              <w:t>onmentally sustainable work practices</w:t>
            </w:r>
          </w:p>
        </w:tc>
      </w:tr>
      <w:tr w:rsidTr="004E6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F67">
            <w:pPr>
              <w:pStyle w:val="BodyText"/>
              <w:rPr>
                <w:lang w:val="en-NZ"/>
              </w:rPr>
            </w:pPr>
            <w:r w:rsidRPr="004E6F67">
              <w:t>TLIU3015A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F67" w:rsidP="004E6F67">
            <w:pPr>
              <w:pStyle w:val="BodyText"/>
            </w:pPr>
            <w:r w:rsidRPr="004E6F67">
              <w:t>Identify wastes and hazards in the waste management industry</w:t>
            </w:r>
          </w:p>
        </w:tc>
      </w:tr>
    </w:tbl>
    <w:p w:rsidR="00000000" w:rsidRPr="004E6F67" w:rsidP="004E6F67">
      <w:pPr>
        <w:pStyle w:val="BodyText"/>
      </w:pP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6" w:name="O_628797"/>
      <w:bookmarkEnd w:id="6"/>
      <w:r w:rsidRPr="004E6F67">
        <w:t>Target Group</w:t>
      </w:r>
    </w:p>
    <w:p w:rsidR="00000000" w:rsidRPr="004E6F67" w:rsidP="004E6F67">
      <w:pPr>
        <w:pStyle w:val="BodyText"/>
      </w:pPr>
      <w:r w:rsidRPr="004E6F67">
        <w:t>This is a Skill Set covering new workers in the Waste Industry.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7" w:name="O_628798"/>
      <w:bookmarkEnd w:id="7"/>
      <w:r w:rsidRPr="004E6F67">
        <w:t>Suggested words for Statement of Attainment</w:t>
      </w:r>
    </w:p>
    <w:p w:rsidR="00000000" w:rsidRPr="004E6F67" w:rsidP="004E6F67">
      <w:pPr>
        <w:pStyle w:val="BodyText"/>
      </w:pPr>
      <w:r w:rsidRPr="004E6F67">
        <w:t>These units of competency from the TLI10 Transport and Logistics Training Package Version 4.0 meet the requirements of new workers commencing work in the Waste Industry.</w:t>
      </w:r>
    </w:p>
    <w:p w:rsidR="00000000" w:rsidRPr="004E6F67" w:rsidP="004E6F67">
      <w:pPr>
        <w:pStyle w:val="AllowPageBreak"/>
      </w:pPr>
    </w:p>
    <w:p w:rsidR="00000000" w:rsidRPr="004E6F67" w:rsidP="004E6F67">
      <w:pPr>
        <w:pStyle w:val="Heading1"/>
      </w:pPr>
      <w:bookmarkStart w:id="8" w:name="O_628799"/>
      <w:bookmarkEnd w:id="8"/>
      <w:r w:rsidRPr="004E6F67">
        <w:t>Custom Content Section</w:t>
      </w:r>
    </w:p>
    <w:p w:rsidR="00000000" w:rsidRPr="004E6F67" w:rsidP="004E6F67">
      <w:pPr>
        <w:pStyle w:val="BodyText"/>
      </w:pPr>
      <w:r w:rsidRPr="004E6F67">
        <w:t>No</w:t>
      </w:r>
      <w:r w:rsidRPr="004E6F67">
        <w:t>t applicable.</w:t>
      </w:r>
    </w:p>
    <w:p w:rsidR="00000000" w:rsidRPr="004E6F67" w:rsidP="004E6F67"/>
    <w:sectPr w:rsidSect="004E6F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 w:rsidRPr="004245A7" w:rsidP="00424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A7" w:rsidP="004E6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5A7" w:rsidP="004E6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45A7" w:rsidP="004E6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 w:rsidRPr="004245A7" w:rsidP="004245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A7" w:rsidRPr="002D2AF8" w:rsidP="004E6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TLISS00076 Introduction to the Waste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4245A7" w:rsidP="004E6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F67"/>
  </w:style>
  <w:style w:type="character" w:customStyle="1" w:styleId="Heading1Char">
    <w:name w:val="Heading 1 Char"/>
    <w:basedOn w:val="DefaultParagraphFont"/>
    <w:link w:val="Heading1"/>
    <w:rsid w:val="004E6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F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F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6F67"/>
    <w:rPr>
      <w:b/>
      <w:spacing w:val="0"/>
    </w:rPr>
  </w:style>
  <w:style w:type="paragraph" w:customStyle="1" w:styleId="SuperHeading">
    <w:name w:val="SuperHeading"/>
    <w:basedOn w:val="Normal"/>
    <w:rsid w:val="004E6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F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6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F67"/>
    <w:rPr>
      <w:i/>
    </w:rPr>
  </w:style>
  <w:style w:type="paragraph" w:styleId="Caption">
    <w:name w:val="caption"/>
    <w:basedOn w:val="BodyText"/>
    <w:next w:val="Normal"/>
    <w:qFormat/>
    <w:rsid w:val="004E6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F67"/>
  </w:style>
  <w:style w:type="paragraph" w:styleId="TableofFigures">
    <w:name w:val="table of figures"/>
    <w:basedOn w:val="Normal"/>
    <w:next w:val="Normal"/>
    <w:semiHidden/>
    <w:rsid w:val="004E6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F67"/>
    <w:pPr>
      <w:numPr>
        <w:numId w:val="9"/>
      </w:numPr>
    </w:pPr>
  </w:style>
  <w:style w:type="character" w:customStyle="1" w:styleId="WingdingSymbols">
    <w:name w:val="Wingding Symbols"/>
    <w:rsid w:val="004E6F67"/>
    <w:rPr>
      <w:rFonts w:ascii="Wingdings" w:hAnsi="Wingdings"/>
    </w:rPr>
  </w:style>
  <w:style w:type="paragraph" w:customStyle="1" w:styleId="TableHeading">
    <w:name w:val="Table Heading"/>
    <w:basedOn w:val="HeadingBase"/>
    <w:rsid w:val="004E6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F67"/>
    <w:rPr>
      <w:color w:val="0033CC"/>
      <w:u w:val="none"/>
    </w:rPr>
  </w:style>
  <w:style w:type="paragraph" w:customStyle="1" w:styleId="BodyTextRight">
    <w:name w:val="Body Text Right"/>
    <w:basedOn w:val="BodyText"/>
    <w:rsid w:val="004E6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F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F67"/>
    <w:rPr>
      <w:sz w:val="32"/>
    </w:rPr>
  </w:style>
  <w:style w:type="paragraph" w:customStyle="1" w:styleId="HeadingProcedure">
    <w:name w:val="Heading Procedure"/>
    <w:basedOn w:val="HeadingBase"/>
    <w:next w:val="Normal"/>
    <w:rsid w:val="004E6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F67"/>
    <w:pPr>
      <w:spacing w:before="60" w:after="60"/>
    </w:pPr>
  </w:style>
  <w:style w:type="paragraph" w:styleId="ListContinue">
    <w:name w:val="List Continue"/>
    <w:basedOn w:val="List"/>
    <w:rsid w:val="004E6F67"/>
    <w:pPr>
      <w:ind w:firstLine="0"/>
    </w:pPr>
  </w:style>
  <w:style w:type="paragraph" w:customStyle="1" w:styleId="ListNote">
    <w:name w:val="List Note"/>
    <w:basedOn w:val="List"/>
    <w:rsid w:val="004E6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F67"/>
    <w:rPr>
      <w:rFonts w:ascii="Courier New" w:hAnsi="Courier New"/>
    </w:rPr>
  </w:style>
  <w:style w:type="paragraph" w:customStyle="1" w:styleId="NoteBullet">
    <w:name w:val="Note Bullet"/>
    <w:basedOn w:val="Note"/>
    <w:rsid w:val="004E6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F67"/>
    <w:rPr>
      <w:b/>
      <w:smallCaps/>
    </w:rPr>
  </w:style>
  <w:style w:type="paragraph" w:customStyle="1" w:styleId="TableListNumber">
    <w:name w:val="Table List Number"/>
    <w:basedOn w:val="ListNumber"/>
    <w:rsid w:val="004E6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F67"/>
    <w:pPr>
      <w:numPr>
        <w:numId w:val="7"/>
      </w:numPr>
    </w:pPr>
  </w:style>
  <w:style w:type="paragraph" w:customStyle="1" w:styleId="ListAlpha2">
    <w:name w:val="List Alpha 2"/>
    <w:basedOn w:val="List2"/>
    <w:rsid w:val="004E6F67"/>
    <w:pPr>
      <w:numPr>
        <w:numId w:val="6"/>
      </w:numPr>
    </w:pPr>
  </w:style>
  <w:style w:type="paragraph" w:styleId="List2">
    <w:name w:val="List 2"/>
    <w:basedOn w:val="BodyText"/>
    <w:rsid w:val="004E6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F67"/>
    <w:pPr>
      <w:numPr>
        <w:numId w:val="1"/>
      </w:numPr>
    </w:pPr>
  </w:style>
  <w:style w:type="paragraph" w:styleId="ListBullet5">
    <w:name w:val="List Bullet 5"/>
    <w:basedOn w:val="List5"/>
    <w:rsid w:val="004E6F67"/>
    <w:pPr>
      <w:numPr>
        <w:numId w:val="2"/>
      </w:numPr>
    </w:pPr>
  </w:style>
  <w:style w:type="paragraph" w:styleId="ListContinue2">
    <w:name w:val="List Continue 2"/>
    <w:basedOn w:val="List2"/>
    <w:rsid w:val="004E6F67"/>
    <w:pPr>
      <w:ind w:firstLine="0"/>
    </w:pPr>
  </w:style>
  <w:style w:type="paragraph" w:styleId="ListContinue3">
    <w:name w:val="List Continue 3"/>
    <w:basedOn w:val="List3"/>
    <w:rsid w:val="004E6F67"/>
    <w:pPr>
      <w:ind w:left="1021" w:firstLine="0"/>
    </w:pPr>
  </w:style>
  <w:style w:type="paragraph" w:styleId="ListContinue4">
    <w:name w:val="List Continue 4"/>
    <w:basedOn w:val="List4"/>
    <w:rsid w:val="004E6F67"/>
    <w:pPr>
      <w:ind w:firstLine="0"/>
    </w:pPr>
  </w:style>
  <w:style w:type="paragraph" w:styleId="ListContinue5">
    <w:name w:val="List Continue 5"/>
    <w:basedOn w:val="List5"/>
    <w:rsid w:val="004E6F67"/>
    <w:pPr>
      <w:ind w:firstLine="0"/>
    </w:pPr>
  </w:style>
  <w:style w:type="paragraph" w:styleId="ListNumber3">
    <w:name w:val="List Number 3"/>
    <w:basedOn w:val="List3"/>
    <w:rsid w:val="004E6F67"/>
    <w:pPr>
      <w:numPr>
        <w:numId w:val="3"/>
      </w:numPr>
    </w:pPr>
  </w:style>
  <w:style w:type="paragraph" w:styleId="ListNumber4">
    <w:name w:val="List Number 4"/>
    <w:basedOn w:val="List4"/>
    <w:rsid w:val="004E6F67"/>
    <w:pPr>
      <w:numPr>
        <w:numId w:val="4"/>
      </w:numPr>
    </w:pPr>
  </w:style>
  <w:style w:type="paragraph" w:styleId="ListNumber5">
    <w:name w:val="List Number 5"/>
    <w:basedOn w:val="List5"/>
    <w:rsid w:val="004E6F67"/>
    <w:pPr>
      <w:numPr>
        <w:numId w:val="5"/>
      </w:numPr>
    </w:pPr>
  </w:style>
  <w:style w:type="paragraph" w:styleId="BlockText">
    <w:name w:val="Block Text"/>
    <w:basedOn w:val="Normal"/>
    <w:rsid w:val="004E6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F67"/>
    <w:rPr>
      <w:sz w:val="16"/>
      <w:vertAlign w:val="superscript"/>
    </w:rPr>
  </w:style>
  <w:style w:type="character" w:customStyle="1" w:styleId="Symbols">
    <w:name w:val="Symbols"/>
    <w:basedOn w:val="DefaultParagraphFont"/>
    <w:rsid w:val="004E6F67"/>
    <w:rPr>
      <w:rFonts w:ascii="Symbol" w:hAnsi="Symbol"/>
    </w:rPr>
  </w:style>
  <w:style w:type="character" w:customStyle="1" w:styleId="MenuOptions">
    <w:name w:val="Menu Options"/>
    <w:basedOn w:val="DefaultParagraphFont"/>
    <w:rsid w:val="004E6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F67"/>
    <w:rPr>
      <w:b/>
    </w:rPr>
  </w:style>
  <w:style w:type="character" w:customStyle="1" w:styleId="Underlined">
    <w:name w:val="Underlined"/>
    <w:basedOn w:val="DefaultParagraphFont"/>
    <w:rsid w:val="004E6F67"/>
    <w:rPr>
      <w:u w:val="single"/>
    </w:rPr>
  </w:style>
  <w:style w:type="paragraph" w:customStyle="1" w:styleId="TableBodyTextRight">
    <w:name w:val="Table Body Text Right"/>
    <w:basedOn w:val="TableBodyText"/>
    <w:rsid w:val="004E6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F67"/>
    <w:rPr>
      <w:sz w:val="18"/>
    </w:rPr>
  </w:style>
  <w:style w:type="paragraph" w:customStyle="1" w:styleId="BodySmallRight">
    <w:name w:val="Body Small Right"/>
    <w:basedOn w:val="BodyTextRight"/>
    <w:rsid w:val="004E6F67"/>
    <w:rPr>
      <w:sz w:val="18"/>
      <w:szCs w:val="18"/>
    </w:rPr>
  </w:style>
  <w:style w:type="paragraph" w:customStyle="1" w:styleId="MarginEdition">
    <w:name w:val="Margin Edition"/>
    <w:basedOn w:val="MarginNote"/>
    <w:rsid w:val="004E6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F67"/>
    <w:rPr>
      <w:sz w:val="2"/>
      <w:szCs w:val="2"/>
    </w:rPr>
  </w:style>
  <w:style w:type="character" w:customStyle="1" w:styleId="Small">
    <w:name w:val="Small"/>
    <w:basedOn w:val="DefaultParagraphFont"/>
    <w:rsid w:val="004E6F67"/>
    <w:rPr>
      <w:sz w:val="16"/>
    </w:rPr>
  </w:style>
  <w:style w:type="paragraph" w:customStyle="1" w:styleId="WideTable">
    <w:name w:val="Wide Table"/>
    <w:basedOn w:val="Normal"/>
    <w:rsid w:val="004E6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F67"/>
  </w:style>
  <w:style w:type="paragraph" w:styleId="Quote">
    <w:name w:val="Quote"/>
    <w:basedOn w:val="Heading1"/>
    <w:link w:val="QuoteChar"/>
    <w:qFormat/>
    <w:rsid w:val="004E6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F67"/>
    <w:pPr>
      <w:pageBreakBefore/>
    </w:pPr>
  </w:style>
  <w:style w:type="paragraph" w:customStyle="1" w:styleId="Border">
    <w:name w:val="Border"/>
    <w:basedOn w:val="Normal"/>
    <w:qFormat/>
    <w:rsid w:val="004E6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F67"/>
    <w:rPr>
      <w:u w:val="single"/>
    </w:rPr>
  </w:style>
  <w:style w:type="character" w:customStyle="1" w:styleId="BoldandItalics">
    <w:name w:val="Bold and Italics"/>
    <w:qFormat/>
    <w:rsid w:val="004E6F67"/>
    <w:rPr>
      <w:b/>
      <w:i/>
      <w:u w:val="none"/>
    </w:rPr>
  </w:style>
  <w:style w:type="paragraph" w:styleId="BalloonText">
    <w:name w:val="Balloon Text"/>
    <w:basedOn w:val="Normal"/>
    <w:link w:val="BalloonTextChar"/>
    <w:rsid w:val="004E6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F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F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1255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TLISS00076 Introduction to the Waste Industry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2013-12-24T09:14:44Z</dcterms:created>
  <dcterms:modified xsi:type="dcterms:W3CDTF">2013-12-23T05:23:00Z</dcterms:modified>
</cp:coreProperties>
</file>