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BFF" w:rsidP="008E7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TLISS00071 Lead Shunter Skill Set</w:t>
      </w:r>
      <w:r>
        <w:fldChar w:fldCharType="end"/>
      </w:r>
    </w:p>
    <w:p w:rsidR="008E7BFF" w:rsidP="008E7BFF">
      <w:pPr>
        <w:pStyle w:val="Version"/>
        <w:sectPr w:rsidSect="00DE68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E68A0" w:rsidP="00DE68A0">
      <w:pPr>
        <w:pStyle w:val="SuperHeading"/>
      </w:pPr>
      <w:r w:rsidRPr="00DE68A0">
        <w:t>TLISS00071 Lead Shunter Skill Set</w:t>
      </w:r>
    </w:p>
    <w:p w:rsidR="00000000" w:rsidRPr="00DE68A0" w:rsidP="00DE68A0">
      <w:pPr>
        <w:pStyle w:val="Heading1"/>
      </w:pPr>
      <w:bookmarkStart w:id="1" w:name="O_568301"/>
      <w:bookmarkEnd w:id="1"/>
      <w:r w:rsidRPr="00DE68A0">
        <w:t>Modification History</w:t>
      </w:r>
    </w:p>
    <w:p w:rsidR="00000000" w:rsidRPr="00DE68A0" w:rsidP="00DE68A0">
      <w:pPr>
        <w:pStyle w:val="BodyText"/>
      </w:pPr>
      <w:r w:rsidRPr="00DE68A0">
        <w:t>Release 1 - This is the first release of this skill set in TLI10 Transport and Logistics Training Package Version 3.0.</w:t>
      </w:r>
    </w:p>
    <w:p w:rsidR="00000000" w:rsidRPr="00DE68A0" w:rsidP="00DE68A0">
      <w:pPr>
        <w:pStyle w:val="AllowPageBreak"/>
      </w:pPr>
    </w:p>
    <w:p w:rsidR="00000000" w:rsidRPr="00DE68A0" w:rsidP="00DE68A0">
      <w:pPr>
        <w:pStyle w:val="Heading1"/>
      </w:pPr>
      <w:bookmarkStart w:id="2" w:name="O_568302"/>
      <w:bookmarkEnd w:id="2"/>
      <w:r w:rsidRPr="00DE68A0">
        <w:t>Description</w:t>
      </w:r>
    </w:p>
    <w:p w:rsidR="00000000" w:rsidRPr="00DE68A0" w:rsidP="00DE68A0">
      <w:pPr>
        <w:pStyle w:val="BodyText"/>
      </w:pPr>
      <w:r w:rsidRPr="00DE68A0">
        <w:t>This skill set targets anyone who is required to carry out the duties of a lead shunter</w:t>
      </w:r>
      <w:r w:rsidRPr="00DE68A0">
        <w:t xml:space="preserve"> within a rail yard, rail terminal or rail sidings.</w:t>
      </w:r>
    </w:p>
    <w:p w:rsidR="00000000" w:rsidRPr="00DE68A0" w:rsidP="00DE68A0">
      <w:pPr>
        <w:pStyle w:val="AllowPageBreak"/>
      </w:pPr>
    </w:p>
    <w:p w:rsidR="00000000" w:rsidRPr="00DE68A0" w:rsidP="00DE68A0">
      <w:pPr>
        <w:pStyle w:val="Heading1"/>
      </w:pPr>
      <w:bookmarkStart w:id="3" w:name="O_568303"/>
      <w:bookmarkEnd w:id="3"/>
      <w:r w:rsidRPr="00DE68A0">
        <w:t>Pathways Information</w:t>
      </w:r>
    </w:p>
    <w:p w:rsidR="00000000" w:rsidRPr="00DE68A0" w:rsidP="00DE68A0">
      <w:pPr>
        <w:pStyle w:val="BodyText"/>
      </w:pPr>
      <w:r w:rsidRPr="00DE68A0">
        <w:t>This skill set is to be undertaken in addition to the TLI22013 Certificate II in Shunting and targets workers who take on extra responsibilities as a lead shunter/sen</w:t>
      </w:r>
      <w:r w:rsidRPr="00DE68A0">
        <w:t>ior terminal operator.</w:t>
      </w:r>
    </w:p>
    <w:p w:rsidR="00000000" w:rsidRPr="00DE68A0" w:rsidP="00DE68A0">
      <w:pPr>
        <w:pStyle w:val="AllowPageBreak"/>
      </w:pPr>
    </w:p>
    <w:p w:rsidR="00000000" w:rsidRPr="00DE68A0" w:rsidP="00DE68A0">
      <w:pPr>
        <w:pStyle w:val="Heading1"/>
      </w:pPr>
      <w:bookmarkStart w:id="4" w:name="O_568304"/>
      <w:bookmarkEnd w:id="4"/>
      <w:r w:rsidRPr="00DE68A0">
        <w:t>Licensing/Regulatory Information</w:t>
      </w:r>
    </w:p>
    <w:p w:rsidR="00000000" w:rsidRPr="00DE68A0" w:rsidP="00DE68A0">
      <w:pPr>
        <w:pStyle w:val="BodyText"/>
      </w:pPr>
      <w:r w:rsidRPr="00DE68A0">
        <w:t>Readers should ensure that they have also read the part of the Training Package that outlines licensing and regulatory requirements.</w:t>
      </w:r>
    </w:p>
    <w:p w:rsidR="00000000" w:rsidRPr="00DE68A0" w:rsidP="00DE68A0">
      <w:pPr>
        <w:pStyle w:val="AllowPageBreak"/>
      </w:pPr>
    </w:p>
    <w:p w:rsidR="00000000" w:rsidRPr="00DE68A0" w:rsidP="00DE68A0">
      <w:pPr>
        <w:pStyle w:val="Heading1"/>
      </w:pPr>
      <w:bookmarkStart w:id="5" w:name="O_568305"/>
      <w:bookmarkEnd w:id="5"/>
      <w:r w:rsidRPr="00DE68A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7378"/>
      </w:tblGrid>
      <w:tr w:rsidTr="00DE6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8A0">
            <w:pPr>
              <w:pStyle w:val="BodyText"/>
              <w:rPr>
                <w:lang w:val="en-NZ"/>
              </w:rPr>
            </w:pPr>
            <w:r w:rsidRPr="00DE68A0">
              <w:t>A total of</w:t>
            </w:r>
            <w:r w:rsidRPr="00DE68A0">
              <w:t xml:space="preserve"> </w:t>
            </w:r>
            <w:r w:rsidRPr="00DE68A0">
              <w:rPr>
                <w:rStyle w:val="SpecialBold"/>
              </w:rPr>
              <w:t xml:space="preserve">3 units </w:t>
            </w:r>
            <w:r w:rsidRPr="00DE68A0">
              <w:t>of competency must be attained.</w:t>
            </w:r>
          </w:p>
        </w:tc>
      </w:tr>
      <w:tr w:rsidTr="00DE6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8A0">
            <w:pPr>
              <w:pStyle w:val="BodyText"/>
              <w:rPr>
                <w:lang w:val="en-NZ"/>
              </w:rPr>
            </w:pPr>
            <w:r w:rsidRPr="00DE68A0">
              <w:rPr>
                <w:rStyle w:val="SpecialBold"/>
              </w:rPr>
              <w:t>Unit/s</w:t>
            </w:r>
          </w:p>
        </w:tc>
      </w:tr>
      <w:tr w:rsidTr="00DE6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68A0">
            <w:pPr>
              <w:pStyle w:val="BodyText"/>
              <w:rPr>
                <w:lang w:val="en-NZ"/>
              </w:rPr>
            </w:pPr>
            <w:r w:rsidRPr="00DE68A0">
              <w:t xml:space="preserve">TLIF3058A </w:t>
            </w:r>
          </w:p>
        </w:tc>
        <w:tc>
          <w:tcPr>
            <w:tcW w:w="73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E68A0">
            <w:pPr>
              <w:pStyle w:val="BodyText"/>
              <w:rPr>
                <w:lang w:val="en-NZ"/>
              </w:rPr>
            </w:pPr>
            <w:r w:rsidRPr="00DE68A0">
              <w:t>Apply safeworking rules and regulations to rail functions</w:t>
            </w:r>
          </w:p>
        </w:tc>
      </w:tr>
      <w:tr w:rsidTr="00DE6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8A0">
            <w:pPr>
              <w:pStyle w:val="BodyText"/>
              <w:rPr>
                <w:lang w:val="en-NZ"/>
              </w:rPr>
            </w:pPr>
            <w:r w:rsidRPr="00DE68A0">
              <w:t>TLIF3085A</w:t>
            </w:r>
          </w:p>
        </w:tc>
        <w:tc>
          <w:tcPr>
            <w:tcW w:w="737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8A0">
            <w:pPr>
              <w:pStyle w:val="BodyText"/>
              <w:rPr>
                <w:lang w:val="en-NZ"/>
              </w:rPr>
            </w:pPr>
            <w:r w:rsidRPr="00DE68A0">
              <w:t>Apply local incident response procedures</w:t>
            </w:r>
          </w:p>
        </w:tc>
      </w:tr>
      <w:tr w:rsidTr="00DE68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8A0">
            <w:pPr>
              <w:pStyle w:val="BodyText"/>
              <w:rPr>
                <w:lang w:val="en-NZ"/>
              </w:rPr>
            </w:pPr>
            <w:r w:rsidRPr="00DE68A0">
              <w:t xml:space="preserve">TLIG3002A </w:t>
            </w:r>
          </w:p>
        </w:tc>
        <w:tc>
          <w:tcPr>
            <w:tcW w:w="7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8A0" w:rsidP="00DE68A0">
            <w:pPr>
              <w:pStyle w:val="BodyText"/>
            </w:pPr>
            <w:r w:rsidRPr="00DE68A0">
              <w:t>Lead a work team or group</w:t>
            </w:r>
          </w:p>
        </w:tc>
      </w:tr>
    </w:tbl>
    <w:p w:rsidR="00000000" w:rsidRPr="00DE68A0" w:rsidP="00DE68A0">
      <w:pPr>
        <w:pStyle w:val="BodyText"/>
      </w:pPr>
    </w:p>
    <w:p w:rsidR="00000000" w:rsidRPr="00DE68A0" w:rsidP="00DE68A0">
      <w:pPr>
        <w:pStyle w:val="AllowPageBreak"/>
      </w:pPr>
    </w:p>
    <w:p w:rsidR="00000000" w:rsidRPr="00DE68A0" w:rsidP="00DE68A0">
      <w:pPr>
        <w:pStyle w:val="Heading1"/>
      </w:pPr>
      <w:bookmarkStart w:id="6" w:name="O_568306"/>
      <w:bookmarkEnd w:id="6"/>
      <w:r w:rsidRPr="00DE68A0">
        <w:t>Target Group</w:t>
      </w:r>
    </w:p>
    <w:p w:rsidR="00000000" w:rsidRPr="00DE68A0" w:rsidP="00DE68A0">
      <w:pPr>
        <w:pStyle w:val="BodyText"/>
      </w:pPr>
      <w:r w:rsidRPr="00DE68A0">
        <w:t>This is a skill set covering the requirements for people working as a lead shunter/senior terminal operator providing guidance to one or more shunters/terminal operators within a rail yard or terminal.</w:t>
      </w:r>
    </w:p>
    <w:p w:rsidR="00000000" w:rsidRPr="00DE68A0" w:rsidP="00DE68A0">
      <w:pPr>
        <w:pStyle w:val="AllowPageBreak"/>
      </w:pPr>
    </w:p>
    <w:p w:rsidR="00000000" w:rsidRPr="00DE68A0" w:rsidP="00DE68A0">
      <w:pPr>
        <w:pStyle w:val="Heading1"/>
      </w:pPr>
      <w:bookmarkStart w:id="7" w:name="O_568307"/>
      <w:bookmarkEnd w:id="7"/>
      <w:r w:rsidRPr="00DE68A0">
        <w:t>Suggested words for Statement of Atta</w:t>
      </w:r>
      <w:r w:rsidRPr="00DE68A0">
        <w:t>inment</w:t>
      </w:r>
    </w:p>
    <w:p w:rsidR="00000000" w:rsidRPr="00DE68A0" w:rsidP="00DE68A0">
      <w:pPr>
        <w:pStyle w:val="BodyText"/>
      </w:pPr>
      <w:r w:rsidRPr="00DE68A0">
        <w:t>These competencies from the TLI10 Transport and Logistics Training Package Version 3.0 meet the needs of the rail industry. The competencies are drawn from a nationally endorsed Training Package and provide the skills and knowledge for a person with</w:t>
      </w:r>
      <w:r w:rsidRPr="00DE68A0">
        <w:t>in the rail maintenance environment required to provide leadership to other shunters.</w:t>
      </w:r>
    </w:p>
    <w:p w:rsidR="00000000" w:rsidRPr="00DE68A0" w:rsidP="00DE68A0">
      <w:pPr>
        <w:pStyle w:val="AllowPageBreak"/>
      </w:pPr>
    </w:p>
    <w:p w:rsidR="00000000" w:rsidRPr="00DE68A0" w:rsidP="00DE68A0">
      <w:pPr>
        <w:pStyle w:val="Heading1"/>
      </w:pPr>
      <w:bookmarkStart w:id="8" w:name="O_568308"/>
      <w:bookmarkEnd w:id="8"/>
      <w:r w:rsidRPr="00DE68A0">
        <w:t>Custom Content Section</w:t>
      </w:r>
    </w:p>
    <w:p w:rsidR="00000000" w:rsidRPr="00DE68A0" w:rsidP="00DE68A0">
      <w:pPr>
        <w:pStyle w:val="BodyText"/>
      </w:pPr>
      <w:r w:rsidRPr="00DE68A0">
        <w:t>Not applicable.</w:t>
      </w:r>
    </w:p>
    <w:p w:rsidR="00000000" w:rsidRPr="00DE68A0" w:rsidP="00DE68A0"/>
    <w:sectPr w:rsidSect="00DE68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A0" w:rsidRPr="008E7BFF" w:rsidP="008E7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FF" w:rsidP="00DE68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7BFF" w:rsidP="00DE68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E7BFF" w:rsidP="00DE68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A0" w:rsidRPr="008E7BFF" w:rsidP="008E7B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FF" w:rsidRPr="002D2AF8" w:rsidP="00DE68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TLISS00071 Lead Shunter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8E7BFF" w:rsidP="00DE68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8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8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8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8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8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8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8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8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8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8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8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8A0"/>
  </w:style>
  <w:style w:type="character" w:customStyle="1" w:styleId="Heading1Char">
    <w:name w:val="Heading 1 Char"/>
    <w:basedOn w:val="DefaultParagraphFont"/>
    <w:link w:val="Heading1"/>
    <w:rsid w:val="00DE68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8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8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68A0"/>
    <w:rPr>
      <w:b/>
      <w:spacing w:val="0"/>
    </w:rPr>
  </w:style>
  <w:style w:type="paragraph" w:customStyle="1" w:styleId="SuperHeading">
    <w:name w:val="SuperHeading"/>
    <w:basedOn w:val="Normal"/>
    <w:rsid w:val="00DE68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8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8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8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8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8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8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8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8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8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8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8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8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8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8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8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8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68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68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8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8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8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8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8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8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8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8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8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8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8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8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8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8A0"/>
    <w:rPr>
      <w:i/>
    </w:rPr>
  </w:style>
  <w:style w:type="paragraph" w:styleId="Caption">
    <w:name w:val="caption"/>
    <w:basedOn w:val="BodyText"/>
    <w:next w:val="Normal"/>
    <w:qFormat/>
    <w:rsid w:val="00DE68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8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8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8A0"/>
  </w:style>
  <w:style w:type="paragraph" w:styleId="TableofFigures">
    <w:name w:val="table of figures"/>
    <w:basedOn w:val="Normal"/>
    <w:next w:val="Normal"/>
    <w:semiHidden/>
    <w:rsid w:val="00DE68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8A0"/>
    <w:pPr>
      <w:numPr>
        <w:numId w:val="9"/>
      </w:numPr>
    </w:pPr>
  </w:style>
  <w:style w:type="character" w:customStyle="1" w:styleId="WingdingSymbols">
    <w:name w:val="Wingding Symbols"/>
    <w:rsid w:val="00DE68A0"/>
    <w:rPr>
      <w:rFonts w:ascii="Wingdings" w:hAnsi="Wingdings"/>
    </w:rPr>
  </w:style>
  <w:style w:type="paragraph" w:customStyle="1" w:styleId="TableHeading">
    <w:name w:val="Table Heading"/>
    <w:basedOn w:val="HeadingBase"/>
    <w:rsid w:val="00DE68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8A0"/>
    <w:rPr>
      <w:color w:val="0033CC"/>
      <w:u w:val="none"/>
    </w:rPr>
  </w:style>
  <w:style w:type="paragraph" w:customStyle="1" w:styleId="BodyTextRight">
    <w:name w:val="Body Text Right"/>
    <w:basedOn w:val="BodyText"/>
    <w:rsid w:val="00DE68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8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8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8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8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8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8A0"/>
    <w:rPr>
      <w:sz w:val="32"/>
    </w:rPr>
  </w:style>
  <w:style w:type="paragraph" w:customStyle="1" w:styleId="HeadingProcedure">
    <w:name w:val="Heading Procedure"/>
    <w:basedOn w:val="HeadingBase"/>
    <w:next w:val="Normal"/>
    <w:rsid w:val="00DE68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8A0"/>
    <w:pPr>
      <w:spacing w:before="60" w:after="60"/>
    </w:pPr>
  </w:style>
  <w:style w:type="paragraph" w:styleId="ListContinue">
    <w:name w:val="List Continue"/>
    <w:basedOn w:val="List"/>
    <w:rsid w:val="00DE68A0"/>
    <w:pPr>
      <w:ind w:firstLine="0"/>
    </w:pPr>
  </w:style>
  <w:style w:type="paragraph" w:customStyle="1" w:styleId="ListNote">
    <w:name w:val="List Note"/>
    <w:basedOn w:val="List"/>
    <w:rsid w:val="00DE68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8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8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8A0"/>
    <w:rPr>
      <w:rFonts w:ascii="Courier New" w:hAnsi="Courier New"/>
    </w:rPr>
  </w:style>
  <w:style w:type="paragraph" w:customStyle="1" w:styleId="NoteBullet">
    <w:name w:val="Note Bullet"/>
    <w:basedOn w:val="Note"/>
    <w:rsid w:val="00DE68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8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8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8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8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68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8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8A0"/>
    <w:rPr>
      <w:b/>
      <w:smallCaps/>
    </w:rPr>
  </w:style>
  <w:style w:type="paragraph" w:customStyle="1" w:styleId="TableListNumber">
    <w:name w:val="Table List Number"/>
    <w:basedOn w:val="ListNumber"/>
    <w:rsid w:val="00DE68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8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8A0"/>
    <w:pPr>
      <w:numPr>
        <w:numId w:val="7"/>
      </w:numPr>
    </w:pPr>
  </w:style>
  <w:style w:type="paragraph" w:customStyle="1" w:styleId="ListAlpha2">
    <w:name w:val="List Alpha 2"/>
    <w:basedOn w:val="List2"/>
    <w:rsid w:val="00DE68A0"/>
    <w:pPr>
      <w:numPr>
        <w:numId w:val="6"/>
      </w:numPr>
    </w:pPr>
  </w:style>
  <w:style w:type="paragraph" w:styleId="List2">
    <w:name w:val="List 2"/>
    <w:basedOn w:val="BodyText"/>
    <w:rsid w:val="00DE68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8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8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8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8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8A0"/>
    <w:pPr>
      <w:numPr>
        <w:numId w:val="1"/>
      </w:numPr>
    </w:pPr>
  </w:style>
  <w:style w:type="paragraph" w:styleId="ListBullet5">
    <w:name w:val="List Bullet 5"/>
    <w:basedOn w:val="List5"/>
    <w:rsid w:val="00DE68A0"/>
    <w:pPr>
      <w:numPr>
        <w:numId w:val="2"/>
      </w:numPr>
    </w:pPr>
  </w:style>
  <w:style w:type="paragraph" w:styleId="ListContinue2">
    <w:name w:val="List Continue 2"/>
    <w:basedOn w:val="List2"/>
    <w:rsid w:val="00DE68A0"/>
    <w:pPr>
      <w:ind w:firstLine="0"/>
    </w:pPr>
  </w:style>
  <w:style w:type="paragraph" w:styleId="ListContinue3">
    <w:name w:val="List Continue 3"/>
    <w:basedOn w:val="List3"/>
    <w:rsid w:val="00DE68A0"/>
    <w:pPr>
      <w:ind w:left="1021" w:firstLine="0"/>
    </w:pPr>
  </w:style>
  <w:style w:type="paragraph" w:styleId="ListContinue4">
    <w:name w:val="List Continue 4"/>
    <w:basedOn w:val="List4"/>
    <w:rsid w:val="00DE68A0"/>
    <w:pPr>
      <w:ind w:firstLine="0"/>
    </w:pPr>
  </w:style>
  <w:style w:type="paragraph" w:styleId="ListContinue5">
    <w:name w:val="List Continue 5"/>
    <w:basedOn w:val="List5"/>
    <w:rsid w:val="00DE68A0"/>
    <w:pPr>
      <w:ind w:firstLine="0"/>
    </w:pPr>
  </w:style>
  <w:style w:type="paragraph" w:styleId="ListNumber3">
    <w:name w:val="List Number 3"/>
    <w:basedOn w:val="List3"/>
    <w:rsid w:val="00DE68A0"/>
    <w:pPr>
      <w:numPr>
        <w:numId w:val="3"/>
      </w:numPr>
    </w:pPr>
  </w:style>
  <w:style w:type="paragraph" w:styleId="ListNumber4">
    <w:name w:val="List Number 4"/>
    <w:basedOn w:val="List4"/>
    <w:rsid w:val="00DE68A0"/>
    <w:pPr>
      <w:numPr>
        <w:numId w:val="4"/>
      </w:numPr>
    </w:pPr>
  </w:style>
  <w:style w:type="paragraph" w:styleId="ListNumber5">
    <w:name w:val="List Number 5"/>
    <w:basedOn w:val="List5"/>
    <w:rsid w:val="00DE68A0"/>
    <w:pPr>
      <w:numPr>
        <w:numId w:val="5"/>
      </w:numPr>
    </w:pPr>
  </w:style>
  <w:style w:type="paragraph" w:styleId="BlockText">
    <w:name w:val="Block Text"/>
    <w:basedOn w:val="Normal"/>
    <w:rsid w:val="00DE68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8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8A0"/>
    <w:rPr>
      <w:sz w:val="16"/>
      <w:vertAlign w:val="superscript"/>
    </w:rPr>
  </w:style>
  <w:style w:type="character" w:customStyle="1" w:styleId="Symbols">
    <w:name w:val="Symbols"/>
    <w:basedOn w:val="DefaultParagraphFont"/>
    <w:rsid w:val="00DE68A0"/>
    <w:rPr>
      <w:rFonts w:ascii="Symbol" w:hAnsi="Symbol"/>
    </w:rPr>
  </w:style>
  <w:style w:type="character" w:customStyle="1" w:styleId="MenuOptions">
    <w:name w:val="Menu Options"/>
    <w:basedOn w:val="DefaultParagraphFont"/>
    <w:rsid w:val="00DE68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8A0"/>
    <w:rPr>
      <w:b/>
    </w:rPr>
  </w:style>
  <w:style w:type="character" w:customStyle="1" w:styleId="Underlined">
    <w:name w:val="Underlined"/>
    <w:basedOn w:val="DefaultParagraphFont"/>
    <w:rsid w:val="00DE68A0"/>
    <w:rPr>
      <w:u w:val="single"/>
    </w:rPr>
  </w:style>
  <w:style w:type="paragraph" w:customStyle="1" w:styleId="TableBodyTextRight">
    <w:name w:val="Table Body Text Right"/>
    <w:basedOn w:val="TableBodyText"/>
    <w:rsid w:val="00DE68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8A0"/>
    <w:rPr>
      <w:sz w:val="18"/>
    </w:rPr>
  </w:style>
  <w:style w:type="paragraph" w:customStyle="1" w:styleId="BodySmallRight">
    <w:name w:val="Body Small Right"/>
    <w:basedOn w:val="BodyTextRight"/>
    <w:rsid w:val="00DE68A0"/>
    <w:rPr>
      <w:sz w:val="18"/>
      <w:szCs w:val="18"/>
    </w:rPr>
  </w:style>
  <w:style w:type="paragraph" w:customStyle="1" w:styleId="MarginEdition">
    <w:name w:val="Margin Edition"/>
    <w:basedOn w:val="MarginNote"/>
    <w:rsid w:val="00DE68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8A0"/>
    <w:rPr>
      <w:sz w:val="2"/>
      <w:szCs w:val="2"/>
    </w:rPr>
  </w:style>
  <w:style w:type="character" w:customStyle="1" w:styleId="Small">
    <w:name w:val="Small"/>
    <w:basedOn w:val="DefaultParagraphFont"/>
    <w:rsid w:val="00DE68A0"/>
    <w:rPr>
      <w:sz w:val="16"/>
    </w:rPr>
  </w:style>
  <w:style w:type="paragraph" w:customStyle="1" w:styleId="WideTable">
    <w:name w:val="Wide Table"/>
    <w:basedOn w:val="Normal"/>
    <w:rsid w:val="00DE68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8A0"/>
  </w:style>
  <w:style w:type="paragraph" w:styleId="Quote">
    <w:name w:val="Quote"/>
    <w:basedOn w:val="Heading1"/>
    <w:link w:val="QuoteChar"/>
    <w:qFormat/>
    <w:rsid w:val="00DE68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8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8A0"/>
    <w:pPr>
      <w:pageBreakBefore/>
    </w:pPr>
  </w:style>
  <w:style w:type="paragraph" w:customStyle="1" w:styleId="Border">
    <w:name w:val="Border"/>
    <w:basedOn w:val="Normal"/>
    <w:qFormat/>
    <w:rsid w:val="00DE68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8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8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8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8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8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8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8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8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8A0"/>
    <w:rPr>
      <w:u w:val="single"/>
    </w:rPr>
  </w:style>
  <w:style w:type="character" w:customStyle="1" w:styleId="BoldandItalics">
    <w:name w:val="Bold and Italics"/>
    <w:qFormat/>
    <w:rsid w:val="00DE68A0"/>
    <w:rPr>
      <w:b/>
      <w:i/>
      <w:u w:val="none"/>
    </w:rPr>
  </w:style>
  <w:style w:type="paragraph" w:styleId="BalloonText">
    <w:name w:val="Balloon Text"/>
    <w:basedOn w:val="Normal"/>
    <w:link w:val="BalloonTextChar"/>
    <w:rsid w:val="00DE68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8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8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8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8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8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1368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TLISS00071 Lead Shunter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2013-04-18T07:43:00Z</dcterms:created>
  <dcterms:modified xsi:type="dcterms:W3CDTF">2013-04-18T07:43:00Z</dcterms:modified>
</cp:coreProperties>
</file>