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086" w:rsidP="00767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TLISS00064 Rail Maintainer Skill Set</w:t>
      </w:r>
      <w:r>
        <w:fldChar w:fldCharType="end"/>
      </w:r>
    </w:p>
    <w:p w:rsidR="00767086" w:rsidP="00767086">
      <w:pPr>
        <w:pStyle w:val="Version"/>
        <w:sectPr w:rsidSect="00240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0D90" w:rsidP="00240D90">
      <w:pPr>
        <w:pStyle w:val="SuperHeading"/>
      </w:pPr>
      <w:r w:rsidRPr="00240D90">
        <w:t>TLISS00064 Rail Maintainer Skill Set</w:t>
      </w:r>
    </w:p>
    <w:p w:rsidR="00000000" w:rsidRPr="00240D90" w:rsidP="00240D90">
      <w:pPr>
        <w:pStyle w:val="Heading1"/>
      </w:pPr>
      <w:bookmarkStart w:id="1" w:name="O_629699"/>
      <w:bookmarkEnd w:id="1"/>
      <w:r w:rsidRPr="00240D90">
        <w:t>Modification History</w:t>
      </w:r>
    </w:p>
    <w:p w:rsidR="00000000" w:rsidRPr="00240D90" w:rsidP="00240D90">
      <w:pPr>
        <w:pStyle w:val="BodyText"/>
      </w:pPr>
      <w:r w:rsidRPr="00240D90">
        <w:t xml:space="preserve">Release 2. This is the second release of this Skill Set in TLI10 Transport and Logistics Training Package Version 4.0. </w:t>
      </w:r>
    </w:p>
    <w:p w:rsidR="00000000" w:rsidRPr="00240D90" w:rsidP="00240D90">
      <w:pPr>
        <w:pStyle w:val="BodyText"/>
      </w:pPr>
      <w:r w:rsidRPr="00240D90">
        <w:t>Release 2 is equivalent to the previous release.</w:t>
      </w:r>
    </w:p>
    <w:p w:rsidR="00000000" w:rsidRPr="00240D90" w:rsidP="00240D90">
      <w:pPr>
        <w:pStyle w:val="AllowPageBreak"/>
      </w:pPr>
    </w:p>
    <w:p w:rsidR="00000000" w:rsidRPr="00240D90" w:rsidP="00240D90">
      <w:pPr>
        <w:pStyle w:val="Heading1"/>
      </w:pPr>
      <w:bookmarkStart w:id="2" w:name="O_629698"/>
      <w:bookmarkEnd w:id="2"/>
      <w:r w:rsidRPr="00240D90">
        <w:t>Description</w:t>
      </w:r>
    </w:p>
    <w:p w:rsidR="00767086" w:rsidP="00240D90">
      <w:pPr>
        <w:pStyle w:val="BodyText"/>
      </w:pPr>
      <w:r w:rsidRPr="00240D90">
        <w:t>This skill set targets anyone require</w:t>
      </w:r>
      <w:r w:rsidRPr="00240D90">
        <w:t>d to carry out rail maintenance activities within a rail yard or maintenance facility. It covers the rail safe working aspects of the job.</w:t>
      </w:r>
    </w:p>
    <w:p w:rsidR="00767086" w:rsidP="00240D90">
      <w:pPr>
        <w:pStyle w:val="BodyText"/>
      </w:pPr>
    </w:p>
    <w:p w:rsidR="00000000" w:rsidRPr="00240D90" w:rsidP="00240D90">
      <w:pPr>
        <w:pStyle w:val="Heading1"/>
      </w:pPr>
      <w:bookmarkStart w:id="3" w:name="O_629697"/>
      <w:bookmarkEnd w:id="3"/>
      <w:r w:rsidRPr="00240D90">
        <w:t>Pathways Information</w:t>
      </w:r>
    </w:p>
    <w:p w:rsidR="00000000" w:rsidRPr="00240D90" w:rsidP="00240D90">
      <w:pPr>
        <w:pStyle w:val="BodyText"/>
      </w:pPr>
      <w:r w:rsidRPr="00240D90">
        <w:t>Not applicable.</w:t>
      </w:r>
    </w:p>
    <w:p w:rsidR="00000000" w:rsidRPr="00240D90" w:rsidP="00240D90">
      <w:pPr>
        <w:pStyle w:val="AllowPageBreak"/>
      </w:pPr>
    </w:p>
    <w:p w:rsidR="00000000" w:rsidRPr="00240D90" w:rsidP="00240D90">
      <w:pPr>
        <w:pStyle w:val="Heading1"/>
      </w:pPr>
      <w:bookmarkStart w:id="4" w:name="O_629696"/>
      <w:bookmarkEnd w:id="4"/>
      <w:r w:rsidRPr="00240D90">
        <w:t>Licensing/Regulatory Information</w:t>
      </w:r>
    </w:p>
    <w:p w:rsidR="00000000" w:rsidRPr="00240D90" w:rsidP="00240D90">
      <w:pPr>
        <w:pStyle w:val="BodyText"/>
      </w:pPr>
      <w:r w:rsidRPr="00240D90">
        <w:t>Readers shou</w:t>
      </w:r>
      <w:r w:rsidRPr="00240D90">
        <w:t>ld ensure that they have also read the part of the Training Package that outlines licensing and regulatory requirements.</w:t>
      </w:r>
    </w:p>
    <w:p w:rsidR="00000000" w:rsidRPr="00240D90" w:rsidP="00240D90">
      <w:pPr>
        <w:pStyle w:val="AllowPageBreak"/>
      </w:pPr>
    </w:p>
    <w:p w:rsidR="00000000" w:rsidRPr="00240D90" w:rsidP="00240D90">
      <w:pPr>
        <w:pStyle w:val="Heading1"/>
      </w:pPr>
      <w:bookmarkStart w:id="5" w:name="O_629695"/>
      <w:bookmarkEnd w:id="5"/>
      <w:r w:rsidRPr="00240D9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8"/>
        <w:gridCol w:w="7378"/>
      </w:tblGrid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 xml:space="preserve">A total of </w:t>
            </w:r>
            <w:r w:rsidRPr="00240D90">
              <w:rPr>
                <w:rStyle w:val="SpecialBold"/>
              </w:rPr>
              <w:t>5 units</w:t>
            </w:r>
            <w:r w:rsidRPr="00240D90">
              <w:t xml:space="preserve"> of competency must be attained.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rPr>
                <w:rStyle w:val="SpecialBold"/>
              </w:rPr>
              <w:t>Unit/s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"/>
        </w:trPr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TLIB2122A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Apply awareness of fundamentals of rail operations in yards or sidings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TLIB3019B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Test train braking system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TLIB3123A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Apply awareness of motive power unit fundamentals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TLIB3129A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Conduct pre-movement checks on rolling stock</w:t>
            </w:r>
          </w:p>
        </w:tc>
      </w:tr>
      <w:tr w:rsidTr="0024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D90">
            <w:pPr>
              <w:pStyle w:val="BodyText"/>
              <w:rPr>
                <w:lang w:val="en-NZ"/>
              </w:rPr>
            </w:pPr>
            <w:r w:rsidRPr="00240D90">
              <w:t>TLIF0098A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D90" w:rsidP="00240D90">
            <w:pPr>
              <w:pStyle w:val="BodyText"/>
            </w:pPr>
            <w:r w:rsidRPr="00240D90">
              <w:t>Apply personal and equipment lockouts to rolling stock</w:t>
            </w:r>
          </w:p>
        </w:tc>
      </w:tr>
    </w:tbl>
    <w:p w:rsidR="00000000" w:rsidRPr="00240D90" w:rsidP="00240D90">
      <w:pPr>
        <w:pStyle w:val="BodyText"/>
      </w:pPr>
    </w:p>
    <w:p w:rsidR="00000000" w:rsidRPr="00240D90" w:rsidP="00240D90">
      <w:pPr>
        <w:pStyle w:val="AllowPageBreak"/>
      </w:pPr>
    </w:p>
    <w:p w:rsidR="00000000" w:rsidRPr="00240D90" w:rsidP="00240D90">
      <w:pPr>
        <w:pStyle w:val="Heading1"/>
      </w:pPr>
      <w:bookmarkStart w:id="6" w:name="O_629694"/>
      <w:bookmarkEnd w:id="6"/>
      <w:r w:rsidRPr="00240D90">
        <w:t>Target Group</w:t>
      </w:r>
    </w:p>
    <w:p w:rsidR="00767086" w:rsidP="00240D90">
      <w:pPr>
        <w:pStyle w:val="BodyText"/>
      </w:pPr>
      <w:r w:rsidRPr="00240D90">
        <w:t>This is a skill set covering the rail safety worker requirements for workers engaged in maintaining rolling stock.</w:t>
      </w:r>
    </w:p>
    <w:p w:rsidR="00767086" w:rsidP="00240D90">
      <w:pPr>
        <w:pStyle w:val="BodyText"/>
      </w:pPr>
    </w:p>
    <w:p w:rsidR="00000000" w:rsidRPr="00240D90" w:rsidP="00240D90">
      <w:pPr>
        <w:pStyle w:val="Heading1"/>
      </w:pPr>
      <w:bookmarkStart w:id="7" w:name="O_629693"/>
      <w:bookmarkEnd w:id="7"/>
      <w:r w:rsidRPr="00240D90">
        <w:t>Suggested words for Statement of Attainment</w:t>
      </w:r>
    </w:p>
    <w:p w:rsidR="00000000" w:rsidRPr="00240D90" w:rsidP="00240D90">
      <w:pPr>
        <w:pStyle w:val="BodyText"/>
      </w:pPr>
      <w:r w:rsidRPr="00240D90">
        <w:t>These competencies from the TLI10 Transport and Logistics Training Package Version 3.0 meet the needs of the rail industry. The competencies are drawn from a nationally endorsed Training Package and provide the s</w:t>
      </w:r>
      <w:r w:rsidRPr="00240D90">
        <w:t>kills and knowledge for a person within the rail maintenance environment required to carry out rail safety activities.</w:t>
      </w:r>
    </w:p>
    <w:p w:rsidR="00000000" w:rsidRPr="00240D90" w:rsidP="00240D90">
      <w:pPr>
        <w:pStyle w:val="AllowPageBreak"/>
      </w:pPr>
    </w:p>
    <w:p w:rsidR="00000000" w:rsidRPr="00240D90" w:rsidP="00240D90">
      <w:pPr>
        <w:pStyle w:val="Heading1"/>
      </w:pPr>
      <w:bookmarkStart w:id="8" w:name="O_629692"/>
      <w:bookmarkEnd w:id="8"/>
      <w:r w:rsidRPr="00240D90">
        <w:t>Custom Content Section</w:t>
      </w:r>
    </w:p>
    <w:p w:rsidR="00000000" w:rsidRPr="00240D90" w:rsidP="00240D90">
      <w:pPr>
        <w:pStyle w:val="BodyText"/>
      </w:pPr>
      <w:r w:rsidRPr="00240D90">
        <w:t>Not applicable.</w:t>
      </w:r>
    </w:p>
    <w:p w:rsidR="00000000" w:rsidRPr="00240D90" w:rsidP="00240D90"/>
    <w:sectPr w:rsidSect="00240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 w:rsidRPr="00767086" w:rsidP="00767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86" w:rsidP="00240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086" w:rsidP="00240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67086" w:rsidP="00240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 w:rsidRPr="00767086" w:rsidP="007670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86" w:rsidRPr="002D2AF8" w:rsidP="00240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TLISS00064 Rail Maintainer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767086" w:rsidP="00240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D90"/>
  </w:style>
  <w:style w:type="character" w:customStyle="1" w:styleId="Heading1Char">
    <w:name w:val="Heading 1 Char"/>
    <w:basedOn w:val="DefaultParagraphFont"/>
    <w:link w:val="Heading1"/>
    <w:rsid w:val="00240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D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D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0D90"/>
    <w:rPr>
      <w:b/>
      <w:spacing w:val="0"/>
    </w:rPr>
  </w:style>
  <w:style w:type="paragraph" w:customStyle="1" w:styleId="SuperHeading">
    <w:name w:val="SuperHeading"/>
    <w:basedOn w:val="Normal"/>
    <w:rsid w:val="00240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0D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0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D90"/>
    <w:rPr>
      <w:i/>
    </w:rPr>
  </w:style>
  <w:style w:type="paragraph" w:styleId="Caption">
    <w:name w:val="caption"/>
    <w:basedOn w:val="BodyText"/>
    <w:next w:val="Normal"/>
    <w:qFormat/>
    <w:rsid w:val="00240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D90"/>
  </w:style>
  <w:style w:type="paragraph" w:styleId="TableofFigures">
    <w:name w:val="table of figures"/>
    <w:basedOn w:val="Normal"/>
    <w:next w:val="Normal"/>
    <w:semiHidden/>
    <w:rsid w:val="00240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D90"/>
    <w:pPr>
      <w:numPr>
        <w:numId w:val="9"/>
      </w:numPr>
    </w:pPr>
  </w:style>
  <w:style w:type="character" w:customStyle="1" w:styleId="WingdingSymbols">
    <w:name w:val="Wingding Symbols"/>
    <w:rsid w:val="00240D90"/>
    <w:rPr>
      <w:rFonts w:ascii="Wingdings" w:hAnsi="Wingdings"/>
    </w:rPr>
  </w:style>
  <w:style w:type="paragraph" w:customStyle="1" w:styleId="TableHeading">
    <w:name w:val="Table Heading"/>
    <w:basedOn w:val="HeadingBase"/>
    <w:rsid w:val="00240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D90"/>
    <w:rPr>
      <w:color w:val="0033CC"/>
      <w:u w:val="none"/>
    </w:rPr>
  </w:style>
  <w:style w:type="paragraph" w:customStyle="1" w:styleId="BodyTextRight">
    <w:name w:val="Body Text Right"/>
    <w:basedOn w:val="BodyText"/>
    <w:rsid w:val="00240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D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D90"/>
    <w:rPr>
      <w:sz w:val="32"/>
    </w:rPr>
  </w:style>
  <w:style w:type="paragraph" w:customStyle="1" w:styleId="HeadingProcedure">
    <w:name w:val="Heading Procedure"/>
    <w:basedOn w:val="HeadingBase"/>
    <w:next w:val="Normal"/>
    <w:rsid w:val="00240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D90"/>
    <w:pPr>
      <w:spacing w:before="60" w:after="60"/>
    </w:pPr>
  </w:style>
  <w:style w:type="paragraph" w:styleId="ListContinue">
    <w:name w:val="List Continue"/>
    <w:basedOn w:val="List"/>
    <w:rsid w:val="00240D90"/>
    <w:pPr>
      <w:ind w:firstLine="0"/>
    </w:pPr>
  </w:style>
  <w:style w:type="paragraph" w:customStyle="1" w:styleId="ListNote">
    <w:name w:val="List Note"/>
    <w:basedOn w:val="List"/>
    <w:rsid w:val="00240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D90"/>
    <w:rPr>
      <w:rFonts w:ascii="Courier New" w:hAnsi="Courier New"/>
    </w:rPr>
  </w:style>
  <w:style w:type="paragraph" w:customStyle="1" w:styleId="NoteBullet">
    <w:name w:val="Note Bullet"/>
    <w:basedOn w:val="Note"/>
    <w:rsid w:val="00240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0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D90"/>
    <w:rPr>
      <w:b/>
      <w:smallCaps/>
    </w:rPr>
  </w:style>
  <w:style w:type="paragraph" w:customStyle="1" w:styleId="TableListNumber">
    <w:name w:val="Table List Number"/>
    <w:basedOn w:val="ListNumber"/>
    <w:rsid w:val="00240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D90"/>
    <w:pPr>
      <w:numPr>
        <w:numId w:val="7"/>
      </w:numPr>
    </w:pPr>
  </w:style>
  <w:style w:type="paragraph" w:customStyle="1" w:styleId="ListAlpha2">
    <w:name w:val="List Alpha 2"/>
    <w:basedOn w:val="List2"/>
    <w:rsid w:val="00240D90"/>
    <w:pPr>
      <w:numPr>
        <w:numId w:val="6"/>
      </w:numPr>
    </w:pPr>
  </w:style>
  <w:style w:type="paragraph" w:styleId="List2">
    <w:name w:val="List 2"/>
    <w:basedOn w:val="BodyText"/>
    <w:rsid w:val="00240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D90"/>
    <w:pPr>
      <w:numPr>
        <w:numId w:val="1"/>
      </w:numPr>
    </w:pPr>
  </w:style>
  <w:style w:type="paragraph" w:styleId="ListBullet5">
    <w:name w:val="List Bullet 5"/>
    <w:basedOn w:val="List5"/>
    <w:rsid w:val="00240D90"/>
    <w:pPr>
      <w:numPr>
        <w:numId w:val="2"/>
      </w:numPr>
    </w:pPr>
  </w:style>
  <w:style w:type="paragraph" w:styleId="ListContinue2">
    <w:name w:val="List Continue 2"/>
    <w:basedOn w:val="List2"/>
    <w:rsid w:val="00240D90"/>
    <w:pPr>
      <w:ind w:firstLine="0"/>
    </w:pPr>
  </w:style>
  <w:style w:type="paragraph" w:styleId="ListContinue3">
    <w:name w:val="List Continue 3"/>
    <w:basedOn w:val="List3"/>
    <w:rsid w:val="00240D90"/>
    <w:pPr>
      <w:ind w:left="1021" w:firstLine="0"/>
    </w:pPr>
  </w:style>
  <w:style w:type="paragraph" w:styleId="ListContinue4">
    <w:name w:val="List Continue 4"/>
    <w:basedOn w:val="List4"/>
    <w:rsid w:val="00240D90"/>
    <w:pPr>
      <w:ind w:firstLine="0"/>
    </w:pPr>
  </w:style>
  <w:style w:type="paragraph" w:styleId="ListContinue5">
    <w:name w:val="List Continue 5"/>
    <w:basedOn w:val="List5"/>
    <w:rsid w:val="00240D90"/>
    <w:pPr>
      <w:ind w:firstLine="0"/>
    </w:pPr>
  </w:style>
  <w:style w:type="paragraph" w:styleId="ListNumber3">
    <w:name w:val="List Number 3"/>
    <w:basedOn w:val="List3"/>
    <w:rsid w:val="00240D90"/>
    <w:pPr>
      <w:numPr>
        <w:numId w:val="3"/>
      </w:numPr>
    </w:pPr>
  </w:style>
  <w:style w:type="paragraph" w:styleId="ListNumber4">
    <w:name w:val="List Number 4"/>
    <w:basedOn w:val="List4"/>
    <w:rsid w:val="00240D90"/>
    <w:pPr>
      <w:numPr>
        <w:numId w:val="4"/>
      </w:numPr>
    </w:pPr>
  </w:style>
  <w:style w:type="paragraph" w:styleId="ListNumber5">
    <w:name w:val="List Number 5"/>
    <w:basedOn w:val="List5"/>
    <w:rsid w:val="00240D90"/>
    <w:pPr>
      <w:numPr>
        <w:numId w:val="5"/>
      </w:numPr>
    </w:pPr>
  </w:style>
  <w:style w:type="paragraph" w:styleId="BlockText">
    <w:name w:val="Block Text"/>
    <w:basedOn w:val="Normal"/>
    <w:rsid w:val="00240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D90"/>
    <w:rPr>
      <w:sz w:val="16"/>
      <w:vertAlign w:val="superscript"/>
    </w:rPr>
  </w:style>
  <w:style w:type="character" w:customStyle="1" w:styleId="Symbols">
    <w:name w:val="Symbols"/>
    <w:basedOn w:val="DefaultParagraphFont"/>
    <w:rsid w:val="00240D90"/>
    <w:rPr>
      <w:rFonts w:ascii="Symbol" w:hAnsi="Symbol"/>
    </w:rPr>
  </w:style>
  <w:style w:type="character" w:customStyle="1" w:styleId="MenuOptions">
    <w:name w:val="Menu Options"/>
    <w:basedOn w:val="DefaultParagraphFont"/>
    <w:rsid w:val="00240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D90"/>
    <w:rPr>
      <w:b/>
    </w:rPr>
  </w:style>
  <w:style w:type="character" w:customStyle="1" w:styleId="Underlined">
    <w:name w:val="Underlined"/>
    <w:basedOn w:val="DefaultParagraphFont"/>
    <w:rsid w:val="00240D90"/>
    <w:rPr>
      <w:u w:val="single"/>
    </w:rPr>
  </w:style>
  <w:style w:type="paragraph" w:customStyle="1" w:styleId="TableBodyTextRight">
    <w:name w:val="Table Body Text Right"/>
    <w:basedOn w:val="TableBodyText"/>
    <w:rsid w:val="00240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D90"/>
    <w:rPr>
      <w:sz w:val="18"/>
    </w:rPr>
  </w:style>
  <w:style w:type="paragraph" w:customStyle="1" w:styleId="BodySmallRight">
    <w:name w:val="Body Small Right"/>
    <w:basedOn w:val="BodyTextRight"/>
    <w:rsid w:val="00240D90"/>
    <w:rPr>
      <w:sz w:val="18"/>
      <w:szCs w:val="18"/>
    </w:rPr>
  </w:style>
  <w:style w:type="paragraph" w:customStyle="1" w:styleId="MarginEdition">
    <w:name w:val="Margin Edition"/>
    <w:basedOn w:val="MarginNote"/>
    <w:rsid w:val="00240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D90"/>
    <w:rPr>
      <w:sz w:val="2"/>
      <w:szCs w:val="2"/>
    </w:rPr>
  </w:style>
  <w:style w:type="character" w:customStyle="1" w:styleId="Small">
    <w:name w:val="Small"/>
    <w:basedOn w:val="DefaultParagraphFont"/>
    <w:rsid w:val="00240D90"/>
    <w:rPr>
      <w:sz w:val="16"/>
    </w:rPr>
  </w:style>
  <w:style w:type="paragraph" w:customStyle="1" w:styleId="WideTable">
    <w:name w:val="Wide Table"/>
    <w:basedOn w:val="Normal"/>
    <w:rsid w:val="00240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D90"/>
  </w:style>
  <w:style w:type="paragraph" w:styleId="Quote">
    <w:name w:val="Quote"/>
    <w:basedOn w:val="Heading1"/>
    <w:link w:val="QuoteChar"/>
    <w:qFormat/>
    <w:rsid w:val="00240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D90"/>
    <w:pPr>
      <w:pageBreakBefore/>
    </w:pPr>
  </w:style>
  <w:style w:type="paragraph" w:customStyle="1" w:styleId="Border">
    <w:name w:val="Border"/>
    <w:basedOn w:val="Normal"/>
    <w:qFormat/>
    <w:rsid w:val="00240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D90"/>
    <w:rPr>
      <w:u w:val="single"/>
    </w:rPr>
  </w:style>
  <w:style w:type="character" w:customStyle="1" w:styleId="BoldandItalics">
    <w:name w:val="Bold and Italics"/>
    <w:qFormat/>
    <w:rsid w:val="00240D90"/>
    <w:rPr>
      <w:b/>
      <w:i/>
      <w:u w:val="none"/>
    </w:rPr>
  </w:style>
  <w:style w:type="paragraph" w:styleId="BalloonText">
    <w:name w:val="Balloon Text"/>
    <w:basedOn w:val="Normal"/>
    <w:link w:val="BalloonTextChar"/>
    <w:rsid w:val="00240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D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D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1350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TLISS00064 Rail Maintainer Skill Set</dc:title>
  <dc:subject>Approved</dc:subject>
  <dc:creator>Transport &amp; Logistics Industry Skills Council</dc:creator>
  <cp:keywords>Release 2</cp:keywords>
  <dc:description>Review Date: 12 April 2008</dc:description>
  <cp:lastModifiedBy>TPCMS</cp:lastModifiedBy>
  <cp:revision>3</cp:revision>
  <dcterms:created xsi:type="dcterms:W3CDTF">2013-12-24T08:54:08Z</dcterms:created>
  <dcterms:modified xsi:type="dcterms:W3CDTF">2013-12-23T05:26:00Z</dcterms:modified>
</cp:coreProperties>
</file>