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ABC" w:rsidP="00873A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TLISS00062 Certify Rolling Stock Skill Set</w:t>
      </w:r>
      <w:r>
        <w:fldChar w:fldCharType="end"/>
      </w:r>
    </w:p>
    <w:p w:rsidR="00873ABC" w:rsidP="00873ABC">
      <w:pPr>
        <w:pStyle w:val="Version"/>
        <w:sectPr w:rsidSect="005C03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C0386" w:rsidP="005C0386">
      <w:pPr>
        <w:pStyle w:val="SuperHeading"/>
      </w:pPr>
      <w:r w:rsidRPr="005C0386">
        <w:t>TLISS00062 Certify Rolling Stock Skill Set</w:t>
      </w:r>
    </w:p>
    <w:p w:rsidR="00000000" w:rsidRPr="005C0386" w:rsidP="005C0386">
      <w:pPr>
        <w:pStyle w:val="Heading1"/>
      </w:pPr>
      <w:bookmarkStart w:id="1" w:name="O_568091"/>
      <w:bookmarkEnd w:id="1"/>
      <w:r w:rsidRPr="005C0386">
        <w:t>Modification History</w:t>
      </w:r>
    </w:p>
    <w:p w:rsidR="00873ABC" w:rsidP="005C0386">
      <w:pPr>
        <w:pStyle w:val="BodyText"/>
      </w:pPr>
      <w:r w:rsidRPr="005C0386">
        <w:t>Release 1 - This is the first release of this skill set in TLI10 Transport and Logistics Training Package Version 3.0.</w:t>
      </w:r>
    </w:p>
    <w:p w:rsidR="00873ABC" w:rsidP="005C0386">
      <w:pPr>
        <w:pStyle w:val="BodyText"/>
      </w:pPr>
    </w:p>
    <w:p w:rsidR="00000000" w:rsidRPr="005C0386" w:rsidP="005C0386">
      <w:pPr>
        <w:pStyle w:val="Heading1"/>
      </w:pPr>
      <w:bookmarkStart w:id="2" w:name="O_568092"/>
      <w:bookmarkEnd w:id="2"/>
      <w:r w:rsidRPr="005C0386">
        <w:t>Description</w:t>
      </w:r>
    </w:p>
    <w:p w:rsidR="00000000" w:rsidRPr="005C0386" w:rsidP="005C0386">
      <w:pPr>
        <w:pStyle w:val="BodyText"/>
      </w:pPr>
      <w:r w:rsidRPr="005C0386">
        <w:t>This skill set targets anyone who is required to certify rolling stock as fit for oper</w:t>
      </w:r>
      <w:r w:rsidRPr="005C0386">
        <w:t xml:space="preserve">ation following maintenance activities. </w:t>
      </w:r>
    </w:p>
    <w:p w:rsidR="00000000" w:rsidRPr="005C0386" w:rsidP="005C0386">
      <w:pPr>
        <w:pStyle w:val="AllowPageBreak"/>
      </w:pPr>
    </w:p>
    <w:p w:rsidR="00000000" w:rsidRPr="005C0386" w:rsidP="005C0386">
      <w:pPr>
        <w:pStyle w:val="Heading1"/>
      </w:pPr>
      <w:bookmarkStart w:id="3" w:name="O_568093"/>
      <w:bookmarkEnd w:id="3"/>
      <w:r w:rsidRPr="005C0386">
        <w:t>Pathways Information</w:t>
      </w:r>
    </w:p>
    <w:p w:rsidR="00000000" w:rsidRPr="005C0386" w:rsidP="005C0386">
      <w:pPr>
        <w:pStyle w:val="BodyText"/>
      </w:pPr>
      <w:r w:rsidRPr="005C0386">
        <w:t>Not applicable.</w:t>
      </w:r>
    </w:p>
    <w:p w:rsidR="00000000" w:rsidRPr="005C0386" w:rsidP="005C0386">
      <w:pPr>
        <w:pStyle w:val="AllowPageBreak"/>
      </w:pPr>
    </w:p>
    <w:p w:rsidR="00000000" w:rsidRPr="005C0386" w:rsidP="005C0386">
      <w:pPr>
        <w:pStyle w:val="Heading1"/>
      </w:pPr>
      <w:bookmarkStart w:id="4" w:name="O_568094"/>
      <w:bookmarkEnd w:id="4"/>
      <w:r w:rsidRPr="005C0386">
        <w:t>Licensing/Regulatory Information</w:t>
      </w:r>
    </w:p>
    <w:p w:rsidR="00000000" w:rsidRPr="005C0386" w:rsidP="005C0386">
      <w:pPr>
        <w:pStyle w:val="BodyText"/>
      </w:pPr>
      <w:r w:rsidRPr="005C0386">
        <w:t>Readers should ensure that they have also read the part of the Training Package that outlines licensing and reg</w:t>
      </w:r>
      <w:r w:rsidRPr="005C0386">
        <w:t>ulatory requirements.</w:t>
      </w:r>
    </w:p>
    <w:p w:rsidR="00000000" w:rsidRPr="005C0386" w:rsidP="005C0386">
      <w:pPr>
        <w:pStyle w:val="AllowPageBreak"/>
      </w:pPr>
    </w:p>
    <w:p w:rsidR="00000000" w:rsidRPr="005C0386" w:rsidP="005C0386">
      <w:pPr>
        <w:pStyle w:val="Heading1"/>
      </w:pPr>
      <w:bookmarkStart w:id="5" w:name="O_568095"/>
      <w:bookmarkEnd w:id="5"/>
      <w:r w:rsidRPr="005C038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0"/>
        <w:gridCol w:w="7378"/>
      </w:tblGrid>
      <w:tr w:rsidTr="005C0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386">
            <w:pPr>
              <w:pStyle w:val="BodyText"/>
              <w:rPr>
                <w:lang w:val="en-NZ"/>
              </w:rPr>
            </w:pPr>
            <w:r w:rsidRPr="005C0386">
              <w:t xml:space="preserve">A total of </w:t>
            </w:r>
            <w:r w:rsidRPr="005C0386">
              <w:rPr>
                <w:rStyle w:val="SpecialBold"/>
              </w:rPr>
              <w:t xml:space="preserve">1 unit </w:t>
            </w:r>
            <w:r w:rsidRPr="005C0386">
              <w:t>of competency must be attained.</w:t>
            </w:r>
          </w:p>
        </w:tc>
      </w:tr>
      <w:tr w:rsidTr="005C0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386">
            <w:pPr>
              <w:pStyle w:val="BodyText"/>
              <w:rPr>
                <w:lang w:val="en-NZ"/>
              </w:rPr>
            </w:pPr>
            <w:r w:rsidRPr="005C0386">
              <w:rPr>
                <w:rStyle w:val="SpecialBold"/>
              </w:rPr>
              <w:t>Unit/s</w:t>
            </w:r>
          </w:p>
        </w:tc>
      </w:tr>
      <w:tr w:rsidTr="005C0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386">
            <w:pPr>
              <w:pStyle w:val="BodyText"/>
              <w:rPr>
                <w:lang w:val="en-NZ"/>
              </w:rPr>
            </w:pPr>
            <w:r w:rsidRPr="005C0386">
              <w:t>TLIB0127A</w:t>
            </w:r>
          </w:p>
        </w:tc>
        <w:tc>
          <w:tcPr>
            <w:tcW w:w="7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386" w:rsidP="005C0386">
            <w:pPr>
              <w:pStyle w:val="BodyText"/>
            </w:pPr>
            <w:r w:rsidRPr="005C0386">
              <w:t>Certify rolling stock prior to handover</w:t>
            </w:r>
          </w:p>
        </w:tc>
      </w:tr>
    </w:tbl>
    <w:p w:rsidR="00000000" w:rsidRPr="005C0386" w:rsidP="005C0386">
      <w:pPr>
        <w:pStyle w:val="BodyText"/>
      </w:pPr>
    </w:p>
    <w:p w:rsidR="00000000" w:rsidRPr="005C0386" w:rsidP="005C0386">
      <w:pPr>
        <w:pStyle w:val="AllowPageBreak"/>
      </w:pPr>
    </w:p>
    <w:p w:rsidR="00000000" w:rsidRPr="005C0386" w:rsidP="005C0386">
      <w:pPr>
        <w:pStyle w:val="Heading1"/>
      </w:pPr>
      <w:bookmarkStart w:id="6" w:name="O_568096"/>
      <w:bookmarkEnd w:id="6"/>
      <w:r w:rsidRPr="005C0386">
        <w:t>Target Group</w:t>
      </w:r>
    </w:p>
    <w:p w:rsidR="00000000" w:rsidRPr="005C0386" w:rsidP="005C0386">
      <w:pPr>
        <w:pStyle w:val="BodyText"/>
      </w:pPr>
      <w:r w:rsidRPr="005C0386">
        <w:t>This is a skill set covering the certification of rolling stock prior to its return to operation. This may be certification of new rolling stock or following maintenance activities.</w:t>
      </w:r>
    </w:p>
    <w:p w:rsidR="00000000" w:rsidRPr="005C0386" w:rsidP="005C0386">
      <w:pPr>
        <w:pStyle w:val="AllowPageBreak"/>
      </w:pPr>
    </w:p>
    <w:p w:rsidR="00000000" w:rsidRPr="005C0386" w:rsidP="005C0386">
      <w:pPr>
        <w:pStyle w:val="Heading1"/>
      </w:pPr>
      <w:bookmarkStart w:id="7" w:name="O_568097"/>
      <w:bookmarkEnd w:id="7"/>
      <w:r w:rsidRPr="005C0386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8"/>
      </w:tblGrid>
      <w:tr w:rsidTr="005C0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386" w:rsidP="005C0386">
            <w:pPr>
              <w:pStyle w:val="BodyText"/>
            </w:pPr>
            <w:r w:rsidRPr="005C0386">
              <w:t>This competen</w:t>
            </w:r>
            <w:r w:rsidRPr="005C0386">
              <w:t xml:space="preserve">cy from the TLI10 Transport and Logistics Training Package Version 3.0 meets the needs of the rail industry. The competency is drawn from a nationally endorsed Training Package and provides the skills and knowledge for a person within the rail maintenance </w:t>
            </w:r>
            <w:r w:rsidRPr="005C0386">
              <w:t>environment required to certify rolling stock prior to its return to operation.</w:t>
            </w:r>
          </w:p>
        </w:tc>
      </w:tr>
    </w:tbl>
    <w:p w:rsidR="00000000" w:rsidRPr="005C0386" w:rsidP="005C0386">
      <w:pPr>
        <w:pStyle w:val="BodyText"/>
      </w:pPr>
    </w:p>
    <w:p w:rsidR="00000000" w:rsidRPr="005C0386" w:rsidP="005C0386">
      <w:pPr>
        <w:pStyle w:val="AllowPageBreak"/>
      </w:pPr>
    </w:p>
    <w:p w:rsidR="00000000" w:rsidRPr="005C0386" w:rsidP="005C0386">
      <w:pPr>
        <w:pStyle w:val="Heading1"/>
      </w:pPr>
      <w:bookmarkStart w:id="8" w:name="O_568098"/>
      <w:bookmarkEnd w:id="8"/>
      <w:r w:rsidRPr="005C0386">
        <w:t>Custom Content Section</w:t>
      </w:r>
    </w:p>
    <w:p w:rsidR="00000000" w:rsidRPr="005C0386" w:rsidP="005C0386">
      <w:pPr>
        <w:pStyle w:val="BodyText"/>
      </w:pPr>
      <w:r w:rsidRPr="005C0386">
        <w:t>Not applicable.</w:t>
      </w:r>
    </w:p>
    <w:p w:rsidR="00000000" w:rsidRPr="005C0386" w:rsidP="005C0386"/>
    <w:sectPr w:rsidSect="005C03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3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386" w:rsidRPr="00873ABC" w:rsidP="00873A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3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ABC" w:rsidP="005C03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3ABC" w:rsidP="005C03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73ABC" w:rsidP="005C03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3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386" w:rsidRPr="00873ABC" w:rsidP="00873AB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3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ABC" w:rsidRPr="002D2AF8" w:rsidP="005C03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TLISS00062 Certify Rolling Stock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873ABC" w:rsidP="005C03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3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3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3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3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3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3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3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3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3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3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3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386"/>
  </w:style>
  <w:style w:type="character" w:customStyle="1" w:styleId="Heading1Char">
    <w:name w:val="Heading 1 Char"/>
    <w:basedOn w:val="DefaultParagraphFont"/>
    <w:link w:val="Heading1"/>
    <w:rsid w:val="005C03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3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38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C0386"/>
    <w:rPr>
      <w:b/>
      <w:spacing w:val="0"/>
    </w:rPr>
  </w:style>
  <w:style w:type="paragraph" w:customStyle="1" w:styleId="SuperHeading">
    <w:name w:val="SuperHeading"/>
    <w:basedOn w:val="Normal"/>
    <w:rsid w:val="005C03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3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03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3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3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3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3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3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3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3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3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3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3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3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3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3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03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038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03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03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3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3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03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03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3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3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3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3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3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3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3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3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0386"/>
    <w:rPr>
      <w:i/>
    </w:rPr>
  </w:style>
  <w:style w:type="paragraph" w:styleId="Caption">
    <w:name w:val="caption"/>
    <w:basedOn w:val="BodyText"/>
    <w:next w:val="Normal"/>
    <w:qFormat/>
    <w:rsid w:val="005C03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3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3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386"/>
  </w:style>
  <w:style w:type="paragraph" w:styleId="TableofFigures">
    <w:name w:val="table of figures"/>
    <w:basedOn w:val="Normal"/>
    <w:next w:val="Normal"/>
    <w:semiHidden/>
    <w:rsid w:val="005C03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386"/>
    <w:pPr>
      <w:numPr>
        <w:numId w:val="9"/>
      </w:numPr>
    </w:pPr>
  </w:style>
  <w:style w:type="character" w:customStyle="1" w:styleId="WingdingSymbols">
    <w:name w:val="Wingding Symbols"/>
    <w:rsid w:val="005C0386"/>
    <w:rPr>
      <w:rFonts w:ascii="Wingdings" w:hAnsi="Wingdings"/>
    </w:rPr>
  </w:style>
  <w:style w:type="paragraph" w:customStyle="1" w:styleId="TableHeading">
    <w:name w:val="Table Heading"/>
    <w:basedOn w:val="HeadingBase"/>
    <w:rsid w:val="005C03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386"/>
    <w:rPr>
      <w:color w:val="0033CC"/>
      <w:u w:val="none"/>
    </w:rPr>
  </w:style>
  <w:style w:type="paragraph" w:customStyle="1" w:styleId="BodyTextRight">
    <w:name w:val="Body Text Right"/>
    <w:basedOn w:val="BodyText"/>
    <w:rsid w:val="005C03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3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3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3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3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3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386"/>
    <w:rPr>
      <w:sz w:val="32"/>
    </w:rPr>
  </w:style>
  <w:style w:type="paragraph" w:customStyle="1" w:styleId="HeadingProcedure">
    <w:name w:val="Heading Procedure"/>
    <w:basedOn w:val="HeadingBase"/>
    <w:next w:val="Normal"/>
    <w:rsid w:val="005C03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386"/>
    <w:pPr>
      <w:spacing w:before="60" w:after="60"/>
    </w:pPr>
  </w:style>
  <w:style w:type="paragraph" w:styleId="ListContinue">
    <w:name w:val="List Continue"/>
    <w:basedOn w:val="List"/>
    <w:rsid w:val="005C0386"/>
    <w:pPr>
      <w:ind w:firstLine="0"/>
    </w:pPr>
  </w:style>
  <w:style w:type="paragraph" w:customStyle="1" w:styleId="ListNote">
    <w:name w:val="List Note"/>
    <w:basedOn w:val="List"/>
    <w:rsid w:val="005C03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3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3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386"/>
    <w:rPr>
      <w:rFonts w:ascii="Courier New" w:hAnsi="Courier New"/>
    </w:rPr>
  </w:style>
  <w:style w:type="paragraph" w:customStyle="1" w:styleId="NoteBullet">
    <w:name w:val="Note Bullet"/>
    <w:basedOn w:val="Note"/>
    <w:rsid w:val="005C03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3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3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3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3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03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3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386"/>
    <w:rPr>
      <w:b/>
      <w:smallCaps/>
    </w:rPr>
  </w:style>
  <w:style w:type="paragraph" w:customStyle="1" w:styleId="TableListNumber">
    <w:name w:val="Table List Number"/>
    <w:basedOn w:val="ListNumber"/>
    <w:rsid w:val="005C03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3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386"/>
    <w:pPr>
      <w:numPr>
        <w:numId w:val="7"/>
      </w:numPr>
    </w:pPr>
  </w:style>
  <w:style w:type="paragraph" w:customStyle="1" w:styleId="ListAlpha2">
    <w:name w:val="List Alpha 2"/>
    <w:basedOn w:val="List2"/>
    <w:rsid w:val="005C0386"/>
    <w:pPr>
      <w:numPr>
        <w:numId w:val="6"/>
      </w:numPr>
    </w:pPr>
  </w:style>
  <w:style w:type="paragraph" w:styleId="List2">
    <w:name w:val="List 2"/>
    <w:basedOn w:val="BodyText"/>
    <w:rsid w:val="005C03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3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3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3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03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0386"/>
    <w:pPr>
      <w:numPr>
        <w:numId w:val="1"/>
      </w:numPr>
    </w:pPr>
  </w:style>
  <w:style w:type="paragraph" w:styleId="ListBullet5">
    <w:name w:val="List Bullet 5"/>
    <w:basedOn w:val="List5"/>
    <w:rsid w:val="005C0386"/>
    <w:pPr>
      <w:numPr>
        <w:numId w:val="2"/>
      </w:numPr>
    </w:pPr>
  </w:style>
  <w:style w:type="paragraph" w:styleId="ListContinue2">
    <w:name w:val="List Continue 2"/>
    <w:basedOn w:val="List2"/>
    <w:rsid w:val="005C0386"/>
    <w:pPr>
      <w:ind w:firstLine="0"/>
    </w:pPr>
  </w:style>
  <w:style w:type="paragraph" w:styleId="ListContinue3">
    <w:name w:val="List Continue 3"/>
    <w:basedOn w:val="List3"/>
    <w:rsid w:val="005C0386"/>
    <w:pPr>
      <w:ind w:left="1021" w:firstLine="0"/>
    </w:pPr>
  </w:style>
  <w:style w:type="paragraph" w:styleId="ListContinue4">
    <w:name w:val="List Continue 4"/>
    <w:basedOn w:val="List4"/>
    <w:rsid w:val="005C0386"/>
    <w:pPr>
      <w:ind w:firstLine="0"/>
    </w:pPr>
  </w:style>
  <w:style w:type="paragraph" w:styleId="ListContinue5">
    <w:name w:val="List Continue 5"/>
    <w:basedOn w:val="List5"/>
    <w:rsid w:val="005C0386"/>
    <w:pPr>
      <w:ind w:firstLine="0"/>
    </w:pPr>
  </w:style>
  <w:style w:type="paragraph" w:styleId="ListNumber3">
    <w:name w:val="List Number 3"/>
    <w:basedOn w:val="List3"/>
    <w:rsid w:val="005C0386"/>
    <w:pPr>
      <w:numPr>
        <w:numId w:val="3"/>
      </w:numPr>
    </w:pPr>
  </w:style>
  <w:style w:type="paragraph" w:styleId="ListNumber4">
    <w:name w:val="List Number 4"/>
    <w:basedOn w:val="List4"/>
    <w:rsid w:val="005C0386"/>
    <w:pPr>
      <w:numPr>
        <w:numId w:val="4"/>
      </w:numPr>
    </w:pPr>
  </w:style>
  <w:style w:type="paragraph" w:styleId="ListNumber5">
    <w:name w:val="List Number 5"/>
    <w:basedOn w:val="List5"/>
    <w:rsid w:val="005C0386"/>
    <w:pPr>
      <w:numPr>
        <w:numId w:val="5"/>
      </w:numPr>
    </w:pPr>
  </w:style>
  <w:style w:type="paragraph" w:styleId="BlockText">
    <w:name w:val="Block Text"/>
    <w:basedOn w:val="Normal"/>
    <w:rsid w:val="005C03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3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386"/>
    <w:rPr>
      <w:sz w:val="16"/>
      <w:vertAlign w:val="superscript"/>
    </w:rPr>
  </w:style>
  <w:style w:type="character" w:customStyle="1" w:styleId="Symbols">
    <w:name w:val="Symbols"/>
    <w:basedOn w:val="DefaultParagraphFont"/>
    <w:rsid w:val="005C0386"/>
    <w:rPr>
      <w:rFonts w:ascii="Symbol" w:hAnsi="Symbol"/>
    </w:rPr>
  </w:style>
  <w:style w:type="character" w:customStyle="1" w:styleId="MenuOptions">
    <w:name w:val="Menu Options"/>
    <w:basedOn w:val="DefaultParagraphFont"/>
    <w:rsid w:val="005C03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386"/>
    <w:rPr>
      <w:b/>
    </w:rPr>
  </w:style>
  <w:style w:type="character" w:customStyle="1" w:styleId="Underlined">
    <w:name w:val="Underlined"/>
    <w:basedOn w:val="DefaultParagraphFont"/>
    <w:rsid w:val="005C0386"/>
    <w:rPr>
      <w:u w:val="single"/>
    </w:rPr>
  </w:style>
  <w:style w:type="paragraph" w:customStyle="1" w:styleId="TableBodyTextRight">
    <w:name w:val="Table Body Text Right"/>
    <w:basedOn w:val="TableBodyText"/>
    <w:rsid w:val="005C03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386"/>
    <w:rPr>
      <w:sz w:val="18"/>
    </w:rPr>
  </w:style>
  <w:style w:type="paragraph" w:customStyle="1" w:styleId="BodySmallRight">
    <w:name w:val="Body Small Right"/>
    <w:basedOn w:val="BodyTextRight"/>
    <w:rsid w:val="005C0386"/>
    <w:rPr>
      <w:sz w:val="18"/>
      <w:szCs w:val="18"/>
    </w:rPr>
  </w:style>
  <w:style w:type="paragraph" w:customStyle="1" w:styleId="MarginEdition">
    <w:name w:val="Margin Edition"/>
    <w:basedOn w:val="MarginNote"/>
    <w:rsid w:val="005C03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386"/>
    <w:rPr>
      <w:sz w:val="2"/>
      <w:szCs w:val="2"/>
    </w:rPr>
  </w:style>
  <w:style w:type="character" w:customStyle="1" w:styleId="Small">
    <w:name w:val="Small"/>
    <w:basedOn w:val="DefaultParagraphFont"/>
    <w:rsid w:val="005C0386"/>
    <w:rPr>
      <w:sz w:val="16"/>
    </w:rPr>
  </w:style>
  <w:style w:type="paragraph" w:customStyle="1" w:styleId="WideTable">
    <w:name w:val="Wide Table"/>
    <w:basedOn w:val="Normal"/>
    <w:rsid w:val="005C03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386"/>
  </w:style>
  <w:style w:type="paragraph" w:styleId="Quote">
    <w:name w:val="Quote"/>
    <w:basedOn w:val="Heading1"/>
    <w:link w:val="QuoteChar"/>
    <w:qFormat/>
    <w:rsid w:val="005C03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3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386"/>
    <w:pPr>
      <w:pageBreakBefore/>
    </w:pPr>
  </w:style>
  <w:style w:type="paragraph" w:customStyle="1" w:styleId="Border">
    <w:name w:val="Border"/>
    <w:basedOn w:val="Normal"/>
    <w:qFormat/>
    <w:rsid w:val="005C03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3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3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3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3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3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3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3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3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386"/>
    <w:rPr>
      <w:u w:val="single"/>
    </w:rPr>
  </w:style>
  <w:style w:type="character" w:customStyle="1" w:styleId="BoldandItalics">
    <w:name w:val="Bold and Italics"/>
    <w:qFormat/>
    <w:rsid w:val="005C0386"/>
    <w:rPr>
      <w:b/>
      <w:i/>
      <w:u w:val="none"/>
    </w:rPr>
  </w:style>
  <w:style w:type="paragraph" w:styleId="BalloonText">
    <w:name w:val="Balloon Text"/>
    <w:basedOn w:val="Normal"/>
    <w:link w:val="BalloonTextChar"/>
    <w:rsid w:val="005C03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3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3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3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3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38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199</Words>
  <Characters>1134</Characters>
  <Application>Microsoft Office Word</Application>
  <DocSecurity>0</DocSecurity>
  <Lines>39</Lines>
  <Paragraphs>22</Paragraphs>
  <ScaleCrop>false</ScaleCrop>
  <Company>Author-it Software Corporation Ltd.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TLISS00062 Certify Rolling Stock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2013-04-18T07:40:00Z</dcterms:created>
  <dcterms:modified xsi:type="dcterms:W3CDTF">2013-04-18T07:40:00Z</dcterms:modified>
</cp:coreProperties>
</file>