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31E" w:rsidP="00F76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TLISS00050 Track Grinding Skill Set</w:t>
      </w:r>
      <w:r>
        <w:fldChar w:fldCharType="end"/>
      </w:r>
    </w:p>
    <w:p w:rsidR="00F7631E" w:rsidP="00F7631E">
      <w:pPr>
        <w:pStyle w:val="Version"/>
        <w:sectPr w:rsidSect="00EC1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111A" w:rsidP="00EC111A">
      <w:pPr>
        <w:pStyle w:val="SuperHeading"/>
      </w:pPr>
      <w:r w:rsidRPr="00EC111A">
        <w:t>TLISS00050 Track Grinding Skill Set</w:t>
      </w:r>
    </w:p>
    <w:p w:rsidR="00000000" w:rsidRPr="00EC111A" w:rsidP="00EC111A">
      <w:pPr>
        <w:pStyle w:val="Heading1"/>
      </w:pPr>
      <w:bookmarkStart w:id="1" w:name="O_346213"/>
      <w:bookmarkEnd w:id="1"/>
      <w:r w:rsidRPr="00EC111A">
        <w:t>Modification History</w:t>
      </w:r>
    </w:p>
    <w:p w:rsidR="00000000" w:rsidRPr="00EC111A" w:rsidP="00EC111A">
      <w:pPr>
        <w:pStyle w:val="BodyText"/>
      </w:pPr>
      <w:r w:rsidRPr="00EC111A">
        <w:t>Not Applicable</w:t>
      </w:r>
    </w:p>
    <w:p w:rsidR="00000000" w:rsidRPr="00EC111A" w:rsidP="00EC111A">
      <w:pPr>
        <w:pStyle w:val="AllowPageBreak"/>
      </w:pPr>
    </w:p>
    <w:p w:rsidR="00000000" w:rsidRPr="00EC111A" w:rsidP="00EC111A">
      <w:pPr>
        <w:pStyle w:val="Heading1"/>
      </w:pPr>
      <w:bookmarkStart w:id="2" w:name="O_346216"/>
      <w:bookmarkEnd w:id="2"/>
      <w:r w:rsidRPr="00EC111A">
        <w:t>Description</w:t>
      </w:r>
    </w:p>
    <w:p w:rsidR="00000000" w:rsidRPr="00EC111A" w:rsidP="00EC111A">
      <w:pPr>
        <w:pStyle w:val="BodyText"/>
      </w:pPr>
      <w:r w:rsidRPr="00EC111A">
        <w:t>Not Applicable</w:t>
      </w:r>
    </w:p>
    <w:p w:rsidR="00000000" w:rsidRPr="00EC111A" w:rsidP="00EC111A">
      <w:pPr>
        <w:pStyle w:val="AllowPageBreak"/>
      </w:pPr>
    </w:p>
    <w:p w:rsidR="00000000" w:rsidRPr="00EC111A" w:rsidP="00EC111A">
      <w:pPr>
        <w:pStyle w:val="Heading1"/>
      </w:pPr>
      <w:bookmarkStart w:id="3" w:name="O_346212"/>
      <w:bookmarkEnd w:id="3"/>
      <w:r w:rsidRPr="00EC111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7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1A" w:rsidP="00EC111A">
            <w:pPr>
              <w:pStyle w:val="BodyText"/>
            </w:pPr>
            <w:r w:rsidRPr="00EC111A">
              <w:t>This skill set is to be undertaken in addition to the core units from the Certificate II in Rail Infrastructure (Track Work) and targets t</w:t>
            </w:r>
            <w:r w:rsidRPr="00EC111A">
              <w:t>hose rail track workers who will also carry out grinding operations.</w:t>
            </w:r>
          </w:p>
        </w:tc>
      </w:tr>
    </w:tbl>
    <w:p w:rsidR="00F7631E" w:rsidP="00EC111A">
      <w:pPr>
        <w:pStyle w:val="BodyText"/>
      </w:pPr>
    </w:p>
    <w:p w:rsidR="00F7631E" w:rsidP="00EC111A">
      <w:pPr>
        <w:pStyle w:val="BodyText"/>
      </w:pPr>
    </w:p>
    <w:p w:rsidR="00000000" w:rsidRPr="00EC111A" w:rsidP="00EC111A">
      <w:pPr>
        <w:pStyle w:val="Heading1"/>
      </w:pPr>
      <w:bookmarkStart w:id="4" w:name="O_346214"/>
      <w:bookmarkEnd w:id="4"/>
      <w:r w:rsidRPr="00EC111A">
        <w:t>Licensing/Regulatory Information</w:t>
      </w:r>
    </w:p>
    <w:p w:rsidR="00000000" w:rsidRPr="00EC111A" w:rsidP="00EC111A">
      <w:pPr>
        <w:pStyle w:val="BodyText"/>
      </w:pPr>
      <w:r w:rsidRPr="00EC111A">
        <w:t>Readers should ensure that they have also read the part of the Training Package that outlines licensing and regulatory requirements.</w:t>
      </w:r>
    </w:p>
    <w:p w:rsidR="00000000" w:rsidRPr="00EC111A" w:rsidP="00EC111A">
      <w:pPr>
        <w:pStyle w:val="AllowPageBreak"/>
      </w:pPr>
    </w:p>
    <w:p w:rsidR="00000000" w:rsidRPr="00EC111A" w:rsidP="00EC111A">
      <w:pPr>
        <w:pStyle w:val="Heading1"/>
      </w:pPr>
      <w:bookmarkStart w:id="5" w:name="O_346211"/>
      <w:bookmarkEnd w:id="5"/>
      <w:r w:rsidRPr="00EC11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50"/>
      </w:tblGrid>
      <w:tr w:rsidTr="00F7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11A">
            <w:pPr>
              <w:pStyle w:val="BodyText"/>
              <w:rPr>
                <w:lang w:val="en-NZ"/>
              </w:rPr>
            </w:pPr>
            <w:r w:rsidRPr="00EC111A">
              <w:t xml:space="preserve">A total of </w:t>
            </w:r>
            <w:r w:rsidRPr="00EC111A">
              <w:rPr>
                <w:rStyle w:val="SpecialBold"/>
              </w:rPr>
              <w:t>1 unit</w:t>
            </w:r>
            <w:r w:rsidRPr="00EC111A">
              <w:t xml:space="preserve"> of competency must be completed.</w:t>
            </w:r>
          </w:p>
        </w:tc>
      </w:tr>
      <w:tr w:rsidTr="00F7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11A">
            <w:pPr>
              <w:pStyle w:val="BodyText"/>
              <w:rPr>
                <w:lang w:val="en-NZ"/>
              </w:rPr>
            </w:pPr>
            <w:r w:rsidRPr="00EC111A">
              <w:rPr>
                <w:rStyle w:val="SpecialBold"/>
              </w:rPr>
              <w:t>Unit</w:t>
            </w:r>
            <w:r w:rsidRPr="00EC111A">
              <w:t>/</w:t>
            </w:r>
            <w:r w:rsidRPr="00EC111A">
              <w:rPr>
                <w:rStyle w:val="SpecialBold"/>
              </w:rPr>
              <w:t>s</w:t>
            </w:r>
          </w:p>
        </w:tc>
      </w:tr>
      <w:tr w:rsidTr="00F7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1A" w:rsidP="00EC111A">
            <w:pPr>
              <w:pStyle w:val="BodyText"/>
            </w:pPr>
            <w:r w:rsidRPr="00EC111A">
              <w:rPr>
                <w:rStyle w:val="SpecialBold"/>
              </w:rPr>
              <w:t>TLIW2012A</w:t>
            </w:r>
          </w:p>
        </w:tc>
        <w:tc>
          <w:tcPr>
            <w:tcW w:w="6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1A" w:rsidP="00EC111A">
            <w:pPr>
              <w:pStyle w:val="BodyText"/>
            </w:pPr>
            <w:r w:rsidRPr="00EC111A">
              <w:rPr>
                <w:rStyle w:val="SpecialBold"/>
              </w:rPr>
              <w:t>Grind rails</w:t>
            </w:r>
          </w:p>
        </w:tc>
      </w:tr>
    </w:tbl>
    <w:p w:rsidR="00F7631E" w:rsidP="00EC111A">
      <w:pPr>
        <w:pStyle w:val="BodyText"/>
      </w:pPr>
    </w:p>
    <w:p w:rsidR="00F7631E" w:rsidP="00EC111A">
      <w:pPr>
        <w:pStyle w:val="BodyText"/>
      </w:pPr>
    </w:p>
    <w:p w:rsidR="00000000" w:rsidRPr="00EC111A" w:rsidP="00EC111A">
      <w:pPr>
        <w:pStyle w:val="Heading1"/>
      </w:pPr>
      <w:bookmarkStart w:id="6" w:name="O_346209"/>
      <w:bookmarkEnd w:id="6"/>
      <w:r w:rsidRPr="00EC111A">
        <w:t>Target Group</w:t>
      </w:r>
    </w:p>
    <w:p w:rsidR="00F7631E" w:rsidP="00EC111A">
      <w:pPr>
        <w:pStyle w:val="BodyText"/>
      </w:pPr>
      <w:r w:rsidRPr="00EC111A">
        <w:t>This is a skill set covering the requirements to grind rail within the general rail infrastructure environment.</w:t>
      </w:r>
    </w:p>
    <w:p w:rsidR="00F7631E" w:rsidP="00EC111A">
      <w:pPr>
        <w:pStyle w:val="BodyText"/>
      </w:pPr>
    </w:p>
    <w:p w:rsidR="00000000" w:rsidRPr="00EC111A" w:rsidP="00EC111A">
      <w:pPr>
        <w:pStyle w:val="Heading1"/>
      </w:pPr>
      <w:bookmarkStart w:id="7" w:name="O_346210"/>
      <w:bookmarkEnd w:id="7"/>
      <w:r w:rsidRPr="00EC111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7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1A" w:rsidP="00EC111A">
            <w:pPr>
              <w:pStyle w:val="BodyText"/>
            </w:pPr>
            <w:r w:rsidRPr="00EC111A">
              <w:t>This competency from the TLI10 Transport and Logistics Training Package (Version 2</w:t>
            </w:r>
            <w:r w:rsidRPr="00EC111A">
              <w:t xml:space="preserve">) meets the needs of track grinding operations. The competency is drawn from a nationally endorsed Training Package, and provides the skills and knowledge for a person working as a track grinder operating within the general rail infrastructure environment </w:t>
            </w:r>
            <w:r w:rsidRPr="00EC111A">
              <w:t>who will also grind rails as part of their job role.</w:t>
            </w:r>
          </w:p>
        </w:tc>
      </w:tr>
    </w:tbl>
    <w:p w:rsidR="00F7631E" w:rsidP="00EC111A">
      <w:pPr>
        <w:pStyle w:val="BodyText"/>
      </w:pPr>
    </w:p>
    <w:p w:rsidR="00F7631E" w:rsidP="00EC111A">
      <w:pPr>
        <w:pStyle w:val="BodyText"/>
      </w:pPr>
    </w:p>
    <w:p w:rsidR="00000000" w:rsidRPr="00EC111A" w:rsidP="00EC111A"/>
    <w:sectPr w:rsidSect="00EC11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 w:rsidRPr="00F7631E" w:rsidP="00F76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1E" w:rsidP="00EC1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31E" w:rsidP="00EC1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7631E" w:rsidP="00EC1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 w:rsidRPr="00F7631E" w:rsidP="00F763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1E" w:rsidRPr="002D2AF8" w:rsidP="00EC1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TLISS00050 Track Grinding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7631E" w:rsidP="00EC1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11A"/>
  </w:style>
  <w:style w:type="character" w:customStyle="1" w:styleId="Heading1Char">
    <w:name w:val="Heading 1 Char"/>
    <w:basedOn w:val="DefaultParagraphFont"/>
    <w:link w:val="Heading1"/>
    <w:rsid w:val="00EC1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1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1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111A"/>
    <w:rPr>
      <w:b/>
      <w:spacing w:val="0"/>
    </w:rPr>
  </w:style>
  <w:style w:type="paragraph" w:customStyle="1" w:styleId="SuperHeading">
    <w:name w:val="SuperHeading"/>
    <w:basedOn w:val="Normal"/>
    <w:rsid w:val="00EC1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1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1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1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1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11A"/>
    <w:rPr>
      <w:i/>
    </w:rPr>
  </w:style>
  <w:style w:type="paragraph" w:styleId="Caption">
    <w:name w:val="caption"/>
    <w:basedOn w:val="BodyText"/>
    <w:next w:val="Normal"/>
    <w:qFormat/>
    <w:rsid w:val="00EC1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11A"/>
  </w:style>
  <w:style w:type="paragraph" w:styleId="TableofFigures">
    <w:name w:val="table of figures"/>
    <w:basedOn w:val="Normal"/>
    <w:next w:val="Normal"/>
    <w:semiHidden/>
    <w:rsid w:val="00EC1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11A"/>
    <w:pPr>
      <w:numPr>
        <w:numId w:val="9"/>
      </w:numPr>
    </w:pPr>
  </w:style>
  <w:style w:type="character" w:customStyle="1" w:styleId="WingdingSymbols">
    <w:name w:val="Wingding Symbols"/>
    <w:rsid w:val="00EC111A"/>
    <w:rPr>
      <w:rFonts w:ascii="Wingdings" w:hAnsi="Wingdings"/>
    </w:rPr>
  </w:style>
  <w:style w:type="paragraph" w:customStyle="1" w:styleId="TableHeading">
    <w:name w:val="Table Heading"/>
    <w:basedOn w:val="HeadingBase"/>
    <w:rsid w:val="00EC1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11A"/>
    <w:rPr>
      <w:color w:val="0033CC"/>
      <w:u w:val="none"/>
    </w:rPr>
  </w:style>
  <w:style w:type="paragraph" w:customStyle="1" w:styleId="BodyTextRight">
    <w:name w:val="Body Text Right"/>
    <w:basedOn w:val="BodyText"/>
    <w:rsid w:val="00EC1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1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11A"/>
    <w:rPr>
      <w:sz w:val="32"/>
    </w:rPr>
  </w:style>
  <w:style w:type="paragraph" w:customStyle="1" w:styleId="HeadingProcedure">
    <w:name w:val="Heading Procedure"/>
    <w:basedOn w:val="HeadingBase"/>
    <w:next w:val="Normal"/>
    <w:rsid w:val="00EC1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11A"/>
    <w:pPr>
      <w:spacing w:before="60" w:after="60"/>
    </w:pPr>
  </w:style>
  <w:style w:type="paragraph" w:styleId="ListContinue">
    <w:name w:val="List Continue"/>
    <w:basedOn w:val="List"/>
    <w:rsid w:val="00EC111A"/>
    <w:pPr>
      <w:ind w:firstLine="0"/>
    </w:pPr>
  </w:style>
  <w:style w:type="paragraph" w:customStyle="1" w:styleId="ListNote">
    <w:name w:val="List Note"/>
    <w:basedOn w:val="List"/>
    <w:rsid w:val="00EC1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11A"/>
    <w:rPr>
      <w:rFonts w:ascii="Courier New" w:hAnsi="Courier New"/>
    </w:rPr>
  </w:style>
  <w:style w:type="paragraph" w:customStyle="1" w:styleId="NoteBullet">
    <w:name w:val="Note Bullet"/>
    <w:basedOn w:val="Note"/>
    <w:rsid w:val="00EC1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1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11A"/>
    <w:rPr>
      <w:b/>
      <w:smallCaps/>
    </w:rPr>
  </w:style>
  <w:style w:type="paragraph" w:customStyle="1" w:styleId="TableListNumber">
    <w:name w:val="Table List Number"/>
    <w:basedOn w:val="ListNumber"/>
    <w:rsid w:val="00EC1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11A"/>
    <w:pPr>
      <w:numPr>
        <w:numId w:val="7"/>
      </w:numPr>
    </w:pPr>
  </w:style>
  <w:style w:type="paragraph" w:customStyle="1" w:styleId="ListAlpha2">
    <w:name w:val="List Alpha 2"/>
    <w:basedOn w:val="List2"/>
    <w:rsid w:val="00EC111A"/>
    <w:pPr>
      <w:numPr>
        <w:numId w:val="6"/>
      </w:numPr>
    </w:pPr>
  </w:style>
  <w:style w:type="paragraph" w:styleId="List2">
    <w:name w:val="List 2"/>
    <w:basedOn w:val="BodyText"/>
    <w:rsid w:val="00EC1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1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11A"/>
    <w:pPr>
      <w:numPr>
        <w:numId w:val="1"/>
      </w:numPr>
    </w:pPr>
  </w:style>
  <w:style w:type="paragraph" w:styleId="ListBullet5">
    <w:name w:val="List Bullet 5"/>
    <w:basedOn w:val="List5"/>
    <w:rsid w:val="00EC111A"/>
    <w:pPr>
      <w:numPr>
        <w:numId w:val="2"/>
      </w:numPr>
    </w:pPr>
  </w:style>
  <w:style w:type="paragraph" w:styleId="ListContinue2">
    <w:name w:val="List Continue 2"/>
    <w:basedOn w:val="List2"/>
    <w:rsid w:val="00EC111A"/>
    <w:pPr>
      <w:ind w:firstLine="0"/>
    </w:pPr>
  </w:style>
  <w:style w:type="paragraph" w:styleId="ListContinue3">
    <w:name w:val="List Continue 3"/>
    <w:basedOn w:val="List3"/>
    <w:rsid w:val="00EC111A"/>
    <w:pPr>
      <w:ind w:left="1021" w:firstLine="0"/>
    </w:pPr>
  </w:style>
  <w:style w:type="paragraph" w:styleId="ListContinue4">
    <w:name w:val="List Continue 4"/>
    <w:basedOn w:val="List4"/>
    <w:rsid w:val="00EC111A"/>
    <w:pPr>
      <w:ind w:firstLine="0"/>
    </w:pPr>
  </w:style>
  <w:style w:type="paragraph" w:styleId="ListContinue5">
    <w:name w:val="List Continue 5"/>
    <w:basedOn w:val="List5"/>
    <w:rsid w:val="00EC111A"/>
    <w:pPr>
      <w:ind w:firstLine="0"/>
    </w:pPr>
  </w:style>
  <w:style w:type="paragraph" w:styleId="ListNumber3">
    <w:name w:val="List Number 3"/>
    <w:basedOn w:val="List3"/>
    <w:rsid w:val="00EC111A"/>
    <w:pPr>
      <w:numPr>
        <w:numId w:val="3"/>
      </w:numPr>
    </w:pPr>
  </w:style>
  <w:style w:type="paragraph" w:styleId="ListNumber4">
    <w:name w:val="List Number 4"/>
    <w:basedOn w:val="List4"/>
    <w:rsid w:val="00EC111A"/>
    <w:pPr>
      <w:numPr>
        <w:numId w:val="4"/>
      </w:numPr>
    </w:pPr>
  </w:style>
  <w:style w:type="paragraph" w:styleId="ListNumber5">
    <w:name w:val="List Number 5"/>
    <w:basedOn w:val="List5"/>
    <w:rsid w:val="00EC111A"/>
    <w:pPr>
      <w:numPr>
        <w:numId w:val="5"/>
      </w:numPr>
    </w:pPr>
  </w:style>
  <w:style w:type="paragraph" w:styleId="BlockText">
    <w:name w:val="Block Text"/>
    <w:basedOn w:val="Normal"/>
    <w:rsid w:val="00EC1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11A"/>
    <w:rPr>
      <w:sz w:val="16"/>
      <w:vertAlign w:val="superscript"/>
    </w:rPr>
  </w:style>
  <w:style w:type="character" w:customStyle="1" w:styleId="Symbols">
    <w:name w:val="Symbols"/>
    <w:basedOn w:val="DefaultParagraphFont"/>
    <w:rsid w:val="00EC111A"/>
    <w:rPr>
      <w:rFonts w:ascii="Symbol" w:hAnsi="Symbol"/>
    </w:rPr>
  </w:style>
  <w:style w:type="character" w:customStyle="1" w:styleId="MenuOptions">
    <w:name w:val="Menu Options"/>
    <w:basedOn w:val="DefaultParagraphFont"/>
    <w:rsid w:val="00EC1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11A"/>
    <w:rPr>
      <w:b/>
    </w:rPr>
  </w:style>
  <w:style w:type="character" w:customStyle="1" w:styleId="Underlined">
    <w:name w:val="Underlined"/>
    <w:basedOn w:val="DefaultParagraphFont"/>
    <w:rsid w:val="00EC111A"/>
    <w:rPr>
      <w:u w:val="single"/>
    </w:rPr>
  </w:style>
  <w:style w:type="paragraph" w:customStyle="1" w:styleId="TableBodyTextRight">
    <w:name w:val="Table Body Text Right"/>
    <w:basedOn w:val="TableBodyText"/>
    <w:rsid w:val="00EC1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11A"/>
    <w:rPr>
      <w:sz w:val="18"/>
    </w:rPr>
  </w:style>
  <w:style w:type="paragraph" w:customStyle="1" w:styleId="BodySmallRight">
    <w:name w:val="Body Small Right"/>
    <w:basedOn w:val="BodyTextRight"/>
    <w:rsid w:val="00EC111A"/>
    <w:rPr>
      <w:sz w:val="18"/>
      <w:szCs w:val="18"/>
    </w:rPr>
  </w:style>
  <w:style w:type="paragraph" w:customStyle="1" w:styleId="MarginEdition">
    <w:name w:val="Margin Edition"/>
    <w:basedOn w:val="MarginNote"/>
    <w:rsid w:val="00EC1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11A"/>
    <w:rPr>
      <w:sz w:val="2"/>
      <w:szCs w:val="2"/>
    </w:rPr>
  </w:style>
  <w:style w:type="character" w:customStyle="1" w:styleId="Small">
    <w:name w:val="Small"/>
    <w:basedOn w:val="DefaultParagraphFont"/>
    <w:rsid w:val="00EC111A"/>
    <w:rPr>
      <w:sz w:val="16"/>
    </w:rPr>
  </w:style>
  <w:style w:type="paragraph" w:customStyle="1" w:styleId="WideTable">
    <w:name w:val="Wide Table"/>
    <w:basedOn w:val="Normal"/>
    <w:rsid w:val="00EC1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11A"/>
  </w:style>
  <w:style w:type="paragraph" w:styleId="Quote">
    <w:name w:val="Quote"/>
    <w:basedOn w:val="Heading1"/>
    <w:link w:val="QuoteChar"/>
    <w:qFormat/>
    <w:rsid w:val="00EC1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11A"/>
    <w:pPr>
      <w:pageBreakBefore/>
    </w:pPr>
  </w:style>
  <w:style w:type="paragraph" w:customStyle="1" w:styleId="Border">
    <w:name w:val="Border"/>
    <w:basedOn w:val="Normal"/>
    <w:qFormat/>
    <w:rsid w:val="00EC1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11A"/>
    <w:rPr>
      <w:u w:val="single"/>
    </w:rPr>
  </w:style>
  <w:style w:type="character" w:customStyle="1" w:styleId="BoldandItalics">
    <w:name w:val="Bold and Italics"/>
    <w:qFormat/>
    <w:rsid w:val="00EC111A"/>
    <w:rPr>
      <w:b/>
      <w:i/>
      <w:u w:val="none"/>
    </w:rPr>
  </w:style>
  <w:style w:type="paragraph" w:styleId="BalloonText">
    <w:name w:val="Balloon Text"/>
    <w:basedOn w:val="Normal"/>
    <w:link w:val="BalloonTextChar"/>
    <w:rsid w:val="00EC1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1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1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1022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TLISS00050 Track Grinding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2013-04-19T05:33:00Z</dcterms:created>
  <dcterms:modified xsi:type="dcterms:W3CDTF">2013-04-19T05:33:00Z</dcterms:modified>
</cp:coreProperties>
</file>