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2EDF" w:rsidP="00652E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TLISS00038 Operate Signalling/Point Control Equipment Skill Set</w:t>
      </w:r>
      <w:r>
        <w:fldChar w:fldCharType="end"/>
      </w:r>
    </w:p>
    <w:p w:rsidR="00652EDF" w:rsidP="00652EDF">
      <w:pPr>
        <w:pStyle w:val="Version"/>
        <w:sectPr w:rsidSect="002943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943D7" w:rsidP="002943D7">
      <w:pPr>
        <w:pStyle w:val="SuperHeading"/>
      </w:pPr>
      <w:r w:rsidRPr="002943D7">
        <w:t>TLISS00038 Operate Signall</w:t>
      </w:r>
      <w:r w:rsidRPr="002943D7">
        <w:t>ing/Point Control Equipment Skill Set</w:t>
      </w:r>
    </w:p>
    <w:p w:rsidR="00000000" w:rsidRPr="002943D7" w:rsidP="002943D7">
      <w:pPr>
        <w:pStyle w:val="Heading1"/>
      </w:pPr>
      <w:bookmarkStart w:id="1" w:name="O_568259"/>
      <w:bookmarkEnd w:id="1"/>
      <w:r w:rsidRPr="002943D7">
        <w:t>Modification History</w:t>
      </w:r>
    </w:p>
    <w:p w:rsidR="00000000" w:rsidRPr="002943D7" w:rsidP="002943D7">
      <w:pPr>
        <w:pStyle w:val="BodyText"/>
      </w:pPr>
      <w:r w:rsidRPr="002943D7">
        <w:t>Release 3</w:t>
      </w:r>
    </w:p>
    <w:p w:rsidR="00000000" w:rsidRPr="002943D7" w:rsidP="002943D7">
      <w:pPr>
        <w:pStyle w:val="BodyText"/>
      </w:pPr>
      <w:r w:rsidRPr="002943D7">
        <w:t>This is the third release of this skill set in TLI10 Transport and Logistics Training Package Version 3.0.</w:t>
      </w:r>
    </w:p>
    <w:p w:rsidR="00652EDF" w:rsidP="002943D7">
      <w:pPr>
        <w:pStyle w:val="BodyText"/>
      </w:pPr>
      <w:r w:rsidRPr="002943D7">
        <w:t>Units revised. Equivalent to previous version of the skill set.</w:t>
      </w:r>
    </w:p>
    <w:p w:rsidR="00652EDF" w:rsidP="002943D7">
      <w:pPr>
        <w:pStyle w:val="BodyText"/>
      </w:pPr>
    </w:p>
    <w:p w:rsidR="00000000" w:rsidRPr="002943D7" w:rsidP="002943D7">
      <w:pPr>
        <w:pStyle w:val="Heading1"/>
      </w:pPr>
      <w:bookmarkStart w:id="2" w:name="O_568258"/>
      <w:bookmarkEnd w:id="2"/>
      <w:r w:rsidRPr="002943D7">
        <w:t>Description</w:t>
      </w:r>
    </w:p>
    <w:p w:rsidR="00652EDF" w:rsidP="002943D7">
      <w:pPr>
        <w:pStyle w:val="BodyText"/>
      </w:pPr>
      <w:r w:rsidRPr="002943D7">
        <w:t>This skill set targets anyone required to operate stand alone signalling and/or point control equipment as part of their job role. It is not aligned to any specific qualification and while it can be achieved separately it is u</w:t>
      </w:r>
      <w:r w:rsidRPr="002943D7">
        <w:t>nlikely to be used outside of a more complex job role.</w:t>
      </w:r>
    </w:p>
    <w:p w:rsidR="00652EDF" w:rsidP="002943D7">
      <w:pPr>
        <w:pStyle w:val="BodyText"/>
      </w:pPr>
    </w:p>
    <w:p w:rsidR="00000000" w:rsidRPr="002943D7" w:rsidP="002943D7">
      <w:pPr>
        <w:pStyle w:val="Heading1"/>
      </w:pPr>
      <w:bookmarkStart w:id="3" w:name="O_568257"/>
      <w:bookmarkEnd w:id="3"/>
      <w:r w:rsidRPr="002943D7">
        <w:t>Pathways Information</w:t>
      </w:r>
    </w:p>
    <w:p w:rsidR="00000000" w:rsidRPr="002943D7" w:rsidP="002943D7">
      <w:pPr>
        <w:pStyle w:val="Heading1"/>
      </w:pPr>
      <w:bookmarkStart w:id="4" w:name="O_568256"/>
      <w:bookmarkEnd w:id="4"/>
      <w:r w:rsidRPr="002943D7">
        <w:t>Licensing/Regulatory Information</w:t>
      </w:r>
    </w:p>
    <w:p w:rsidR="00000000" w:rsidRPr="002943D7" w:rsidP="002943D7">
      <w:pPr>
        <w:pStyle w:val="BodyText"/>
      </w:pPr>
      <w:r w:rsidRPr="002943D7">
        <w:t>Readers should ensure that they have also read the part of the Training Package that outlines licensing and regul</w:t>
      </w:r>
      <w:r w:rsidRPr="002943D7">
        <w:t>atory requirements.</w:t>
      </w:r>
    </w:p>
    <w:p w:rsidR="00000000" w:rsidRPr="002943D7" w:rsidP="002943D7">
      <w:pPr>
        <w:pStyle w:val="AllowPageBreak"/>
      </w:pPr>
    </w:p>
    <w:p w:rsidR="00000000" w:rsidRPr="002943D7" w:rsidP="002943D7">
      <w:pPr>
        <w:pStyle w:val="Heading1"/>
      </w:pPr>
      <w:bookmarkStart w:id="5" w:name="O_568255"/>
      <w:bookmarkEnd w:id="5"/>
      <w:r w:rsidRPr="002943D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750"/>
      </w:tblGrid>
      <w:tr w:rsidTr="00652E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3D7">
            <w:pPr>
              <w:pStyle w:val="BodyText"/>
              <w:rPr>
                <w:lang w:val="en-NZ"/>
              </w:rPr>
            </w:pPr>
            <w:r w:rsidRPr="002943D7">
              <w:t xml:space="preserve">A total of </w:t>
            </w:r>
            <w:r w:rsidRPr="002943D7">
              <w:rPr>
                <w:rStyle w:val="SpecialBold"/>
              </w:rPr>
              <w:t>2 units</w:t>
            </w:r>
            <w:r w:rsidRPr="002943D7">
              <w:t xml:space="preserve"> of competency must be completed.</w:t>
            </w:r>
          </w:p>
        </w:tc>
      </w:tr>
      <w:tr w:rsidTr="00652E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3D7">
            <w:pPr>
              <w:pStyle w:val="BodyText"/>
              <w:rPr>
                <w:lang w:val="en-NZ"/>
              </w:rPr>
            </w:pPr>
            <w:r w:rsidRPr="002943D7">
              <w:rPr>
                <w:rStyle w:val="SpecialBold"/>
              </w:rPr>
              <w:t>Unit</w:t>
            </w:r>
            <w:r w:rsidRPr="002943D7">
              <w:t>/</w:t>
            </w:r>
            <w:r w:rsidRPr="002943D7">
              <w:rPr>
                <w:rStyle w:val="SpecialBold"/>
              </w:rPr>
              <w:t>s</w:t>
            </w:r>
          </w:p>
        </w:tc>
      </w:tr>
      <w:tr w:rsidTr="00652E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3D7" w:rsidP="002943D7">
            <w:pPr>
              <w:pStyle w:val="BodyText"/>
            </w:pPr>
            <w:r w:rsidRPr="002943D7">
              <w:rPr>
                <w:rStyle w:val="SpecialBold"/>
              </w:rPr>
              <w:t>TLIF2080C</w:t>
            </w:r>
          </w:p>
        </w:tc>
        <w:tc>
          <w:tcPr>
            <w:tcW w:w="67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3D7">
            <w:pPr>
              <w:pStyle w:val="BodyText"/>
              <w:rPr>
                <w:lang w:val="en-NZ"/>
              </w:rPr>
            </w:pPr>
            <w:r w:rsidRPr="002943D7">
              <w:rPr>
                <w:rStyle w:val="SpecialBold"/>
              </w:rPr>
              <w:t>Safely access the rail corridor</w:t>
            </w:r>
            <w:r w:rsidRPr="002943D7">
              <w:t xml:space="preserve"> </w:t>
            </w:r>
          </w:p>
        </w:tc>
      </w:tr>
      <w:tr w:rsidTr="00652E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3D7" w:rsidP="002943D7">
            <w:pPr>
              <w:pStyle w:val="BodyText"/>
            </w:pPr>
            <w:r w:rsidRPr="002943D7">
              <w:rPr>
                <w:rStyle w:val="SpecialBold"/>
              </w:rPr>
              <w:t>TLIW3026B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3D7" w:rsidP="002943D7">
            <w:pPr>
              <w:pStyle w:val="BodyText"/>
            </w:pPr>
            <w:r w:rsidRPr="002943D7">
              <w:rPr>
                <w:rStyle w:val="SpecialBold"/>
              </w:rPr>
              <w:t>Operate stand alone signalling</w:t>
            </w:r>
            <w:r w:rsidRPr="002943D7">
              <w:t>/</w:t>
            </w:r>
            <w:r w:rsidRPr="002943D7">
              <w:rPr>
                <w:rStyle w:val="SpecialBold"/>
              </w:rPr>
              <w:t>point control equipment</w:t>
            </w:r>
          </w:p>
        </w:tc>
      </w:tr>
    </w:tbl>
    <w:p w:rsidR="00652EDF" w:rsidP="002943D7">
      <w:pPr>
        <w:pStyle w:val="BodyText"/>
      </w:pPr>
    </w:p>
    <w:p w:rsidR="00652EDF" w:rsidP="002943D7">
      <w:pPr>
        <w:pStyle w:val="BodyText"/>
      </w:pPr>
    </w:p>
    <w:p w:rsidR="00000000" w:rsidRPr="002943D7" w:rsidP="002943D7">
      <w:pPr>
        <w:pStyle w:val="Heading1"/>
      </w:pPr>
      <w:bookmarkStart w:id="6" w:name="O_568254"/>
      <w:bookmarkEnd w:id="6"/>
      <w:r w:rsidRPr="002943D7">
        <w:t>Target Group</w:t>
      </w:r>
    </w:p>
    <w:p w:rsidR="00652EDF" w:rsidP="002943D7">
      <w:pPr>
        <w:pStyle w:val="BodyText"/>
      </w:pPr>
      <w:r w:rsidRPr="002943D7">
        <w:t>This is a skill set used by anyone in the general rail infrastructure or operations environment who is required to operate stand alone signalling and/or point control equipment as part of their duties.</w:t>
      </w:r>
    </w:p>
    <w:p w:rsidR="00652EDF" w:rsidP="002943D7">
      <w:pPr>
        <w:pStyle w:val="BodyText"/>
      </w:pPr>
    </w:p>
    <w:p w:rsidR="00000000" w:rsidRPr="002943D7" w:rsidP="002943D7">
      <w:pPr>
        <w:pStyle w:val="Heading1"/>
      </w:pPr>
      <w:bookmarkStart w:id="7" w:name="O_568253"/>
      <w:bookmarkEnd w:id="7"/>
      <w:r w:rsidRPr="002943D7">
        <w:t>Suggested words for Sta</w:t>
      </w:r>
      <w:r w:rsidRPr="002943D7">
        <w:t>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652E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3D7" w:rsidP="002943D7">
            <w:pPr>
              <w:pStyle w:val="BodyText"/>
            </w:pPr>
            <w:r w:rsidRPr="002943D7">
              <w:t>These competencies from the TLI10 Transport and Logistics Training Package (Version 3) meet the needs of signalling/point control equipment operation duties. The competencies are drawn from a nationally endorsed Training Package, and p</w:t>
            </w:r>
            <w:r w:rsidRPr="002943D7">
              <w:t>rovide the skills and knowledge for a person working within the general rail infrastructure or operations environment.</w:t>
            </w:r>
          </w:p>
        </w:tc>
      </w:tr>
    </w:tbl>
    <w:p w:rsidR="00652EDF" w:rsidP="002943D7">
      <w:pPr>
        <w:pStyle w:val="BodyText"/>
      </w:pPr>
    </w:p>
    <w:p w:rsidR="00652EDF" w:rsidP="002943D7">
      <w:pPr>
        <w:pStyle w:val="BodyText"/>
      </w:pPr>
    </w:p>
    <w:p w:rsidR="00000000" w:rsidRPr="002943D7" w:rsidP="002943D7"/>
    <w:sectPr w:rsidSect="002943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3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3D7" w:rsidRPr="00652EDF" w:rsidP="00652E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3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EDF" w:rsidP="002943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2EDF" w:rsidP="002943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52EDF" w:rsidP="002943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3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3D7" w:rsidRPr="00652EDF" w:rsidP="00652ED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3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EDF" w:rsidRPr="002D2AF8" w:rsidP="002943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TLISS00038 Operate Signalling/Point Control Equipment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652EDF" w:rsidP="002943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3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43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43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43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43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43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43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43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43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43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43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43D7"/>
  </w:style>
  <w:style w:type="character" w:customStyle="1" w:styleId="Heading1Char">
    <w:name w:val="Heading 1 Char"/>
    <w:basedOn w:val="DefaultParagraphFont"/>
    <w:link w:val="Heading1"/>
    <w:rsid w:val="002943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43D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43D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943D7"/>
    <w:rPr>
      <w:b/>
      <w:spacing w:val="0"/>
    </w:rPr>
  </w:style>
  <w:style w:type="paragraph" w:customStyle="1" w:styleId="SuperHeading">
    <w:name w:val="SuperHeading"/>
    <w:basedOn w:val="Normal"/>
    <w:rsid w:val="002943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43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43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43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43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43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43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43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43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43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43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43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43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43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43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43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43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43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43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43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43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43D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943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43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43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43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43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43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43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43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43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43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43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43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43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43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43D7"/>
    <w:rPr>
      <w:i/>
    </w:rPr>
  </w:style>
  <w:style w:type="paragraph" w:styleId="Caption">
    <w:name w:val="caption"/>
    <w:basedOn w:val="BodyText"/>
    <w:next w:val="Normal"/>
    <w:qFormat/>
    <w:rsid w:val="002943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43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43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43D7"/>
  </w:style>
  <w:style w:type="paragraph" w:styleId="TableofFigures">
    <w:name w:val="table of figures"/>
    <w:basedOn w:val="Normal"/>
    <w:next w:val="Normal"/>
    <w:semiHidden/>
    <w:rsid w:val="002943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43D7"/>
    <w:pPr>
      <w:numPr>
        <w:numId w:val="9"/>
      </w:numPr>
    </w:pPr>
  </w:style>
  <w:style w:type="character" w:customStyle="1" w:styleId="WingdingSymbols">
    <w:name w:val="Wingding Symbols"/>
    <w:rsid w:val="002943D7"/>
    <w:rPr>
      <w:rFonts w:ascii="Wingdings" w:hAnsi="Wingdings"/>
    </w:rPr>
  </w:style>
  <w:style w:type="paragraph" w:customStyle="1" w:styleId="TableHeading">
    <w:name w:val="Table Heading"/>
    <w:basedOn w:val="HeadingBase"/>
    <w:rsid w:val="002943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43D7"/>
    <w:rPr>
      <w:color w:val="0033CC"/>
      <w:u w:val="none"/>
    </w:rPr>
  </w:style>
  <w:style w:type="paragraph" w:customStyle="1" w:styleId="BodyTextRight">
    <w:name w:val="Body Text Right"/>
    <w:basedOn w:val="BodyText"/>
    <w:rsid w:val="002943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43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43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43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43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43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43D7"/>
    <w:rPr>
      <w:sz w:val="32"/>
    </w:rPr>
  </w:style>
  <w:style w:type="paragraph" w:customStyle="1" w:styleId="HeadingProcedure">
    <w:name w:val="Heading Procedure"/>
    <w:basedOn w:val="HeadingBase"/>
    <w:next w:val="Normal"/>
    <w:rsid w:val="002943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43D7"/>
    <w:pPr>
      <w:spacing w:before="60" w:after="60"/>
    </w:pPr>
  </w:style>
  <w:style w:type="paragraph" w:styleId="ListContinue">
    <w:name w:val="List Continue"/>
    <w:basedOn w:val="List"/>
    <w:rsid w:val="002943D7"/>
    <w:pPr>
      <w:ind w:firstLine="0"/>
    </w:pPr>
  </w:style>
  <w:style w:type="paragraph" w:customStyle="1" w:styleId="ListNote">
    <w:name w:val="List Note"/>
    <w:basedOn w:val="List"/>
    <w:rsid w:val="002943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43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43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43D7"/>
    <w:rPr>
      <w:rFonts w:ascii="Courier New" w:hAnsi="Courier New"/>
    </w:rPr>
  </w:style>
  <w:style w:type="paragraph" w:customStyle="1" w:styleId="NoteBullet">
    <w:name w:val="Note Bullet"/>
    <w:basedOn w:val="Note"/>
    <w:rsid w:val="002943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43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43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43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43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43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43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43D7"/>
    <w:rPr>
      <w:b/>
      <w:smallCaps/>
    </w:rPr>
  </w:style>
  <w:style w:type="paragraph" w:customStyle="1" w:styleId="TableListNumber">
    <w:name w:val="Table List Number"/>
    <w:basedOn w:val="ListNumber"/>
    <w:rsid w:val="002943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43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43D7"/>
    <w:pPr>
      <w:numPr>
        <w:numId w:val="7"/>
      </w:numPr>
    </w:pPr>
  </w:style>
  <w:style w:type="paragraph" w:customStyle="1" w:styleId="ListAlpha2">
    <w:name w:val="List Alpha 2"/>
    <w:basedOn w:val="List2"/>
    <w:rsid w:val="002943D7"/>
    <w:pPr>
      <w:numPr>
        <w:numId w:val="6"/>
      </w:numPr>
    </w:pPr>
  </w:style>
  <w:style w:type="paragraph" w:styleId="List2">
    <w:name w:val="List 2"/>
    <w:basedOn w:val="BodyText"/>
    <w:rsid w:val="002943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43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43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43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43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43D7"/>
    <w:pPr>
      <w:numPr>
        <w:numId w:val="1"/>
      </w:numPr>
    </w:pPr>
  </w:style>
  <w:style w:type="paragraph" w:styleId="ListBullet5">
    <w:name w:val="List Bullet 5"/>
    <w:basedOn w:val="List5"/>
    <w:rsid w:val="002943D7"/>
    <w:pPr>
      <w:numPr>
        <w:numId w:val="2"/>
      </w:numPr>
    </w:pPr>
  </w:style>
  <w:style w:type="paragraph" w:styleId="ListContinue2">
    <w:name w:val="List Continue 2"/>
    <w:basedOn w:val="List2"/>
    <w:rsid w:val="002943D7"/>
    <w:pPr>
      <w:ind w:firstLine="0"/>
    </w:pPr>
  </w:style>
  <w:style w:type="paragraph" w:styleId="ListContinue3">
    <w:name w:val="List Continue 3"/>
    <w:basedOn w:val="List3"/>
    <w:rsid w:val="002943D7"/>
    <w:pPr>
      <w:ind w:left="1021" w:firstLine="0"/>
    </w:pPr>
  </w:style>
  <w:style w:type="paragraph" w:styleId="ListContinue4">
    <w:name w:val="List Continue 4"/>
    <w:basedOn w:val="List4"/>
    <w:rsid w:val="002943D7"/>
    <w:pPr>
      <w:ind w:firstLine="0"/>
    </w:pPr>
  </w:style>
  <w:style w:type="paragraph" w:styleId="ListContinue5">
    <w:name w:val="List Continue 5"/>
    <w:basedOn w:val="List5"/>
    <w:rsid w:val="002943D7"/>
    <w:pPr>
      <w:ind w:firstLine="0"/>
    </w:pPr>
  </w:style>
  <w:style w:type="paragraph" w:styleId="ListNumber3">
    <w:name w:val="List Number 3"/>
    <w:basedOn w:val="List3"/>
    <w:rsid w:val="002943D7"/>
    <w:pPr>
      <w:numPr>
        <w:numId w:val="3"/>
      </w:numPr>
    </w:pPr>
  </w:style>
  <w:style w:type="paragraph" w:styleId="ListNumber4">
    <w:name w:val="List Number 4"/>
    <w:basedOn w:val="List4"/>
    <w:rsid w:val="002943D7"/>
    <w:pPr>
      <w:numPr>
        <w:numId w:val="4"/>
      </w:numPr>
    </w:pPr>
  </w:style>
  <w:style w:type="paragraph" w:styleId="ListNumber5">
    <w:name w:val="List Number 5"/>
    <w:basedOn w:val="List5"/>
    <w:rsid w:val="002943D7"/>
    <w:pPr>
      <w:numPr>
        <w:numId w:val="5"/>
      </w:numPr>
    </w:pPr>
  </w:style>
  <w:style w:type="paragraph" w:styleId="BlockText">
    <w:name w:val="Block Text"/>
    <w:basedOn w:val="Normal"/>
    <w:rsid w:val="002943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43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43D7"/>
    <w:rPr>
      <w:sz w:val="16"/>
      <w:vertAlign w:val="superscript"/>
    </w:rPr>
  </w:style>
  <w:style w:type="character" w:customStyle="1" w:styleId="Symbols">
    <w:name w:val="Symbols"/>
    <w:basedOn w:val="DefaultParagraphFont"/>
    <w:rsid w:val="002943D7"/>
    <w:rPr>
      <w:rFonts w:ascii="Symbol" w:hAnsi="Symbol"/>
    </w:rPr>
  </w:style>
  <w:style w:type="character" w:customStyle="1" w:styleId="MenuOptions">
    <w:name w:val="Menu Options"/>
    <w:basedOn w:val="DefaultParagraphFont"/>
    <w:rsid w:val="002943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43D7"/>
    <w:rPr>
      <w:b/>
    </w:rPr>
  </w:style>
  <w:style w:type="character" w:customStyle="1" w:styleId="Underlined">
    <w:name w:val="Underlined"/>
    <w:basedOn w:val="DefaultParagraphFont"/>
    <w:rsid w:val="002943D7"/>
    <w:rPr>
      <w:u w:val="single"/>
    </w:rPr>
  </w:style>
  <w:style w:type="paragraph" w:customStyle="1" w:styleId="TableBodyTextRight">
    <w:name w:val="Table Body Text Right"/>
    <w:basedOn w:val="TableBodyText"/>
    <w:rsid w:val="002943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43D7"/>
    <w:rPr>
      <w:sz w:val="18"/>
    </w:rPr>
  </w:style>
  <w:style w:type="paragraph" w:customStyle="1" w:styleId="BodySmallRight">
    <w:name w:val="Body Small Right"/>
    <w:basedOn w:val="BodyTextRight"/>
    <w:rsid w:val="002943D7"/>
    <w:rPr>
      <w:sz w:val="18"/>
      <w:szCs w:val="18"/>
    </w:rPr>
  </w:style>
  <w:style w:type="paragraph" w:customStyle="1" w:styleId="MarginEdition">
    <w:name w:val="Margin Edition"/>
    <w:basedOn w:val="MarginNote"/>
    <w:rsid w:val="002943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43D7"/>
    <w:rPr>
      <w:sz w:val="2"/>
      <w:szCs w:val="2"/>
    </w:rPr>
  </w:style>
  <w:style w:type="character" w:customStyle="1" w:styleId="Small">
    <w:name w:val="Small"/>
    <w:basedOn w:val="DefaultParagraphFont"/>
    <w:rsid w:val="002943D7"/>
    <w:rPr>
      <w:sz w:val="16"/>
    </w:rPr>
  </w:style>
  <w:style w:type="paragraph" w:customStyle="1" w:styleId="WideTable">
    <w:name w:val="Wide Table"/>
    <w:basedOn w:val="Normal"/>
    <w:rsid w:val="002943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43D7"/>
  </w:style>
  <w:style w:type="paragraph" w:styleId="Quote">
    <w:name w:val="Quote"/>
    <w:basedOn w:val="Heading1"/>
    <w:link w:val="QuoteChar"/>
    <w:qFormat/>
    <w:rsid w:val="002943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43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43D7"/>
    <w:pPr>
      <w:pageBreakBefore/>
    </w:pPr>
  </w:style>
  <w:style w:type="paragraph" w:customStyle="1" w:styleId="Border">
    <w:name w:val="Border"/>
    <w:basedOn w:val="Normal"/>
    <w:qFormat/>
    <w:rsid w:val="002943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43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3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3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43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43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43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43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43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43D7"/>
    <w:rPr>
      <w:u w:val="single"/>
    </w:rPr>
  </w:style>
  <w:style w:type="character" w:customStyle="1" w:styleId="BoldandItalics">
    <w:name w:val="Bold and Italics"/>
    <w:qFormat/>
    <w:rsid w:val="002943D7"/>
    <w:rPr>
      <w:b/>
      <w:i/>
      <w:u w:val="none"/>
    </w:rPr>
  </w:style>
  <w:style w:type="paragraph" w:styleId="BalloonText">
    <w:name w:val="Balloon Text"/>
    <w:basedOn w:val="Normal"/>
    <w:link w:val="BalloonTextChar"/>
    <w:rsid w:val="00294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43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43D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43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43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43D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239</Words>
  <Characters>1384</Characters>
  <Application>Microsoft Office Word</Application>
  <DocSecurity>0</DocSecurity>
  <Lines>44</Lines>
  <Paragraphs>23</Paragraphs>
  <ScaleCrop>false</ScaleCrop>
  <Company>Author-it Software Corporation Ltd.</Company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TLISS00038 Operate Signalling/Point Control Equipment Skill Set</dc:title>
  <dc:subject>Approved</dc:subject>
  <dc:creator>Transport &amp; Logistics Industry Skills Council</dc:creator>
  <cp:keywords>Release: 3</cp:keywords>
  <dc:description>Review Date: 12 April 2008</dc:description>
  <cp:lastModifiedBy>TPCMS</cp:lastModifiedBy>
  <cp:revision>3</cp:revision>
  <dcterms:created xsi:type="dcterms:W3CDTF">2013-10-25T06:18:00Z</dcterms:created>
  <dcterms:modified xsi:type="dcterms:W3CDTF">2013-10-25T06:18:00Z</dcterms:modified>
</cp:coreProperties>
</file>