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7B1A" w:rsidP="00127B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TLISS00036 Mobile Crane Operations Supervisor Skill Set</w:t>
      </w:r>
      <w:r>
        <w:fldChar w:fldCharType="end"/>
      </w:r>
    </w:p>
    <w:p w:rsidR="00127B1A" w:rsidP="00127B1A">
      <w:pPr>
        <w:pStyle w:val="Version"/>
        <w:sectPr w:rsidSect="00A820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82009" w:rsidP="00A82009">
      <w:pPr>
        <w:pStyle w:val="SuperHeading"/>
      </w:pPr>
      <w:r w:rsidRPr="00A82009">
        <w:t>TLISS00036 Mobile Crane Operations Supervisor Skill Set</w:t>
      </w:r>
    </w:p>
    <w:p w:rsidR="00000000" w:rsidRPr="00A82009" w:rsidP="00A82009">
      <w:pPr>
        <w:pStyle w:val="Heading1"/>
      </w:pPr>
      <w:bookmarkStart w:id="1" w:name="O_373723"/>
      <w:bookmarkEnd w:id="1"/>
      <w:r w:rsidRPr="00A82009">
        <w:t>Modification History</w:t>
      </w:r>
    </w:p>
    <w:p w:rsidR="00000000" w:rsidRPr="00A82009" w:rsidP="00A82009">
      <w:pPr>
        <w:pStyle w:val="BodyText"/>
      </w:pPr>
      <w:r w:rsidRPr="00A82009">
        <w:t>Not Applicable</w:t>
      </w:r>
    </w:p>
    <w:p w:rsidR="00000000" w:rsidRPr="00A82009" w:rsidP="00A82009">
      <w:pPr>
        <w:pStyle w:val="AllowPageBreak"/>
      </w:pPr>
    </w:p>
    <w:p w:rsidR="00000000" w:rsidRPr="00A82009" w:rsidP="00A82009">
      <w:pPr>
        <w:pStyle w:val="Heading1"/>
      </w:pPr>
      <w:bookmarkStart w:id="2" w:name="O_373726"/>
      <w:bookmarkEnd w:id="2"/>
      <w:r w:rsidRPr="00A82009">
        <w:t>Description</w:t>
      </w:r>
    </w:p>
    <w:p w:rsidR="00000000" w:rsidRPr="00A82009" w:rsidP="00A82009">
      <w:pPr>
        <w:pStyle w:val="BodyText"/>
      </w:pPr>
      <w:r w:rsidRPr="00A82009">
        <w:t>Not Applicable</w:t>
      </w:r>
    </w:p>
    <w:p w:rsidR="00000000" w:rsidRPr="00A82009" w:rsidP="00A82009">
      <w:pPr>
        <w:pStyle w:val="AllowPageBreak"/>
      </w:pPr>
    </w:p>
    <w:p w:rsidR="00000000" w:rsidRPr="00A82009" w:rsidP="00A82009">
      <w:pPr>
        <w:pStyle w:val="Heading1"/>
      </w:pPr>
      <w:bookmarkStart w:id="3" w:name="O_373722"/>
      <w:bookmarkEnd w:id="3"/>
      <w:r w:rsidRPr="00A82009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127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009" w:rsidP="00A82009">
            <w:pPr>
              <w:pStyle w:val="BodyText"/>
            </w:pPr>
            <w:r w:rsidRPr="00A82009">
              <w:t>This skill set contributes to the Certificate IV in Logistics within the TLI10 Transport and Logistics Training Package (V</w:t>
            </w:r>
            <w:r w:rsidRPr="00A82009">
              <w:t>ersion 2).</w:t>
            </w:r>
          </w:p>
        </w:tc>
      </w:tr>
    </w:tbl>
    <w:p w:rsidR="00127B1A" w:rsidP="00A82009">
      <w:pPr>
        <w:pStyle w:val="BodyText"/>
      </w:pPr>
    </w:p>
    <w:p w:rsidR="00127B1A" w:rsidP="00A82009">
      <w:pPr>
        <w:pStyle w:val="BodyText"/>
      </w:pPr>
    </w:p>
    <w:p w:rsidR="00000000" w:rsidRPr="00A82009" w:rsidP="00A82009">
      <w:pPr>
        <w:pStyle w:val="Heading1"/>
      </w:pPr>
      <w:bookmarkStart w:id="4" w:name="O_373724"/>
      <w:bookmarkEnd w:id="4"/>
      <w:r w:rsidRPr="00A82009">
        <w:t>Licensing/Regulatory Information</w:t>
      </w:r>
    </w:p>
    <w:p w:rsidR="00000000" w:rsidRPr="00A82009" w:rsidP="00A82009">
      <w:pPr>
        <w:pStyle w:val="BodyText"/>
      </w:pPr>
      <w:r w:rsidRPr="00A82009">
        <w:t>Readers should ensure that they have also read the part of the Training Package that outlines licensing and regulatory requirements.</w:t>
      </w:r>
    </w:p>
    <w:p w:rsidR="00000000" w:rsidRPr="00A82009" w:rsidP="00A82009">
      <w:pPr>
        <w:pStyle w:val="AllowPageBreak"/>
      </w:pPr>
    </w:p>
    <w:p w:rsidR="00000000" w:rsidRPr="00A82009" w:rsidP="00A82009">
      <w:pPr>
        <w:pStyle w:val="Heading1"/>
      </w:pPr>
      <w:bookmarkStart w:id="5" w:name="O_373721"/>
      <w:bookmarkEnd w:id="5"/>
      <w:r w:rsidRPr="00A8200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50"/>
        <w:gridCol w:w="5550"/>
      </w:tblGrid>
      <w:tr w:rsidTr="00127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09">
            <w:pPr>
              <w:pStyle w:val="BodyText"/>
              <w:rPr>
                <w:lang w:val="en-NZ"/>
              </w:rPr>
            </w:pPr>
            <w:r w:rsidRPr="00A82009">
              <w:t xml:space="preserve">A total of </w:t>
            </w:r>
            <w:r w:rsidRPr="00A82009">
              <w:rPr>
                <w:rStyle w:val="SpecialBold"/>
              </w:rPr>
              <w:t>7 units</w:t>
            </w:r>
            <w:r w:rsidRPr="00A82009">
              <w:t xml:space="preserve"> </w:t>
            </w:r>
            <w:r w:rsidRPr="00A82009">
              <w:t>of competency must be completed.</w:t>
            </w:r>
          </w:p>
        </w:tc>
      </w:tr>
      <w:tr w:rsidTr="00127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09">
            <w:pPr>
              <w:pStyle w:val="BodyText"/>
              <w:rPr>
                <w:lang w:val="en-NZ"/>
              </w:rPr>
            </w:pPr>
            <w:r w:rsidRPr="00A82009">
              <w:rPr>
                <w:rStyle w:val="SpecialBold"/>
              </w:rPr>
              <w:t>Unit</w:t>
            </w:r>
            <w:r w:rsidRPr="00A82009">
              <w:t>/</w:t>
            </w:r>
            <w:r w:rsidRPr="00A82009">
              <w:rPr>
                <w:rStyle w:val="SpecialBold"/>
              </w:rPr>
              <w:t>s</w:t>
            </w:r>
          </w:p>
        </w:tc>
      </w:tr>
      <w:tr w:rsidTr="00127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009" w:rsidP="00A82009">
            <w:pPr>
              <w:pStyle w:val="BodyText"/>
            </w:pPr>
            <w:r w:rsidRPr="00A82009">
              <w:rPr>
                <w:rStyle w:val="SpecialBold"/>
              </w:rPr>
              <w:t>TLIE4006A</w:t>
            </w:r>
          </w:p>
        </w:tc>
        <w:tc>
          <w:tcPr>
            <w:tcW w:w="55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09">
            <w:pPr>
              <w:pStyle w:val="BodyText"/>
              <w:rPr>
                <w:lang w:val="en-NZ"/>
              </w:rPr>
            </w:pPr>
            <w:r w:rsidRPr="00A82009">
              <w:rPr>
                <w:rStyle w:val="SpecialBold"/>
              </w:rPr>
              <w:t>Collect</w:t>
            </w:r>
            <w:r w:rsidRPr="00A82009">
              <w:t xml:space="preserve">, </w:t>
            </w:r>
            <w:r w:rsidRPr="00A82009">
              <w:rPr>
                <w:rStyle w:val="SpecialBold"/>
              </w:rPr>
              <w:t>analyse and present workplace data and information</w:t>
            </w:r>
          </w:p>
        </w:tc>
      </w:tr>
      <w:tr w:rsidTr="00127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009" w:rsidP="00A82009">
            <w:pPr>
              <w:pStyle w:val="BodyText"/>
            </w:pPr>
            <w:r w:rsidRPr="00A82009">
              <w:rPr>
                <w:rStyle w:val="SpecialBold"/>
              </w:rPr>
              <w:t>TLIF4007A</w:t>
            </w:r>
          </w:p>
        </w:tc>
        <w:tc>
          <w:tcPr>
            <w:tcW w:w="555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09">
            <w:pPr>
              <w:pStyle w:val="BodyText"/>
              <w:rPr>
                <w:lang w:val="en-NZ"/>
              </w:rPr>
            </w:pPr>
            <w:r w:rsidRPr="00A82009">
              <w:rPr>
                <w:rStyle w:val="SpecialBold"/>
              </w:rPr>
              <w:t>Implement and coordinate accident-emergency procedures</w:t>
            </w:r>
          </w:p>
        </w:tc>
      </w:tr>
      <w:tr w:rsidTr="00127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009" w:rsidP="00A82009">
            <w:pPr>
              <w:pStyle w:val="BodyText"/>
            </w:pPr>
            <w:r w:rsidRPr="00A82009">
              <w:rPr>
                <w:rStyle w:val="SpecialBold"/>
              </w:rPr>
              <w:t>TLIF4064A</w:t>
            </w:r>
          </w:p>
        </w:tc>
        <w:tc>
          <w:tcPr>
            <w:tcW w:w="555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09">
            <w:pPr>
              <w:pStyle w:val="BodyText"/>
              <w:rPr>
                <w:lang w:val="en-NZ"/>
              </w:rPr>
            </w:pPr>
            <w:r w:rsidRPr="00A82009">
              <w:rPr>
                <w:rStyle w:val="SpecialBold"/>
              </w:rPr>
              <w:t>Manage fatigue management policy and procedures</w:t>
            </w:r>
          </w:p>
        </w:tc>
      </w:tr>
      <w:tr w:rsidTr="00127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009" w:rsidP="00A82009">
            <w:pPr>
              <w:pStyle w:val="BodyText"/>
            </w:pPr>
            <w:r w:rsidRPr="00A82009">
              <w:rPr>
                <w:rStyle w:val="SpecialBold"/>
              </w:rPr>
              <w:t>TLIP4010A</w:t>
            </w:r>
          </w:p>
        </w:tc>
        <w:tc>
          <w:tcPr>
            <w:tcW w:w="555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09">
            <w:pPr>
              <w:pStyle w:val="BodyText"/>
              <w:rPr>
                <w:lang w:val="en-NZ"/>
              </w:rPr>
            </w:pPr>
            <w:r w:rsidRPr="00A82009">
              <w:rPr>
                <w:rStyle w:val="SpecialBold"/>
              </w:rPr>
              <w:t>Assess lift requirements and provide quotation</w:t>
            </w:r>
          </w:p>
        </w:tc>
      </w:tr>
      <w:tr w:rsidTr="00127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009" w:rsidP="00A82009">
            <w:pPr>
              <w:pStyle w:val="BodyText"/>
            </w:pPr>
            <w:r w:rsidRPr="00A82009">
              <w:rPr>
                <w:rStyle w:val="SpecialBold"/>
              </w:rPr>
              <w:t>BSBRSK401A</w:t>
            </w:r>
          </w:p>
        </w:tc>
        <w:tc>
          <w:tcPr>
            <w:tcW w:w="555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09">
            <w:pPr>
              <w:pStyle w:val="BodyText"/>
              <w:rPr>
                <w:lang w:val="en-NZ"/>
              </w:rPr>
            </w:pPr>
            <w:r w:rsidRPr="00A82009">
              <w:rPr>
                <w:rStyle w:val="SpecialBold"/>
              </w:rPr>
              <w:t>Identify risk and apply risk management processes</w:t>
            </w:r>
          </w:p>
        </w:tc>
      </w:tr>
      <w:tr w:rsidTr="00127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009" w:rsidP="00A82009">
            <w:pPr>
              <w:pStyle w:val="BodyText"/>
            </w:pPr>
            <w:r w:rsidRPr="00A82009">
              <w:rPr>
                <w:rStyle w:val="SpecialBold"/>
              </w:rPr>
              <w:t>BSBMGT502B</w:t>
            </w:r>
          </w:p>
        </w:tc>
        <w:tc>
          <w:tcPr>
            <w:tcW w:w="555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09">
            <w:pPr>
              <w:pStyle w:val="BodyText"/>
              <w:rPr>
                <w:lang w:val="en-NZ"/>
              </w:rPr>
            </w:pPr>
            <w:r w:rsidRPr="00A82009">
              <w:rPr>
                <w:rStyle w:val="SpecialBold"/>
              </w:rPr>
              <w:t>Manage people performance</w:t>
            </w:r>
          </w:p>
        </w:tc>
      </w:tr>
      <w:tr w:rsidTr="00127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009" w:rsidP="00A82009">
            <w:pPr>
              <w:pStyle w:val="BodyText"/>
            </w:pPr>
            <w:r w:rsidRPr="00A82009">
              <w:rPr>
                <w:rStyle w:val="SpecialBold"/>
              </w:rPr>
              <w:t>BSBMGT515A</w:t>
            </w:r>
          </w:p>
        </w:tc>
        <w:tc>
          <w:tcPr>
            <w:tcW w:w="55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009" w:rsidP="00A82009">
            <w:pPr>
              <w:pStyle w:val="BodyText"/>
            </w:pPr>
            <w:r w:rsidRPr="00A82009">
              <w:rPr>
                <w:rStyle w:val="SpecialBold"/>
              </w:rPr>
              <w:t>Manage operational plan</w:t>
            </w:r>
          </w:p>
        </w:tc>
      </w:tr>
    </w:tbl>
    <w:p w:rsidR="00127B1A" w:rsidP="00A82009">
      <w:pPr>
        <w:pStyle w:val="BodyText"/>
      </w:pPr>
    </w:p>
    <w:p w:rsidR="00127B1A" w:rsidP="00A82009">
      <w:pPr>
        <w:pStyle w:val="BodyText"/>
      </w:pPr>
    </w:p>
    <w:p w:rsidR="00000000" w:rsidRPr="00A82009" w:rsidP="00A82009">
      <w:pPr>
        <w:pStyle w:val="Heading1"/>
      </w:pPr>
      <w:bookmarkStart w:id="6" w:name="O_373719"/>
      <w:bookmarkEnd w:id="6"/>
      <w:r w:rsidRPr="00A82009">
        <w:t>Target Group</w:t>
      </w:r>
    </w:p>
    <w:p w:rsidR="00127B1A" w:rsidP="00A82009">
      <w:pPr>
        <w:pStyle w:val="BodyText"/>
      </w:pPr>
      <w:r w:rsidRPr="00A82009">
        <w:t>Those required to perform supervisory or allocation and administrative roles for mobile crane operations.</w:t>
      </w:r>
    </w:p>
    <w:p w:rsidR="00127B1A" w:rsidP="00A82009">
      <w:pPr>
        <w:pStyle w:val="BodyText"/>
      </w:pPr>
    </w:p>
    <w:p w:rsidR="00000000" w:rsidRPr="00A82009" w:rsidP="00A82009">
      <w:pPr>
        <w:pStyle w:val="Heading1"/>
      </w:pPr>
      <w:bookmarkStart w:id="7" w:name="O_373720"/>
      <w:bookmarkEnd w:id="7"/>
      <w:r w:rsidRPr="00A82009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127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009" w:rsidP="00A82009">
            <w:pPr>
              <w:pStyle w:val="BodyText"/>
            </w:pPr>
            <w:r w:rsidRPr="00A82009">
              <w:t>This skill set meets the requirements to be able to perform a supervisory and allocation</w:t>
            </w:r>
            <w:r w:rsidRPr="00A82009">
              <w:t xml:space="preserve"> role in mobile crane operations.</w:t>
            </w:r>
          </w:p>
        </w:tc>
      </w:tr>
    </w:tbl>
    <w:p w:rsidR="00127B1A" w:rsidP="00A82009">
      <w:pPr>
        <w:pStyle w:val="BodyText"/>
      </w:pPr>
    </w:p>
    <w:p w:rsidR="00127B1A" w:rsidP="00A82009">
      <w:pPr>
        <w:pStyle w:val="BodyText"/>
      </w:pPr>
    </w:p>
    <w:p w:rsidR="00000000" w:rsidRPr="00A82009" w:rsidP="00A82009"/>
    <w:sectPr w:rsidSect="00A820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0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009" w:rsidRPr="00127B1A" w:rsidP="00127B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0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B1A" w:rsidP="00A820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7B1A" w:rsidP="00A820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127B1A" w:rsidP="00A820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0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009" w:rsidRPr="00127B1A" w:rsidP="00127B1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0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B1A" w:rsidRPr="002D2AF8" w:rsidP="00A820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TLISS00036 Mobile Crane Operations Supervisor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27B1A" w:rsidP="00A820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0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0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0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0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0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0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0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0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0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0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0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009"/>
  </w:style>
  <w:style w:type="character" w:customStyle="1" w:styleId="Heading1Char">
    <w:name w:val="Heading 1 Char"/>
    <w:basedOn w:val="DefaultParagraphFont"/>
    <w:link w:val="Heading1"/>
    <w:rsid w:val="00A820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00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00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82009"/>
    <w:rPr>
      <w:b/>
      <w:spacing w:val="0"/>
    </w:rPr>
  </w:style>
  <w:style w:type="paragraph" w:customStyle="1" w:styleId="SuperHeading">
    <w:name w:val="SuperHeading"/>
    <w:basedOn w:val="Normal"/>
    <w:rsid w:val="00A820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20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20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0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0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0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0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0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0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0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0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0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0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0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0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0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0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200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20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20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0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0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20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20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0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0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0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0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0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0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0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0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2009"/>
    <w:rPr>
      <w:i/>
    </w:rPr>
  </w:style>
  <w:style w:type="paragraph" w:styleId="Caption">
    <w:name w:val="caption"/>
    <w:basedOn w:val="BodyText"/>
    <w:next w:val="Normal"/>
    <w:qFormat/>
    <w:rsid w:val="00A820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0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0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009"/>
  </w:style>
  <w:style w:type="paragraph" w:styleId="TableofFigures">
    <w:name w:val="table of figures"/>
    <w:basedOn w:val="Normal"/>
    <w:next w:val="Normal"/>
    <w:semiHidden/>
    <w:rsid w:val="00A820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009"/>
    <w:pPr>
      <w:numPr>
        <w:numId w:val="9"/>
      </w:numPr>
    </w:pPr>
  </w:style>
  <w:style w:type="character" w:customStyle="1" w:styleId="WingdingSymbols">
    <w:name w:val="Wingding Symbols"/>
    <w:rsid w:val="00A82009"/>
    <w:rPr>
      <w:rFonts w:ascii="Wingdings" w:hAnsi="Wingdings"/>
    </w:rPr>
  </w:style>
  <w:style w:type="paragraph" w:customStyle="1" w:styleId="TableHeading">
    <w:name w:val="Table Heading"/>
    <w:basedOn w:val="HeadingBase"/>
    <w:rsid w:val="00A820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009"/>
    <w:rPr>
      <w:color w:val="0033CC"/>
      <w:u w:val="none"/>
    </w:rPr>
  </w:style>
  <w:style w:type="paragraph" w:customStyle="1" w:styleId="BodyTextRight">
    <w:name w:val="Body Text Right"/>
    <w:basedOn w:val="BodyText"/>
    <w:rsid w:val="00A820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0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00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0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0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0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009"/>
    <w:rPr>
      <w:sz w:val="32"/>
    </w:rPr>
  </w:style>
  <w:style w:type="paragraph" w:customStyle="1" w:styleId="HeadingProcedure">
    <w:name w:val="Heading Procedure"/>
    <w:basedOn w:val="HeadingBase"/>
    <w:next w:val="Normal"/>
    <w:rsid w:val="00A820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009"/>
    <w:pPr>
      <w:spacing w:before="60" w:after="60"/>
    </w:pPr>
  </w:style>
  <w:style w:type="paragraph" w:styleId="ListContinue">
    <w:name w:val="List Continue"/>
    <w:basedOn w:val="List"/>
    <w:rsid w:val="00A82009"/>
    <w:pPr>
      <w:ind w:firstLine="0"/>
    </w:pPr>
  </w:style>
  <w:style w:type="paragraph" w:customStyle="1" w:styleId="ListNote">
    <w:name w:val="List Note"/>
    <w:basedOn w:val="List"/>
    <w:rsid w:val="00A820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0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0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009"/>
    <w:rPr>
      <w:rFonts w:ascii="Courier New" w:hAnsi="Courier New"/>
    </w:rPr>
  </w:style>
  <w:style w:type="paragraph" w:customStyle="1" w:styleId="NoteBullet">
    <w:name w:val="Note Bullet"/>
    <w:basedOn w:val="Note"/>
    <w:rsid w:val="00A820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0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0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0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0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20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0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009"/>
    <w:rPr>
      <w:b/>
      <w:smallCaps/>
    </w:rPr>
  </w:style>
  <w:style w:type="paragraph" w:customStyle="1" w:styleId="TableListNumber">
    <w:name w:val="Table List Number"/>
    <w:basedOn w:val="ListNumber"/>
    <w:rsid w:val="00A820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0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009"/>
    <w:pPr>
      <w:numPr>
        <w:numId w:val="7"/>
      </w:numPr>
    </w:pPr>
  </w:style>
  <w:style w:type="paragraph" w:customStyle="1" w:styleId="ListAlpha2">
    <w:name w:val="List Alpha 2"/>
    <w:basedOn w:val="List2"/>
    <w:rsid w:val="00A82009"/>
    <w:pPr>
      <w:numPr>
        <w:numId w:val="6"/>
      </w:numPr>
    </w:pPr>
  </w:style>
  <w:style w:type="paragraph" w:styleId="List2">
    <w:name w:val="List 2"/>
    <w:basedOn w:val="BodyText"/>
    <w:rsid w:val="00A820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0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0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0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20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2009"/>
    <w:pPr>
      <w:numPr>
        <w:numId w:val="1"/>
      </w:numPr>
    </w:pPr>
  </w:style>
  <w:style w:type="paragraph" w:styleId="ListBullet5">
    <w:name w:val="List Bullet 5"/>
    <w:basedOn w:val="List5"/>
    <w:rsid w:val="00A82009"/>
    <w:pPr>
      <w:numPr>
        <w:numId w:val="2"/>
      </w:numPr>
    </w:pPr>
  </w:style>
  <w:style w:type="paragraph" w:styleId="ListContinue2">
    <w:name w:val="List Continue 2"/>
    <w:basedOn w:val="List2"/>
    <w:rsid w:val="00A82009"/>
    <w:pPr>
      <w:ind w:firstLine="0"/>
    </w:pPr>
  </w:style>
  <w:style w:type="paragraph" w:styleId="ListContinue3">
    <w:name w:val="List Continue 3"/>
    <w:basedOn w:val="List3"/>
    <w:rsid w:val="00A82009"/>
    <w:pPr>
      <w:ind w:left="1021" w:firstLine="0"/>
    </w:pPr>
  </w:style>
  <w:style w:type="paragraph" w:styleId="ListContinue4">
    <w:name w:val="List Continue 4"/>
    <w:basedOn w:val="List4"/>
    <w:rsid w:val="00A82009"/>
    <w:pPr>
      <w:ind w:firstLine="0"/>
    </w:pPr>
  </w:style>
  <w:style w:type="paragraph" w:styleId="ListContinue5">
    <w:name w:val="List Continue 5"/>
    <w:basedOn w:val="List5"/>
    <w:rsid w:val="00A82009"/>
    <w:pPr>
      <w:ind w:firstLine="0"/>
    </w:pPr>
  </w:style>
  <w:style w:type="paragraph" w:styleId="ListNumber3">
    <w:name w:val="List Number 3"/>
    <w:basedOn w:val="List3"/>
    <w:rsid w:val="00A82009"/>
    <w:pPr>
      <w:numPr>
        <w:numId w:val="3"/>
      </w:numPr>
    </w:pPr>
  </w:style>
  <w:style w:type="paragraph" w:styleId="ListNumber4">
    <w:name w:val="List Number 4"/>
    <w:basedOn w:val="List4"/>
    <w:rsid w:val="00A82009"/>
    <w:pPr>
      <w:numPr>
        <w:numId w:val="4"/>
      </w:numPr>
    </w:pPr>
  </w:style>
  <w:style w:type="paragraph" w:styleId="ListNumber5">
    <w:name w:val="List Number 5"/>
    <w:basedOn w:val="List5"/>
    <w:rsid w:val="00A82009"/>
    <w:pPr>
      <w:numPr>
        <w:numId w:val="5"/>
      </w:numPr>
    </w:pPr>
  </w:style>
  <w:style w:type="paragraph" w:styleId="BlockText">
    <w:name w:val="Block Text"/>
    <w:basedOn w:val="Normal"/>
    <w:rsid w:val="00A820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0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009"/>
    <w:rPr>
      <w:sz w:val="16"/>
      <w:vertAlign w:val="superscript"/>
    </w:rPr>
  </w:style>
  <w:style w:type="character" w:customStyle="1" w:styleId="Symbols">
    <w:name w:val="Symbols"/>
    <w:basedOn w:val="DefaultParagraphFont"/>
    <w:rsid w:val="00A82009"/>
    <w:rPr>
      <w:rFonts w:ascii="Symbol" w:hAnsi="Symbol"/>
    </w:rPr>
  </w:style>
  <w:style w:type="character" w:customStyle="1" w:styleId="MenuOptions">
    <w:name w:val="Menu Options"/>
    <w:basedOn w:val="DefaultParagraphFont"/>
    <w:rsid w:val="00A820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009"/>
    <w:rPr>
      <w:b/>
    </w:rPr>
  </w:style>
  <w:style w:type="character" w:customStyle="1" w:styleId="Underlined">
    <w:name w:val="Underlined"/>
    <w:basedOn w:val="DefaultParagraphFont"/>
    <w:rsid w:val="00A82009"/>
    <w:rPr>
      <w:u w:val="single"/>
    </w:rPr>
  </w:style>
  <w:style w:type="paragraph" w:customStyle="1" w:styleId="TableBodyTextRight">
    <w:name w:val="Table Body Text Right"/>
    <w:basedOn w:val="TableBodyText"/>
    <w:rsid w:val="00A820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009"/>
    <w:rPr>
      <w:sz w:val="18"/>
    </w:rPr>
  </w:style>
  <w:style w:type="paragraph" w:customStyle="1" w:styleId="BodySmallRight">
    <w:name w:val="Body Small Right"/>
    <w:basedOn w:val="BodyTextRight"/>
    <w:rsid w:val="00A82009"/>
    <w:rPr>
      <w:sz w:val="18"/>
      <w:szCs w:val="18"/>
    </w:rPr>
  </w:style>
  <w:style w:type="paragraph" w:customStyle="1" w:styleId="MarginEdition">
    <w:name w:val="Margin Edition"/>
    <w:basedOn w:val="MarginNote"/>
    <w:rsid w:val="00A820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009"/>
    <w:rPr>
      <w:sz w:val="2"/>
      <w:szCs w:val="2"/>
    </w:rPr>
  </w:style>
  <w:style w:type="character" w:customStyle="1" w:styleId="Small">
    <w:name w:val="Small"/>
    <w:basedOn w:val="DefaultParagraphFont"/>
    <w:rsid w:val="00A82009"/>
    <w:rPr>
      <w:sz w:val="16"/>
    </w:rPr>
  </w:style>
  <w:style w:type="paragraph" w:customStyle="1" w:styleId="WideTable">
    <w:name w:val="Wide Table"/>
    <w:basedOn w:val="Normal"/>
    <w:rsid w:val="00A820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009"/>
  </w:style>
  <w:style w:type="paragraph" w:styleId="Quote">
    <w:name w:val="Quote"/>
    <w:basedOn w:val="Heading1"/>
    <w:link w:val="QuoteChar"/>
    <w:qFormat/>
    <w:rsid w:val="00A820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0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009"/>
    <w:pPr>
      <w:pageBreakBefore/>
    </w:pPr>
  </w:style>
  <w:style w:type="paragraph" w:customStyle="1" w:styleId="Border">
    <w:name w:val="Border"/>
    <w:basedOn w:val="Normal"/>
    <w:qFormat/>
    <w:rsid w:val="00A820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0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0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0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0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0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0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0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0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009"/>
    <w:rPr>
      <w:u w:val="single"/>
    </w:rPr>
  </w:style>
  <w:style w:type="character" w:customStyle="1" w:styleId="BoldandItalics">
    <w:name w:val="Bold and Italics"/>
    <w:qFormat/>
    <w:rsid w:val="00A82009"/>
    <w:rPr>
      <w:b/>
      <w:i/>
      <w:u w:val="none"/>
    </w:rPr>
  </w:style>
  <w:style w:type="paragraph" w:styleId="BalloonText">
    <w:name w:val="Balloon Text"/>
    <w:basedOn w:val="Normal"/>
    <w:link w:val="BalloonTextChar"/>
    <w:rsid w:val="00A820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0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00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0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0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00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168</Words>
  <Characters>1088</Characters>
  <Application>Microsoft Office Word</Application>
  <DocSecurity>0</DocSecurity>
  <Lines>50</Lines>
  <Paragraphs>32</Paragraphs>
  <ScaleCrop>false</ScaleCrop>
  <Company>Author-it Software Corporation Ltd.</Company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TLISS00036 Mobile Crane Operations Supervisor Skill Set</dc:title>
  <dc:subject>Approved</dc:subject>
  <dc:creator>Transport &amp; Logistics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2013-04-19T06:06:00Z</dcterms:created>
  <dcterms:modified xsi:type="dcterms:W3CDTF">2013-04-19T06:06:00Z</dcterms:modified>
</cp:coreProperties>
</file>